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wmf" ContentType="image/x-wmf"/>
  <Default Extension="xml" ContentType="application/xml"/>
  <Default Extension="tiff" ContentType="image/tiff"/>
  <Default Extension="odttf" ContentType="application/vnd.openxmlformats-officedocument.obfuscatedFont"/>
  <Override PartName="/word/document.xml" ContentType="application/vnd.openxmlformats-officedocument.wordprocessingml.document.main+xml"/>
  <Override PartName="/word/endnotes.xml" ContentType="application/vnd.openxmlformats-officedocument.wordprocessingml.endnotes+xml"/>
  <Override PartName="/word/header3.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numbering.xml" ContentType="application/vnd.openxmlformats-officedocument.wordprocessingml.numbering+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041473447"/>
        <w:docPartObj>
          <w:docPartGallery w:val="Cover Pages"/>
          <w:docPartUnique/>
        </w:docPartObj>
      </w:sdtPr>
      <w:sdtEndPr>
        <w:rPr>
          <w:rFonts w:eastAsiaTheme="minorHAnsi" w:cs="Arial"/>
          <w:sz w:val="28"/>
          <w:szCs w:val="28"/>
          <w:lang w:val="es-ES_tradnl" w:eastAsia="en-US"/>
        </w:rPr>
      </w:sdtEndPr>
      <w:sdtContent>
        <w:p w14:paraId="6EF3E41F" w14:textId="77777777" w:rsidR="00CC379D" w:rsidRDefault="00CC379D"/>
        <w:p w14:paraId="1D837DE3" w14:textId="77777777" w:rsidR="00CC379D" w:rsidRDefault="00CC379D">
          <w:pPr>
            <w:rPr>
              <w:rFonts w:eastAsiaTheme="minorHAnsi" w:cs="Arial"/>
              <w:sz w:val="28"/>
              <w:szCs w:val="28"/>
              <w:lang w:val="es-ES_tradnl" w:eastAsia="en-US"/>
            </w:rPr>
          </w:pPr>
          <w:r>
            <w:rPr>
              <w:noProof/>
              <w:lang w:eastAsia="es-CO"/>
            </w:rPr>
            <mc:AlternateContent>
              <mc:Choice Requires="wps">
                <w:drawing>
                  <wp:anchor distT="0" distB="0" distL="182880" distR="182880" simplePos="0" relativeHeight="251663360" behindDoc="0" locked="0" layoutInCell="1" allowOverlap="1" wp14:anchorId="32BB842B" wp14:editId="5ECA350B">
                    <wp:simplePos x="0" y="0"/>
                    <mc:AlternateContent>
                      <mc:Choice Requires="wp14">
                        <wp:positionH relativeFrom="margin">
                          <wp14:pctPosHOffset>7700</wp14:pctPosHOffset>
                        </wp:positionH>
                      </mc:Choice>
                      <mc:Fallback>
                        <wp:positionH relativeFrom="page">
                          <wp:posOffset>1511935</wp:posOffset>
                        </wp:positionH>
                      </mc:Fallback>
                    </mc:AlternateContent>
                    <mc:AlternateContent>
                      <mc:Choice Requires="wp14">
                        <wp:positionV relativeFrom="page">
                          <wp14:pctPosVOffset>54000</wp14:pctPosVOffset>
                        </wp:positionV>
                      </mc:Choice>
                      <mc:Fallback>
                        <wp:positionV relativeFrom="page">
                          <wp:posOffset>5431155</wp:posOffset>
                        </wp:positionV>
                      </mc:Fallback>
                    </mc:AlternateContent>
                    <wp:extent cx="4686300" cy="1485900"/>
                    <wp:effectExtent l="0" t="0" r="5080" b="0"/>
                    <wp:wrapSquare wrapText="bothSides"/>
                    <wp:docPr id="131" name="Cuadro de texto 131"/>
                    <wp:cNvGraphicFramePr/>
                    <a:graphic xmlns:a="http://schemas.openxmlformats.org/drawingml/2006/main">
                      <a:graphicData uri="http://schemas.microsoft.com/office/word/2010/wordprocessingShape">
                        <wps:wsp>
                          <wps:cNvSpPr txBox="1"/>
                          <wps:spPr>
                            <a:xfrm>
                              <a:off x="0" y="0"/>
                              <a:ext cx="4686300" cy="1485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74830C" w14:textId="5AD1027C" w:rsidR="00EA255E" w:rsidRPr="00403EF0" w:rsidRDefault="00EB11FD" w:rsidP="00CC379D">
                                <w:pPr>
                                  <w:spacing w:after="160" w:line="259" w:lineRule="auto"/>
                                  <w:rPr>
                                    <w:rFonts w:eastAsiaTheme="minorHAnsi" w:cs="Arial"/>
                                    <w:sz w:val="28"/>
                                    <w:szCs w:val="28"/>
                                    <w:lang w:val="es-ES_tradnl" w:eastAsia="en-US"/>
                                  </w:rPr>
                                </w:pPr>
                                <w:r>
                                  <w:rPr>
                                    <w:rFonts w:eastAsiaTheme="minorHAnsi" w:cs="Arial"/>
                                    <w:sz w:val="28"/>
                                    <w:szCs w:val="28"/>
                                    <w:lang w:val="es-ES_tradnl" w:eastAsia="en-US"/>
                                  </w:rPr>
                                  <w:t xml:space="preserve">ESPECIFICACIONES </w:t>
                                </w:r>
                                <w:r w:rsidR="00EA255E" w:rsidRPr="00403EF0">
                                  <w:rPr>
                                    <w:rFonts w:eastAsiaTheme="minorHAnsi" w:cs="Arial"/>
                                    <w:sz w:val="28"/>
                                    <w:szCs w:val="28"/>
                                    <w:lang w:val="es-ES_tradnl" w:eastAsia="en-US"/>
                                  </w:rPr>
                                  <w:t>INSTALACIONES ELECTRICAS Y DE SEÑALES.</w:t>
                                </w:r>
                              </w:p>
                              <w:p w14:paraId="67D43494" w14:textId="3B6C4103" w:rsidR="00EA255E" w:rsidRPr="00403EF0" w:rsidRDefault="00EA255E" w:rsidP="00CC379D">
                                <w:pPr>
                                  <w:spacing w:after="160" w:line="259" w:lineRule="auto"/>
                                  <w:rPr>
                                    <w:rFonts w:eastAsiaTheme="minorHAnsi" w:cs="Arial"/>
                                    <w:sz w:val="28"/>
                                    <w:szCs w:val="28"/>
                                    <w:lang w:val="es-ES_tradnl" w:eastAsia="en-US"/>
                                  </w:rPr>
                                </w:pPr>
                                <w:r w:rsidRPr="00403EF0">
                                  <w:rPr>
                                    <w:rFonts w:eastAsiaTheme="minorHAnsi" w:cs="Arial"/>
                                    <w:sz w:val="28"/>
                                    <w:szCs w:val="28"/>
                                    <w:lang w:val="es-ES_tradnl" w:eastAsia="en-US"/>
                                  </w:rPr>
                                  <w:t xml:space="preserve">COLEGIO </w:t>
                                </w:r>
                                <w:r w:rsidR="00893073">
                                  <w:rPr>
                                    <w:rFonts w:eastAsiaTheme="minorHAnsi" w:cs="Arial"/>
                                    <w:sz w:val="28"/>
                                    <w:szCs w:val="28"/>
                                    <w:lang w:val="es-ES_tradnl" w:eastAsia="en-US"/>
                                  </w:rPr>
                                  <w:t>BOITÁ</w:t>
                                </w:r>
                              </w:p>
                              <w:sdt>
                                <w:sdtPr>
                                  <w:rPr>
                                    <w:caps/>
                                    <w:sz w:val="24"/>
                                    <w:szCs w:val="24"/>
                                  </w:rPr>
                                  <w:alias w:val="Autor"/>
                                  <w:tag w:val=""/>
                                  <w:id w:val="-1536112409"/>
                                  <w:dataBinding w:prefixMappings="xmlns:ns0='http://purl.org/dc/elements/1.1/' xmlns:ns1='http://schemas.openxmlformats.org/package/2006/metadata/core-properties' " w:xpath="/ns1:coreProperties[1]/ns0:creator[1]" w:storeItemID="{6C3C8BC8-F283-45AE-878A-BAB7291924A1}"/>
                                  <w:text/>
                                </w:sdtPr>
                                <w:sdtEndPr/>
                                <w:sdtContent>
                                  <w:p w14:paraId="52F20E12" w14:textId="329BC0F4" w:rsidR="00EA255E" w:rsidRDefault="00F9126A">
                                    <w:pPr>
                                      <w:pStyle w:val="Sinespaciado"/>
                                      <w:spacing w:before="80" w:after="40"/>
                                      <w:rPr>
                                        <w:caps/>
                                        <w:sz w:val="24"/>
                                        <w:szCs w:val="24"/>
                                      </w:rPr>
                                    </w:pPr>
                                    <w:r>
                                      <w:rPr>
                                        <w:caps/>
                                        <w:sz w:val="24"/>
                                        <w:szCs w:val="24"/>
                                      </w:rPr>
                                      <w:t>Ing. Nelson Saavedra T.</w:t>
                                    </w:r>
                                  </w:p>
                                </w:sdtContent>
                              </w:sdt>
                              <w:p w14:paraId="795D973F" w14:textId="115F075A" w:rsidR="00893073" w:rsidRPr="00CC379D" w:rsidRDefault="00893073">
                                <w:pPr>
                                  <w:pStyle w:val="Sinespaciado"/>
                                  <w:spacing w:before="80" w:after="40"/>
                                  <w:rPr>
                                    <w:caps/>
                                    <w:sz w:val="24"/>
                                    <w:szCs w:val="24"/>
                                  </w:rPr>
                                </w:pPr>
                                <w:r>
                                  <w:rPr>
                                    <w:caps/>
                                    <w:sz w:val="24"/>
                                    <w:szCs w:val="24"/>
                                  </w:rPr>
                                  <w:t>abril de 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79000</wp14:pctWidth>
                    </wp14:sizeRelH>
                    <wp14:sizeRelV relativeFrom="page">
                      <wp14:pctHeight>0</wp14:pctHeight>
                    </wp14:sizeRelV>
                  </wp:anchor>
                </w:drawing>
              </mc:Choice>
              <mc:Fallback>
                <w:pict>
                  <v:shapetype w14:anchorId="32BB842B" id="_x0000_t202" coordsize="21600,21600" o:spt="202" path="m,l,21600r21600,l21600,xe">
                    <v:stroke joinstyle="miter"/>
                    <v:path gradientshapeok="t" o:connecttype="rect"/>
                  </v:shapetype>
                  <v:shape id="Cuadro de texto 131" o:spid="_x0000_s1026" type="#_x0000_t202" style="position:absolute;margin-left:0;margin-top:0;width:369pt;height:117pt;z-index:251663360;visibility:visible;mso-wrap-style:square;mso-width-percent:790;mso-height-percent:0;mso-left-percent:77;mso-top-percent:540;mso-wrap-distance-left:14.4pt;mso-wrap-distance-top:0;mso-wrap-distance-right:14.4pt;mso-wrap-distance-bottom:0;mso-position-horizontal-relative:margin;mso-position-vertical-relative:page;mso-width-percent:790;mso-height-percent:0;mso-left-percent:77;mso-top-percent:54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" filled="f" stroked="f" strokeweight=".5pt">
                    <v:textbox inset="0,0,0,0">
                      <w:txbxContent>
                        <w:p w14:paraId="4374830C" w14:textId="5AD1027C" w:rsidR="00EA255E" w:rsidRPr="00403EF0" w:rsidRDefault="00EB11FD" w:rsidP="00CC379D">
                          <w:pPr>
                            <w:spacing w:after="160" w:line="259" w:lineRule="auto"/>
                            <w:rPr>
                              <w:rFonts w:eastAsiaTheme="minorHAnsi" w:cs="Arial"/>
                              <w:sz w:val="28"/>
                              <w:szCs w:val="28"/>
                              <w:lang w:val="es-ES_tradnl" w:eastAsia="en-US"/>
                            </w:rPr>
                          </w:pPr>
                          <w:r>
                            <w:rPr>
                              <w:rFonts w:eastAsiaTheme="minorHAnsi" w:cs="Arial"/>
                              <w:sz w:val="28"/>
                              <w:szCs w:val="28"/>
                              <w:lang w:val="es-ES_tradnl" w:eastAsia="en-US"/>
                            </w:rPr>
                            <w:t xml:space="preserve">ESPECIFICACIONES </w:t>
                          </w:r>
                          <w:r w:rsidR="00EA255E" w:rsidRPr="00403EF0">
                            <w:rPr>
                              <w:rFonts w:eastAsiaTheme="minorHAnsi" w:cs="Arial"/>
                              <w:sz w:val="28"/>
                              <w:szCs w:val="28"/>
                              <w:lang w:val="es-ES_tradnl" w:eastAsia="en-US"/>
                            </w:rPr>
                            <w:t>INSTALACIONES ELECTRICAS Y DE SEÑALES.</w:t>
                          </w:r>
                        </w:p>
                        <w:p w14:paraId="67D43494" w14:textId="3B6C4103" w:rsidR="00EA255E" w:rsidRPr="00403EF0" w:rsidRDefault="00EA255E" w:rsidP="00CC379D">
                          <w:pPr>
                            <w:spacing w:after="160" w:line="259" w:lineRule="auto"/>
                            <w:rPr>
                              <w:rFonts w:eastAsiaTheme="minorHAnsi" w:cs="Arial"/>
                              <w:sz w:val="28"/>
                              <w:szCs w:val="28"/>
                              <w:lang w:val="es-ES_tradnl" w:eastAsia="en-US"/>
                            </w:rPr>
                          </w:pPr>
                          <w:r w:rsidRPr="00403EF0">
                            <w:rPr>
                              <w:rFonts w:eastAsiaTheme="minorHAnsi" w:cs="Arial"/>
                              <w:sz w:val="28"/>
                              <w:szCs w:val="28"/>
                              <w:lang w:val="es-ES_tradnl" w:eastAsia="en-US"/>
                            </w:rPr>
                            <w:t xml:space="preserve">COLEGIO </w:t>
                          </w:r>
                          <w:r w:rsidR="00893073">
                            <w:rPr>
                              <w:rFonts w:eastAsiaTheme="minorHAnsi" w:cs="Arial"/>
                              <w:sz w:val="28"/>
                              <w:szCs w:val="28"/>
                              <w:lang w:val="es-ES_tradnl" w:eastAsia="en-US"/>
                            </w:rPr>
                            <w:t>BOITÁ</w:t>
                          </w:r>
                        </w:p>
                        <w:sdt>
                          <w:sdtPr>
                            <w:rPr>
                              <w:caps/>
                              <w:sz w:val="24"/>
                              <w:szCs w:val="24"/>
                            </w:rPr>
                            <w:alias w:val="Autor"/>
                            <w:tag w:val=""/>
                            <w:id w:val="-1536112409"/>
                            <w:dataBinding w:prefixMappings="xmlns:ns0='http://purl.org/dc/elements/1.1/' xmlns:ns1='http://schemas.openxmlformats.org/package/2006/metadata/core-properties' " w:xpath="/ns1:coreProperties[1]/ns0:creator[1]" w:storeItemID="{6C3C8BC8-F283-45AE-878A-BAB7291924A1}"/>
                            <w:text/>
                          </w:sdtPr>
                          <w:sdtEndPr/>
                          <w:sdtContent>
                            <w:p w14:paraId="52F20E12" w14:textId="329BC0F4" w:rsidR="00EA255E" w:rsidRDefault="00F9126A">
                              <w:pPr>
                                <w:pStyle w:val="Sinespaciado"/>
                                <w:spacing w:before="80" w:after="40"/>
                                <w:rPr>
                                  <w:caps/>
                                  <w:sz w:val="24"/>
                                  <w:szCs w:val="24"/>
                                </w:rPr>
                              </w:pPr>
                              <w:r>
                                <w:rPr>
                                  <w:caps/>
                                  <w:sz w:val="24"/>
                                  <w:szCs w:val="24"/>
                                </w:rPr>
                                <w:t>Ing. Nelson Saavedra T.</w:t>
                              </w:r>
                            </w:p>
                          </w:sdtContent>
                        </w:sdt>
                        <w:p w14:paraId="795D973F" w14:textId="115F075A" w:rsidR="00893073" w:rsidRPr="00CC379D" w:rsidRDefault="00893073">
                          <w:pPr>
                            <w:pStyle w:val="Sinespaciado"/>
                            <w:spacing w:before="80" w:after="40"/>
                            <w:rPr>
                              <w:caps/>
                              <w:sz w:val="24"/>
                              <w:szCs w:val="24"/>
                            </w:rPr>
                          </w:pPr>
                          <w:r>
                            <w:rPr>
                              <w:caps/>
                              <w:sz w:val="24"/>
                              <w:szCs w:val="24"/>
                            </w:rPr>
                            <w:t>abril de 2021</w:t>
                          </w:r>
                        </w:p>
                      </w:txbxContent>
                    </v:textbox>
                    <w10:wrap type="square" anchorx="margin" anchory="page"/>
                  </v:shape>
                </w:pict>
              </mc:Fallback>
            </mc:AlternateContent>
          </w:r>
          <w:r>
            <w:rPr>
              <w:noProof/>
              <w:lang w:eastAsia="es-CO"/>
            </w:rPr>
            <mc:AlternateContent>
              <mc:Choice Requires="wps">
                <w:drawing>
                  <wp:anchor distT="0" distB="0" distL="114300" distR="114300" simplePos="0" relativeHeight="251662336" behindDoc="0" locked="0" layoutInCell="1" allowOverlap="1" wp14:anchorId="0E61D585" wp14:editId="5A48FFB8">
                    <wp:simplePos x="0" y="0"/>
                    <wp:positionH relativeFrom="margin">
                      <wp:align>right</wp:align>
                    </wp:positionH>
                    <mc:AlternateContent>
                      <mc:Choice Requires="wp14">
                        <wp:positionV relativeFrom="page">
                          <wp14:pctPosVOffset>2300</wp14:pctPosVOffset>
                        </wp:positionV>
                      </mc:Choice>
                      <mc:Fallback>
                        <wp:positionV relativeFrom="page">
                          <wp:posOffset>231140</wp:posOffset>
                        </wp:positionV>
                      </mc:Fallback>
                    </mc:AlternateContent>
                    <wp:extent cx="594360" cy="987552"/>
                    <wp:effectExtent l="0" t="0" r="0" b="5080"/>
                    <wp:wrapNone/>
                    <wp:docPr id="132" name="Rectángulo 1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94360" cy="987552"/>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sz w:val="24"/>
                                    <w:szCs w:val="24"/>
                                  </w:rPr>
                                  <w:alias w:val="Año"/>
                                  <w:tag w:val=""/>
                                  <w:id w:val="-785116381"/>
                                  <w:dataBinding w:prefixMappings="xmlns:ns0='http://schemas.microsoft.com/office/2006/coverPageProps' " w:xpath="/ns0:CoverPageProperties[1]/ns0:PublishDate[1]" w:storeItemID="{55AF091B-3C7A-41E3-B477-F2FDAA23CFDA}"/>
                                  <w:date w:fullDate="2017-01-01T00:00:00Z">
                                    <w:dateFormat w:val="yyyy"/>
                                    <w:lid w:val="es-ES"/>
                                    <w:storeMappedDataAs w:val="dateTime"/>
                                    <w:calendar w:val="gregorian"/>
                                  </w:date>
                                </w:sdtPr>
                                <w:sdtEndPr/>
                                <w:sdtContent>
                                  <w:p w14:paraId="06E33E48" w14:textId="77777777" w:rsidR="00EA255E" w:rsidRDefault="00EA255E">
                                    <w:pPr>
                                      <w:pStyle w:val="Sinespaciado"/>
                                      <w:jc w:val="right"/>
                                      <w:rPr>
                                        <w:color w:val="FFFFFF" w:themeColor="background1"/>
                                        <w:sz w:val="24"/>
                                        <w:szCs w:val="24"/>
                                      </w:rPr>
                                    </w:pPr>
                                    <w:r>
                                      <w:rPr>
                                        <w:color w:val="FFFFFF" w:themeColor="background1"/>
                                        <w:sz w:val="24"/>
                                        <w:szCs w:val="24"/>
                                      </w:rPr>
                                      <w:t>2017</w:t>
                                    </w:r>
                                  </w:p>
                                </w:sdtContent>
                              </w:sdt>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7600</wp14:pctWidth>
                    </wp14:sizeRelH>
                    <wp14:sizeRelV relativeFrom="page">
                      <wp14:pctHeight>9800</wp14:pctHeight>
                    </wp14:sizeRelV>
                  </wp:anchor>
                </w:drawing>
              </mc:Choice>
              <mc:Fallback>
                <w:pict>
                  <v:rect w14:anchorId="0E61D585" id="Rectángulo 132" o:spid="_x0000_s1027" style="position:absolute;margin-left:-4.4pt;margin-top:0;width:46.8pt;height:77.75pt;z-index:251662336;visibility:visible;mso-wrap-style:square;mso-width-percent:76;mso-height-percent:98;mso-top-percent:23;mso-wrap-distance-left:9pt;mso-wrap-distance-top:0;mso-wrap-distance-right:9pt;mso-wrap-distance-bottom:0;mso-position-horizontal:right;mso-position-horizontal-relative:margin;mso-position-vertical-relative:page;mso-width-percent:76;mso-height-percent:98;mso-top-percent:2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" fillcolor="#5b9bd5 [3204]" stroked="f" strokeweight="1pt">
                    <o:lock v:ext="edit" aspectratio="t"/>
                    <v:textbox inset="3.6pt,,3.6pt">
                      <w:txbxContent>
                        <w:sdt>
                          <w:sdtPr>
                            <w:rPr>
                              <w:color w:val="FFFFFF" w:themeColor="background1"/>
                              <w:sz w:val="24"/>
                              <w:szCs w:val="24"/>
                            </w:rPr>
                            <w:alias w:val="Año"/>
                            <w:tag w:val=""/>
                            <w:id w:val="-785116381"/>
                            <w:dataBinding w:prefixMappings="xmlns:ns0='http://schemas.microsoft.com/office/2006/coverPageProps' " w:xpath="/ns0:CoverPageProperties[1]/ns0:PublishDate[1]" w:storeItemID="{55AF091B-3C7A-41E3-B477-F2FDAA23CFDA}"/>
                            <w:date w:fullDate="2017-01-01T00:00:00Z">
                              <w:dateFormat w:val="yyyy"/>
                              <w:lid w:val="es-ES"/>
                              <w:storeMappedDataAs w:val="dateTime"/>
                              <w:calendar w:val="gregorian"/>
                            </w:date>
                          </w:sdtPr>
                          <w:sdtEndPr/>
                          <w:sdtContent>
                            <w:p w14:paraId="06E33E48" w14:textId="77777777" w:rsidR="00EA255E" w:rsidRDefault="00EA255E">
                              <w:pPr>
                                <w:pStyle w:val="Sinespaciado"/>
                                <w:jc w:val="right"/>
                                <w:rPr>
                                  <w:color w:val="FFFFFF" w:themeColor="background1"/>
                                  <w:sz w:val="24"/>
                                  <w:szCs w:val="24"/>
                                </w:rPr>
                              </w:pPr>
                              <w:r>
                                <w:rPr>
                                  <w:color w:val="FFFFFF" w:themeColor="background1"/>
                                  <w:sz w:val="24"/>
                                  <w:szCs w:val="24"/>
                                </w:rPr>
                                <w:t>2017</w:t>
                              </w:r>
                            </w:p>
                          </w:sdtContent>
                        </w:sdt>
                      </w:txbxContent>
                    </v:textbox>
                    <w10:wrap anchorx="margin" anchory="page"/>
                  </v:rect>
                </w:pict>
              </mc:Fallback>
            </mc:AlternateContent>
          </w:r>
          <w:r>
            <w:rPr>
              <w:rFonts w:eastAsiaTheme="minorHAnsi" w:cs="Arial"/>
              <w:sz w:val="28"/>
              <w:szCs w:val="28"/>
              <w:lang w:val="es-ES_tradnl" w:eastAsia="en-US"/>
            </w:rPr>
            <w:br w:type="page"/>
          </w:r>
        </w:p>
      </w:sdtContent>
    </w:sdt>
    <w:p w14:paraId="5881346C" w14:textId="77777777" w:rsidR="00403EF0" w:rsidRPr="00403EF0" w:rsidRDefault="00403EF0" w:rsidP="00403EF0">
      <w:pPr>
        <w:spacing w:after="160" w:line="259" w:lineRule="auto"/>
        <w:rPr>
          <w:rFonts w:eastAsiaTheme="minorHAnsi" w:cs="Arial"/>
          <w:sz w:val="22"/>
          <w:szCs w:val="22"/>
          <w:lang w:val="es-ES_tradnl" w:eastAsia="en-US"/>
        </w:rPr>
      </w:pPr>
    </w:p>
    <w:p w14:paraId="6FC4ED98" w14:textId="77777777" w:rsidR="00403EF0" w:rsidRPr="00403EF0" w:rsidRDefault="00403EF0" w:rsidP="00403EF0">
      <w:pPr>
        <w:spacing w:after="160" w:line="259" w:lineRule="auto"/>
        <w:rPr>
          <w:rFonts w:eastAsiaTheme="minorHAnsi" w:cs="Arial"/>
          <w:sz w:val="22"/>
          <w:szCs w:val="22"/>
          <w:lang w:val="es-ES_tradnl" w:eastAsia="en-US"/>
        </w:rPr>
      </w:pPr>
    </w:p>
    <w:p w14:paraId="70DBE2AB" w14:textId="77777777" w:rsidR="00403EF0" w:rsidRPr="00403EF0" w:rsidRDefault="00403EF0" w:rsidP="00403EF0">
      <w:pPr>
        <w:spacing w:after="160" w:line="259" w:lineRule="auto"/>
        <w:rPr>
          <w:rFonts w:eastAsiaTheme="minorHAnsi" w:cs="Arial"/>
          <w:sz w:val="22"/>
          <w:szCs w:val="22"/>
          <w:lang w:val="es-ES_tradnl" w:eastAsia="en-US"/>
        </w:rPr>
      </w:pPr>
    </w:p>
    <w:sdt>
      <w:sdtPr>
        <w:rPr>
          <w:rFonts w:asciiTheme="minorHAnsi" w:eastAsiaTheme="minorHAnsi" w:hAnsiTheme="minorHAnsi" w:cstheme="minorBidi"/>
          <w:sz w:val="22"/>
          <w:szCs w:val="22"/>
          <w:lang w:val="es-ES" w:eastAsia="en-US"/>
        </w:rPr>
        <w:id w:val="-342936617"/>
        <w:docPartObj>
          <w:docPartGallery w:val="Table of Contents"/>
          <w:docPartUnique/>
        </w:docPartObj>
      </w:sdtPr>
      <w:sdtEndPr>
        <w:rPr>
          <w:b/>
          <w:bCs/>
        </w:rPr>
      </w:sdtEndPr>
      <w:sdtContent>
        <w:p w14:paraId="3E939D1A" w14:textId="77777777" w:rsidR="00403EF0" w:rsidRPr="00AD249D" w:rsidRDefault="00403EF0" w:rsidP="00403EF0">
          <w:pPr>
            <w:keepNext/>
            <w:keepLines/>
            <w:spacing w:before="240" w:line="259" w:lineRule="auto"/>
            <w:rPr>
              <w:rFonts w:asciiTheme="majorHAnsi" w:eastAsiaTheme="majorEastAsia" w:hAnsiTheme="majorHAnsi" w:cstheme="majorBidi"/>
              <w:sz w:val="32"/>
              <w:szCs w:val="32"/>
              <w:lang w:eastAsia="es-CO"/>
            </w:rPr>
          </w:pPr>
          <w:r w:rsidRPr="00AD249D">
            <w:rPr>
              <w:rFonts w:asciiTheme="majorHAnsi" w:eastAsiaTheme="majorEastAsia" w:hAnsiTheme="majorHAnsi" w:cstheme="majorBidi"/>
              <w:sz w:val="32"/>
              <w:szCs w:val="32"/>
              <w:lang w:val="es-ES" w:eastAsia="es-CO"/>
            </w:rPr>
            <w:t>Contenido</w:t>
          </w:r>
        </w:p>
        <w:p w14:paraId="22B5BEBE" w14:textId="5AFE71BD" w:rsidR="001B3CFE" w:rsidRDefault="00403EF0">
          <w:pPr>
            <w:pStyle w:val="TDC1"/>
            <w:tabs>
              <w:tab w:val="right" w:leader="dot" w:pos="8828"/>
            </w:tabs>
            <w:rPr>
              <w:rFonts w:eastAsiaTheme="minorEastAsia"/>
              <w:noProof/>
              <w:lang w:val="es-CO" w:eastAsia="es-CO"/>
            </w:rPr>
          </w:pPr>
          <w:r w:rsidRPr="00AD249D">
            <w:fldChar w:fldCharType="begin"/>
          </w:r>
          <w:r w:rsidRPr="00AD249D">
            <w:instrText xml:space="preserve"> TOC \o "1-3" \h \z \u </w:instrText>
          </w:r>
          <w:r w:rsidRPr="00AD249D">
            <w:fldChar w:fldCharType="separate"/>
          </w:r>
          <w:hyperlink w:anchor="_Toc76125646" w:history="1">
            <w:r w:rsidR="001B3CFE" w:rsidRPr="00A8680B">
              <w:rPr>
                <w:rStyle w:val="Hipervnculo"/>
                <w:rFonts w:ascii="Arial" w:eastAsiaTheme="majorEastAsia" w:hAnsi="Arial" w:cs="Arial"/>
                <w:b/>
                <w:noProof/>
              </w:rPr>
              <w:t>CONSIDERACIONES GENERALES.</w:t>
            </w:r>
            <w:r w:rsidR="001B3CFE">
              <w:rPr>
                <w:noProof/>
                <w:webHidden/>
              </w:rPr>
              <w:tab/>
            </w:r>
            <w:r w:rsidR="001B3CFE">
              <w:rPr>
                <w:noProof/>
                <w:webHidden/>
              </w:rPr>
              <w:fldChar w:fldCharType="begin"/>
            </w:r>
            <w:r w:rsidR="001B3CFE">
              <w:rPr>
                <w:noProof/>
                <w:webHidden/>
              </w:rPr>
              <w:instrText xml:space="preserve"> PAGEREF _Toc76125646 \h </w:instrText>
            </w:r>
            <w:r w:rsidR="001B3CFE">
              <w:rPr>
                <w:noProof/>
                <w:webHidden/>
              </w:rPr>
            </w:r>
            <w:r w:rsidR="001B3CFE">
              <w:rPr>
                <w:noProof/>
                <w:webHidden/>
              </w:rPr>
              <w:fldChar w:fldCharType="separate"/>
            </w:r>
            <w:r w:rsidR="00E910F2">
              <w:rPr>
                <w:noProof/>
                <w:webHidden/>
              </w:rPr>
              <w:t>3</w:t>
            </w:r>
            <w:r w:rsidR="001B3CFE">
              <w:rPr>
                <w:noProof/>
                <w:webHidden/>
              </w:rPr>
              <w:fldChar w:fldCharType="end"/>
            </w:r>
          </w:hyperlink>
        </w:p>
        <w:p w14:paraId="31634130" w14:textId="68D586E1" w:rsidR="001B3CFE" w:rsidRDefault="00B31237">
          <w:pPr>
            <w:pStyle w:val="TDC1"/>
            <w:tabs>
              <w:tab w:val="right" w:leader="dot" w:pos="8828"/>
            </w:tabs>
            <w:rPr>
              <w:rFonts w:eastAsiaTheme="minorEastAsia"/>
              <w:noProof/>
              <w:lang w:val="es-CO" w:eastAsia="es-CO"/>
            </w:rPr>
          </w:pPr>
          <w:hyperlink w:anchor="_Toc76125647" w:history="1">
            <w:r w:rsidR="001B3CFE" w:rsidRPr="00A8680B">
              <w:rPr>
                <w:rStyle w:val="Hipervnculo"/>
                <w:rFonts w:ascii="Arial" w:eastAsiaTheme="majorEastAsia" w:hAnsi="Arial" w:cs="Arial"/>
                <w:b/>
                <w:noProof/>
              </w:rPr>
              <w:t>NORMAS TÉCNICAS DE MÍNIMO CUMPLIMIENTO PARA EL DISEÑO Y EJECUCIÓN DE LAS OBRAS</w:t>
            </w:r>
            <w:r w:rsidR="001B3CFE">
              <w:rPr>
                <w:noProof/>
                <w:webHidden/>
              </w:rPr>
              <w:tab/>
            </w:r>
            <w:r w:rsidR="001B3CFE">
              <w:rPr>
                <w:noProof/>
                <w:webHidden/>
              </w:rPr>
              <w:fldChar w:fldCharType="begin"/>
            </w:r>
            <w:r w:rsidR="001B3CFE">
              <w:rPr>
                <w:noProof/>
                <w:webHidden/>
              </w:rPr>
              <w:instrText xml:space="preserve"> PAGEREF _Toc76125647 \h </w:instrText>
            </w:r>
            <w:r w:rsidR="001B3CFE">
              <w:rPr>
                <w:noProof/>
                <w:webHidden/>
              </w:rPr>
            </w:r>
            <w:r w:rsidR="001B3CFE">
              <w:rPr>
                <w:noProof/>
                <w:webHidden/>
              </w:rPr>
              <w:fldChar w:fldCharType="separate"/>
            </w:r>
            <w:r w:rsidR="00E910F2">
              <w:rPr>
                <w:noProof/>
                <w:webHidden/>
              </w:rPr>
              <w:t>5</w:t>
            </w:r>
            <w:r w:rsidR="001B3CFE">
              <w:rPr>
                <w:noProof/>
                <w:webHidden/>
              </w:rPr>
              <w:fldChar w:fldCharType="end"/>
            </w:r>
          </w:hyperlink>
        </w:p>
        <w:p w14:paraId="47C890D3" w14:textId="561BB4EA" w:rsidR="001B3CFE" w:rsidRDefault="00B31237">
          <w:pPr>
            <w:pStyle w:val="TDC1"/>
            <w:tabs>
              <w:tab w:val="left" w:pos="440"/>
              <w:tab w:val="right" w:leader="dot" w:pos="8828"/>
            </w:tabs>
            <w:rPr>
              <w:rFonts w:eastAsiaTheme="minorEastAsia"/>
              <w:noProof/>
              <w:lang w:val="es-CO" w:eastAsia="es-CO"/>
            </w:rPr>
          </w:pPr>
          <w:hyperlink w:anchor="_Toc76125648" w:history="1">
            <w:r w:rsidR="001B3CFE" w:rsidRPr="00A8680B">
              <w:rPr>
                <w:rStyle w:val="Hipervnculo"/>
                <w:rFonts w:ascii="Arial" w:eastAsiaTheme="majorEastAsia" w:hAnsi="Arial" w:cs="Arial"/>
                <w:b/>
                <w:noProof/>
              </w:rPr>
              <w:t>1.</w:t>
            </w:r>
            <w:r w:rsidR="001B3CFE">
              <w:rPr>
                <w:rFonts w:eastAsiaTheme="minorEastAsia"/>
                <w:noProof/>
                <w:lang w:val="es-CO" w:eastAsia="es-CO"/>
              </w:rPr>
              <w:tab/>
            </w:r>
            <w:r w:rsidR="001B3CFE" w:rsidRPr="00A8680B">
              <w:rPr>
                <w:rStyle w:val="Hipervnculo"/>
                <w:rFonts w:ascii="Arial" w:eastAsiaTheme="majorEastAsia" w:hAnsi="Arial" w:cs="Arial"/>
                <w:b/>
                <w:noProof/>
              </w:rPr>
              <w:t>DESCRIPCION DEL TRABAJO.</w:t>
            </w:r>
            <w:r w:rsidR="001B3CFE">
              <w:rPr>
                <w:noProof/>
                <w:webHidden/>
              </w:rPr>
              <w:tab/>
            </w:r>
            <w:r w:rsidR="001B3CFE">
              <w:rPr>
                <w:noProof/>
                <w:webHidden/>
              </w:rPr>
              <w:fldChar w:fldCharType="begin"/>
            </w:r>
            <w:r w:rsidR="001B3CFE">
              <w:rPr>
                <w:noProof/>
                <w:webHidden/>
              </w:rPr>
              <w:instrText xml:space="preserve"> PAGEREF _Toc76125648 \h </w:instrText>
            </w:r>
            <w:r w:rsidR="001B3CFE">
              <w:rPr>
                <w:noProof/>
                <w:webHidden/>
              </w:rPr>
            </w:r>
            <w:r w:rsidR="001B3CFE">
              <w:rPr>
                <w:noProof/>
                <w:webHidden/>
              </w:rPr>
              <w:fldChar w:fldCharType="separate"/>
            </w:r>
            <w:r w:rsidR="00E910F2">
              <w:rPr>
                <w:noProof/>
                <w:webHidden/>
              </w:rPr>
              <w:t>6</w:t>
            </w:r>
            <w:r w:rsidR="001B3CFE">
              <w:rPr>
                <w:noProof/>
                <w:webHidden/>
              </w:rPr>
              <w:fldChar w:fldCharType="end"/>
            </w:r>
          </w:hyperlink>
        </w:p>
        <w:p w14:paraId="7468C5F1" w14:textId="74F860DD" w:rsidR="001B3CFE" w:rsidRDefault="00B31237">
          <w:pPr>
            <w:pStyle w:val="TDC2"/>
            <w:tabs>
              <w:tab w:val="right" w:leader="dot" w:pos="8828"/>
            </w:tabs>
            <w:rPr>
              <w:rFonts w:eastAsiaTheme="minorEastAsia"/>
              <w:noProof/>
              <w:lang w:val="es-CO" w:eastAsia="es-CO"/>
            </w:rPr>
          </w:pPr>
          <w:hyperlink w:anchor="_Toc76125649" w:history="1">
            <w:r w:rsidR="001B3CFE" w:rsidRPr="00A8680B">
              <w:rPr>
                <w:rStyle w:val="Hipervnculo"/>
                <w:rFonts w:ascii="Arial" w:eastAsiaTheme="majorEastAsia" w:hAnsi="Arial" w:cs="Arial"/>
                <w:b/>
                <w:noProof/>
              </w:rPr>
              <w:t>2.1 GENERALIDADES</w:t>
            </w:r>
            <w:r w:rsidR="001B3CFE">
              <w:rPr>
                <w:noProof/>
                <w:webHidden/>
              </w:rPr>
              <w:tab/>
            </w:r>
            <w:r w:rsidR="001B3CFE">
              <w:rPr>
                <w:noProof/>
                <w:webHidden/>
              </w:rPr>
              <w:fldChar w:fldCharType="begin"/>
            </w:r>
            <w:r w:rsidR="001B3CFE">
              <w:rPr>
                <w:noProof/>
                <w:webHidden/>
              </w:rPr>
              <w:instrText xml:space="preserve"> PAGEREF _Toc76125649 \h </w:instrText>
            </w:r>
            <w:r w:rsidR="001B3CFE">
              <w:rPr>
                <w:noProof/>
                <w:webHidden/>
              </w:rPr>
            </w:r>
            <w:r w:rsidR="001B3CFE">
              <w:rPr>
                <w:noProof/>
                <w:webHidden/>
              </w:rPr>
              <w:fldChar w:fldCharType="separate"/>
            </w:r>
            <w:r w:rsidR="00E910F2">
              <w:rPr>
                <w:noProof/>
                <w:webHidden/>
              </w:rPr>
              <w:t>8</w:t>
            </w:r>
            <w:r w:rsidR="001B3CFE">
              <w:rPr>
                <w:noProof/>
                <w:webHidden/>
              </w:rPr>
              <w:fldChar w:fldCharType="end"/>
            </w:r>
          </w:hyperlink>
        </w:p>
        <w:p w14:paraId="727E9FD7" w14:textId="254F802A" w:rsidR="001B3CFE" w:rsidRDefault="00B31237">
          <w:pPr>
            <w:pStyle w:val="TDC2"/>
            <w:tabs>
              <w:tab w:val="right" w:leader="dot" w:pos="8828"/>
            </w:tabs>
            <w:rPr>
              <w:rFonts w:eastAsiaTheme="minorEastAsia"/>
              <w:noProof/>
              <w:lang w:val="es-CO" w:eastAsia="es-CO"/>
            </w:rPr>
          </w:pPr>
          <w:hyperlink w:anchor="_Toc76125650" w:history="1">
            <w:r w:rsidR="001B3CFE" w:rsidRPr="00A8680B">
              <w:rPr>
                <w:rStyle w:val="Hipervnculo"/>
                <w:rFonts w:ascii="Arial" w:eastAsiaTheme="majorEastAsia" w:hAnsi="Arial" w:cs="Arial"/>
                <w:b/>
                <w:noProof/>
              </w:rPr>
              <w:t>2.2 EL PROYECTO</w:t>
            </w:r>
            <w:r w:rsidR="001B3CFE">
              <w:rPr>
                <w:noProof/>
                <w:webHidden/>
              </w:rPr>
              <w:tab/>
            </w:r>
            <w:r w:rsidR="001B3CFE">
              <w:rPr>
                <w:noProof/>
                <w:webHidden/>
              </w:rPr>
              <w:fldChar w:fldCharType="begin"/>
            </w:r>
            <w:r w:rsidR="001B3CFE">
              <w:rPr>
                <w:noProof/>
                <w:webHidden/>
              </w:rPr>
              <w:instrText xml:space="preserve"> PAGEREF _Toc76125650 \h </w:instrText>
            </w:r>
            <w:r w:rsidR="001B3CFE">
              <w:rPr>
                <w:noProof/>
                <w:webHidden/>
              </w:rPr>
            </w:r>
            <w:r w:rsidR="001B3CFE">
              <w:rPr>
                <w:noProof/>
                <w:webHidden/>
              </w:rPr>
              <w:fldChar w:fldCharType="separate"/>
            </w:r>
            <w:r w:rsidR="00E910F2">
              <w:rPr>
                <w:noProof/>
                <w:webHidden/>
              </w:rPr>
              <w:t>8</w:t>
            </w:r>
            <w:r w:rsidR="001B3CFE">
              <w:rPr>
                <w:noProof/>
                <w:webHidden/>
              </w:rPr>
              <w:fldChar w:fldCharType="end"/>
            </w:r>
          </w:hyperlink>
        </w:p>
        <w:p w14:paraId="7EC6ED84" w14:textId="42DF1F3E" w:rsidR="001B3CFE" w:rsidRDefault="00B31237">
          <w:pPr>
            <w:pStyle w:val="TDC2"/>
            <w:tabs>
              <w:tab w:val="right" w:leader="dot" w:pos="8828"/>
            </w:tabs>
            <w:rPr>
              <w:rFonts w:eastAsiaTheme="minorEastAsia"/>
              <w:noProof/>
              <w:lang w:val="es-CO" w:eastAsia="es-CO"/>
            </w:rPr>
          </w:pPr>
          <w:hyperlink w:anchor="_Toc76125651" w:history="1">
            <w:r w:rsidR="001B3CFE" w:rsidRPr="00A8680B">
              <w:rPr>
                <w:rStyle w:val="Hipervnculo"/>
                <w:rFonts w:ascii="Arial" w:eastAsiaTheme="majorEastAsia" w:hAnsi="Arial" w:cs="Arial"/>
                <w:b/>
                <w:noProof/>
              </w:rPr>
              <w:t>2.3 SIGNIFICADO DE LOS TERMINOS ELECTRICOS</w:t>
            </w:r>
            <w:r w:rsidR="001B3CFE">
              <w:rPr>
                <w:noProof/>
                <w:webHidden/>
              </w:rPr>
              <w:tab/>
            </w:r>
            <w:r w:rsidR="001B3CFE">
              <w:rPr>
                <w:noProof/>
                <w:webHidden/>
              </w:rPr>
              <w:fldChar w:fldCharType="begin"/>
            </w:r>
            <w:r w:rsidR="001B3CFE">
              <w:rPr>
                <w:noProof/>
                <w:webHidden/>
              </w:rPr>
              <w:instrText xml:space="preserve"> PAGEREF _Toc76125651 \h </w:instrText>
            </w:r>
            <w:r w:rsidR="001B3CFE">
              <w:rPr>
                <w:noProof/>
                <w:webHidden/>
              </w:rPr>
            </w:r>
            <w:r w:rsidR="001B3CFE">
              <w:rPr>
                <w:noProof/>
                <w:webHidden/>
              </w:rPr>
              <w:fldChar w:fldCharType="separate"/>
            </w:r>
            <w:r w:rsidR="00E910F2">
              <w:rPr>
                <w:noProof/>
                <w:webHidden/>
              </w:rPr>
              <w:t>9</w:t>
            </w:r>
            <w:r w:rsidR="001B3CFE">
              <w:rPr>
                <w:noProof/>
                <w:webHidden/>
              </w:rPr>
              <w:fldChar w:fldCharType="end"/>
            </w:r>
          </w:hyperlink>
        </w:p>
        <w:p w14:paraId="3092EF3E" w14:textId="14994E9A" w:rsidR="001B3CFE" w:rsidRDefault="00B31237">
          <w:pPr>
            <w:pStyle w:val="TDC2"/>
            <w:tabs>
              <w:tab w:val="right" w:leader="dot" w:pos="8828"/>
            </w:tabs>
            <w:rPr>
              <w:rFonts w:eastAsiaTheme="minorEastAsia"/>
              <w:noProof/>
              <w:lang w:val="es-CO" w:eastAsia="es-CO"/>
            </w:rPr>
          </w:pPr>
          <w:hyperlink w:anchor="_Toc76125652" w:history="1">
            <w:r w:rsidR="001B3CFE" w:rsidRPr="00A8680B">
              <w:rPr>
                <w:rStyle w:val="Hipervnculo"/>
                <w:rFonts w:ascii="Arial" w:eastAsiaTheme="majorEastAsia" w:hAnsi="Arial" w:cs="Arial"/>
                <w:b/>
                <w:noProof/>
              </w:rPr>
              <w:t>2.4 EQUILIBRIO DE FASES</w:t>
            </w:r>
            <w:r w:rsidR="001B3CFE">
              <w:rPr>
                <w:noProof/>
                <w:webHidden/>
              </w:rPr>
              <w:tab/>
            </w:r>
            <w:r w:rsidR="001B3CFE">
              <w:rPr>
                <w:noProof/>
                <w:webHidden/>
              </w:rPr>
              <w:fldChar w:fldCharType="begin"/>
            </w:r>
            <w:r w:rsidR="001B3CFE">
              <w:rPr>
                <w:noProof/>
                <w:webHidden/>
              </w:rPr>
              <w:instrText xml:space="preserve"> PAGEREF _Toc76125652 \h </w:instrText>
            </w:r>
            <w:r w:rsidR="001B3CFE">
              <w:rPr>
                <w:noProof/>
                <w:webHidden/>
              </w:rPr>
            </w:r>
            <w:r w:rsidR="001B3CFE">
              <w:rPr>
                <w:noProof/>
                <w:webHidden/>
              </w:rPr>
              <w:fldChar w:fldCharType="separate"/>
            </w:r>
            <w:r w:rsidR="00E910F2">
              <w:rPr>
                <w:noProof/>
                <w:webHidden/>
              </w:rPr>
              <w:t>9</w:t>
            </w:r>
            <w:r w:rsidR="001B3CFE">
              <w:rPr>
                <w:noProof/>
                <w:webHidden/>
              </w:rPr>
              <w:fldChar w:fldCharType="end"/>
            </w:r>
          </w:hyperlink>
        </w:p>
        <w:p w14:paraId="0FF0F4F8" w14:textId="559A32E3" w:rsidR="001B3CFE" w:rsidRDefault="00B31237">
          <w:pPr>
            <w:pStyle w:val="TDC2"/>
            <w:tabs>
              <w:tab w:val="right" w:leader="dot" w:pos="8828"/>
            </w:tabs>
            <w:rPr>
              <w:rFonts w:eastAsiaTheme="minorEastAsia"/>
              <w:noProof/>
              <w:lang w:val="es-CO" w:eastAsia="es-CO"/>
            </w:rPr>
          </w:pPr>
          <w:hyperlink w:anchor="_Toc76125653" w:history="1">
            <w:r w:rsidR="001B3CFE" w:rsidRPr="00A8680B">
              <w:rPr>
                <w:rStyle w:val="Hipervnculo"/>
                <w:rFonts w:ascii="Arial" w:eastAsiaTheme="majorEastAsia" w:hAnsi="Arial" w:cs="Arial"/>
                <w:b/>
                <w:noProof/>
              </w:rPr>
              <w:t>2.5 PRUEBAS Y PUESTA EN SERVICIO</w:t>
            </w:r>
            <w:r w:rsidR="001B3CFE">
              <w:rPr>
                <w:noProof/>
                <w:webHidden/>
              </w:rPr>
              <w:tab/>
            </w:r>
            <w:r w:rsidR="001B3CFE">
              <w:rPr>
                <w:noProof/>
                <w:webHidden/>
              </w:rPr>
              <w:fldChar w:fldCharType="begin"/>
            </w:r>
            <w:r w:rsidR="001B3CFE">
              <w:rPr>
                <w:noProof/>
                <w:webHidden/>
              </w:rPr>
              <w:instrText xml:space="preserve"> PAGEREF _Toc76125653 \h </w:instrText>
            </w:r>
            <w:r w:rsidR="001B3CFE">
              <w:rPr>
                <w:noProof/>
                <w:webHidden/>
              </w:rPr>
            </w:r>
            <w:r w:rsidR="001B3CFE">
              <w:rPr>
                <w:noProof/>
                <w:webHidden/>
              </w:rPr>
              <w:fldChar w:fldCharType="separate"/>
            </w:r>
            <w:r w:rsidR="00E910F2">
              <w:rPr>
                <w:noProof/>
                <w:webHidden/>
              </w:rPr>
              <w:t>9</w:t>
            </w:r>
            <w:r w:rsidR="001B3CFE">
              <w:rPr>
                <w:noProof/>
                <w:webHidden/>
              </w:rPr>
              <w:fldChar w:fldCharType="end"/>
            </w:r>
          </w:hyperlink>
        </w:p>
        <w:p w14:paraId="29F28099" w14:textId="4A4AF2CD" w:rsidR="001B3CFE" w:rsidRDefault="00B31237">
          <w:pPr>
            <w:pStyle w:val="TDC2"/>
            <w:tabs>
              <w:tab w:val="right" w:leader="dot" w:pos="8828"/>
            </w:tabs>
            <w:rPr>
              <w:rFonts w:eastAsiaTheme="minorEastAsia"/>
              <w:noProof/>
              <w:lang w:val="es-CO" w:eastAsia="es-CO"/>
            </w:rPr>
          </w:pPr>
          <w:hyperlink w:anchor="_Toc76125654" w:history="1">
            <w:r w:rsidR="001B3CFE" w:rsidRPr="00A8680B">
              <w:rPr>
                <w:rStyle w:val="Hipervnculo"/>
                <w:rFonts w:ascii="Arial" w:eastAsiaTheme="majorEastAsia" w:hAnsi="Arial" w:cs="Arial"/>
                <w:b/>
                <w:noProof/>
              </w:rPr>
              <w:t>2.6 PLANOS ACTUALIZADOS</w:t>
            </w:r>
            <w:r w:rsidR="001B3CFE">
              <w:rPr>
                <w:noProof/>
                <w:webHidden/>
              </w:rPr>
              <w:tab/>
            </w:r>
            <w:r w:rsidR="001B3CFE">
              <w:rPr>
                <w:noProof/>
                <w:webHidden/>
              </w:rPr>
              <w:fldChar w:fldCharType="begin"/>
            </w:r>
            <w:r w:rsidR="001B3CFE">
              <w:rPr>
                <w:noProof/>
                <w:webHidden/>
              </w:rPr>
              <w:instrText xml:space="preserve"> PAGEREF _Toc76125654 \h </w:instrText>
            </w:r>
            <w:r w:rsidR="001B3CFE">
              <w:rPr>
                <w:noProof/>
                <w:webHidden/>
              </w:rPr>
            </w:r>
            <w:r w:rsidR="001B3CFE">
              <w:rPr>
                <w:noProof/>
                <w:webHidden/>
              </w:rPr>
              <w:fldChar w:fldCharType="separate"/>
            </w:r>
            <w:r w:rsidR="00E910F2">
              <w:rPr>
                <w:noProof/>
                <w:webHidden/>
              </w:rPr>
              <w:t>12</w:t>
            </w:r>
            <w:r w:rsidR="001B3CFE">
              <w:rPr>
                <w:noProof/>
                <w:webHidden/>
              </w:rPr>
              <w:fldChar w:fldCharType="end"/>
            </w:r>
          </w:hyperlink>
        </w:p>
        <w:p w14:paraId="573C3164" w14:textId="2ACA0756" w:rsidR="001B3CFE" w:rsidRDefault="00B31237">
          <w:pPr>
            <w:pStyle w:val="TDC1"/>
            <w:tabs>
              <w:tab w:val="right" w:leader="dot" w:pos="8828"/>
            </w:tabs>
            <w:rPr>
              <w:rFonts w:eastAsiaTheme="minorEastAsia"/>
              <w:noProof/>
              <w:lang w:val="es-CO" w:eastAsia="es-CO"/>
            </w:rPr>
          </w:pPr>
          <w:hyperlink w:anchor="_Toc76125655" w:history="1">
            <w:r w:rsidR="001B3CFE" w:rsidRPr="00A8680B">
              <w:rPr>
                <w:rStyle w:val="Hipervnculo"/>
                <w:rFonts w:ascii="Arial" w:eastAsiaTheme="majorEastAsia" w:hAnsi="Arial" w:cs="Arial"/>
                <w:b/>
                <w:noProof/>
              </w:rPr>
              <w:t>3. ESPECIFICACIONES TECNICAS DE MATERIALES Y EQUIPOS Y REQUISITOS DE INSTALACIÓN.</w:t>
            </w:r>
            <w:r w:rsidR="001B3CFE">
              <w:rPr>
                <w:noProof/>
                <w:webHidden/>
              </w:rPr>
              <w:tab/>
            </w:r>
            <w:r w:rsidR="001B3CFE">
              <w:rPr>
                <w:noProof/>
                <w:webHidden/>
              </w:rPr>
              <w:fldChar w:fldCharType="begin"/>
            </w:r>
            <w:r w:rsidR="001B3CFE">
              <w:rPr>
                <w:noProof/>
                <w:webHidden/>
              </w:rPr>
              <w:instrText xml:space="preserve"> PAGEREF _Toc76125655 \h </w:instrText>
            </w:r>
            <w:r w:rsidR="001B3CFE">
              <w:rPr>
                <w:noProof/>
                <w:webHidden/>
              </w:rPr>
            </w:r>
            <w:r w:rsidR="001B3CFE">
              <w:rPr>
                <w:noProof/>
                <w:webHidden/>
              </w:rPr>
              <w:fldChar w:fldCharType="separate"/>
            </w:r>
            <w:r w:rsidR="00E910F2">
              <w:rPr>
                <w:noProof/>
                <w:webHidden/>
              </w:rPr>
              <w:t>13</w:t>
            </w:r>
            <w:r w:rsidR="001B3CFE">
              <w:rPr>
                <w:noProof/>
                <w:webHidden/>
              </w:rPr>
              <w:fldChar w:fldCharType="end"/>
            </w:r>
          </w:hyperlink>
        </w:p>
        <w:p w14:paraId="3B3FB1EE" w14:textId="3D8A2794" w:rsidR="001B3CFE" w:rsidRDefault="00B31237">
          <w:pPr>
            <w:pStyle w:val="TDC2"/>
            <w:tabs>
              <w:tab w:val="right" w:leader="dot" w:pos="8828"/>
            </w:tabs>
            <w:rPr>
              <w:rFonts w:eastAsiaTheme="minorEastAsia"/>
              <w:noProof/>
              <w:lang w:val="es-CO" w:eastAsia="es-CO"/>
            </w:rPr>
          </w:pPr>
          <w:hyperlink w:anchor="_Toc76125656" w:history="1">
            <w:r w:rsidR="001B3CFE" w:rsidRPr="00A8680B">
              <w:rPr>
                <w:rStyle w:val="Hipervnculo"/>
                <w:rFonts w:ascii="Arial" w:eastAsiaTheme="majorEastAsia" w:hAnsi="Arial" w:cs="Arial"/>
                <w:b/>
                <w:noProof/>
              </w:rPr>
              <w:t>3.1 CONDUCTORES.</w:t>
            </w:r>
            <w:r w:rsidR="001B3CFE">
              <w:rPr>
                <w:noProof/>
                <w:webHidden/>
              </w:rPr>
              <w:tab/>
            </w:r>
            <w:r w:rsidR="001B3CFE">
              <w:rPr>
                <w:noProof/>
                <w:webHidden/>
              </w:rPr>
              <w:fldChar w:fldCharType="begin"/>
            </w:r>
            <w:r w:rsidR="001B3CFE">
              <w:rPr>
                <w:noProof/>
                <w:webHidden/>
              </w:rPr>
              <w:instrText xml:space="preserve"> PAGEREF _Toc76125656 \h </w:instrText>
            </w:r>
            <w:r w:rsidR="001B3CFE">
              <w:rPr>
                <w:noProof/>
                <w:webHidden/>
              </w:rPr>
            </w:r>
            <w:r w:rsidR="001B3CFE">
              <w:rPr>
                <w:noProof/>
                <w:webHidden/>
              </w:rPr>
              <w:fldChar w:fldCharType="separate"/>
            </w:r>
            <w:r w:rsidR="00E910F2">
              <w:rPr>
                <w:noProof/>
                <w:webHidden/>
              </w:rPr>
              <w:t>13</w:t>
            </w:r>
            <w:r w:rsidR="001B3CFE">
              <w:rPr>
                <w:noProof/>
                <w:webHidden/>
              </w:rPr>
              <w:fldChar w:fldCharType="end"/>
            </w:r>
          </w:hyperlink>
        </w:p>
        <w:p w14:paraId="1599C0D2" w14:textId="1261FF09" w:rsidR="001B3CFE" w:rsidRDefault="00B31237">
          <w:pPr>
            <w:pStyle w:val="TDC3"/>
            <w:tabs>
              <w:tab w:val="right" w:leader="dot" w:pos="8828"/>
            </w:tabs>
            <w:rPr>
              <w:rFonts w:eastAsiaTheme="minorEastAsia"/>
              <w:noProof/>
              <w:lang w:val="es-CO" w:eastAsia="es-CO"/>
            </w:rPr>
          </w:pPr>
          <w:hyperlink w:anchor="_Toc76125657" w:history="1">
            <w:r w:rsidR="001B3CFE" w:rsidRPr="00A8680B">
              <w:rPr>
                <w:rStyle w:val="Hipervnculo"/>
                <w:rFonts w:ascii="Arial" w:eastAsiaTheme="majorEastAsia" w:hAnsi="Arial" w:cs="Arial"/>
                <w:b/>
                <w:noProof/>
              </w:rPr>
              <w:t>3.1.1 CONDUCTORES AISLADOS.</w:t>
            </w:r>
            <w:r w:rsidR="001B3CFE">
              <w:rPr>
                <w:noProof/>
                <w:webHidden/>
              </w:rPr>
              <w:tab/>
            </w:r>
            <w:r w:rsidR="001B3CFE">
              <w:rPr>
                <w:noProof/>
                <w:webHidden/>
              </w:rPr>
              <w:fldChar w:fldCharType="begin"/>
            </w:r>
            <w:r w:rsidR="001B3CFE">
              <w:rPr>
                <w:noProof/>
                <w:webHidden/>
              </w:rPr>
              <w:instrText xml:space="preserve"> PAGEREF _Toc76125657 \h </w:instrText>
            </w:r>
            <w:r w:rsidR="001B3CFE">
              <w:rPr>
                <w:noProof/>
                <w:webHidden/>
              </w:rPr>
            </w:r>
            <w:r w:rsidR="001B3CFE">
              <w:rPr>
                <w:noProof/>
                <w:webHidden/>
              </w:rPr>
              <w:fldChar w:fldCharType="separate"/>
            </w:r>
            <w:r w:rsidR="00E910F2">
              <w:rPr>
                <w:noProof/>
                <w:webHidden/>
              </w:rPr>
              <w:t>13</w:t>
            </w:r>
            <w:r w:rsidR="001B3CFE">
              <w:rPr>
                <w:noProof/>
                <w:webHidden/>
              </w:rPr>
              <w:fldChar w:fldCharType="end"/>
            </w:r>
          </w:hyperlink>
        </w:p>
        <w:p w14:paraId="4686E519" w14:textId="112B6270" w:rsidR="001B3CFE" w:rsidRDefault="00B31237">
          <w:pPr>
            <w:pStyle w:val="TDC3"/>
            <w:tabs>
              <w:tab w:val="right" w:leader="dot" w:pos="8828"/>
            </w:tabs>
            <w:rPr>
              <w:rFonts w:eastAsiaTheme="minorEastAsia"/>
              <w:noProof/>
              <w:lang w:val="es-CO" w:eastAsia="es-CO"/>
            </w:rPr>
          </w:pPr>
          <w:hyperlink w:anchor="_Toc76125658" w:history="1">
            <w:r w:rsidR="001B3CFE" w:rsidRPr="00A8680B">
              <w:rPr>
                <w:rStyle w:val="Hipervnculo"/>
                <w:rFonts w:ascii="Arial" w:eastAsiaTheme="majorEastAsia" w:hAnsi="Arial" w:cs="Arial"/>
                <w:b/>
                <w:noProof/>
              </w:rPr>
              <w:t>3.1.2 CONDUCTORES DESNUDOS</w:t>
            </w:r>
            <w:r w:rsidR="001B3CFE">
              <w:rPr>
                <w:noProof/>
                <w:webHidden/>
              </w:rPr>
              <w:tab/>
            </w:r>
            <w:r w:rsidR="001B3CFE">
              <w:rPr>
                <w:noProof/>
                <w:webHidden/>
              </w:rPr>
              <w:fldChar w:fldCharType="begin"/>
            </w:r>
            <w:r w:rsidR="001B3CFE">
              <w:rPr>
                <w:noProof/>
                <w:webHidden/>
              </w:rPr>
              <w:instrText xml:space="preserve"> PAGEREF _Toc76125658 \h </w:instrText>
            </w:r>
            <w:r w:rsidR="001B3CFE">
              <w:rPr>
                <w:noProof/>
                <w:webHidden/>
              </w:rPr>
            </w:r>
            <w:r w:rsidR="001B3CFE">
              <w:rPr>
                <w:noProof/>
                <w:webHidden/>
              </w:rPr>
              <w:fldChar w:fldCharType="separate"/>
            </w:r>
            <w:r w:rsidR="00E910F2">
              <w:rPr>
                <w:noProof/>
                <w:webHidden/>
              </w:rPr>
              <w:t>15</w:t>
            </w:r>
            <w:r w:rsidR="001B3CFE">
              <w:rPr>
                <w:noProof/>
                <w:webHidden/>
              </w:rPr>
              <w:fldChar w:fldCharType="end"/>
            </w:r>
          </w:hyperlink>
        </w:p>
        <w:p w14:paraId="400FBB63" w14:textId="75F1570C" w:rsidR="001B3CFE" w:rsidRDefault="00B31237">
          <w:pPr>
            <w:pStyle w:val="TDC3"/>
            <w:tabs>
              <w:tab w:val="right" w:leader="dot" w:pos="8828"/>
            </w:tabs>
            <w:rPr>
              <w:rFonts w:eastAsiaTheme="minorEastAsia"/>
              <w:noProof/>
              <w:lang w:val="es-CO" w:eastAsia="es-CO"/>
            </w:rPr>
          </w:pPr>
          <w:hyperlink w:anchor="_Toc76125659" w:history="1">
            <w:r w:rsidR="001B3CFE" w:rsidRPr="00A8680B">
              <w:rPr>
                <w:rStyle w:val="Hipervnculo"/>
                <w:rFonts w:ascii="Arial" w:eastAsiaTheme="majorEastAsia" w:hAnsi="Arial" w:cs="Arial"/>
                <w:b/>
                <w:noProof/>
              </w:rPr>
              <w:t>3.1.3 CONDUCTORES PARA SEÑALES.</w:t>
            </w:r>
            <w:r w:rsidR="001B3CFE">
              <w:rPr>
                <w:noProof/>
                <w:webHidden/>
              </w:rPr>
              <w:tab/>
            </w:r>
            <w:r w:rsidR="001B3CFE">
              <w:rPr>
                <w:noProof/>
                <w:webHidden/>
              </w:rPr>
              <w:fldChar w:fldCharType="begin"/>
            </w:r>
            <w:r w:rsidR="001B3CFE">
              <w:rPr>
                <w:noProof/>
                <w:webHidden/>
              </w:rPr>
              <w:instrText xml:space="preserve"> PAGEREF _Toc76125659 \h </w:instrText>
            </w:r>
            <w:r w:rsidR="001B3CFE">
              <w:rPr>
                <w:noProof/>
                <w:webHidden/>
              </w:rPr>
            </w:r>
            <w:r w:rsidR="001B3CFE">
              <w:rPr>
                <w:noProof/>
                <w:webHidden/>
              </w:rPr>
              <w:fldChar w:fldCharType="separate"/>
            </w:r>
            <w:r w:rsidR="00E910F2">
              <w:rPr>
                <w:noProof/>
                <w:webHidden/>
              </w:rPr>
              <w:t>15</w:t>
            </w:r>
            <w:r w:rsidR="001B3CFE">
              <w:rPr>
                <w:noProof/>
                <w:webHidden/>
              </w:rPr>
              <w:fldChar w:fldCharType="end"/>
            </w:r>
          </w:hyperlink>
        </w:p>
        <w:p w14:paraId="36948D7F" w14:textId="5129E094" w:rsidR="001B3CFE" w:rsidRDefault="00B31237">
          <w:pPr>
            <w:pStyle w:val="TDC3"/>
            <w:tabs>
              <w:tab w:val="right" w:leader="dot" w:pos="8828"/>
            </w:tabs>
            <w:rPr>
              <w:rFonts w:eastAsiaTheme="minorEastAsia"/>
              <w:noProof/>
              <w:lang w:val="es-CO" w:eastAsia="es-CO"/>
            </w:rPr>
          </w:pPr>
          <w:hyperlink w:anchor="_Toc76125660" w:history="1">
            <w:r w:rsidR="001B3CFE" w:rsidRPr="00A8680B">
              <w:rPr>
                <w:rStyle w:val="Hipervnculo"/>
                <w:rFonts w:ascii="Arial" w:eastAsiaTheme="majorEastAsia" w:hAnsi="Arial" w:cs="Arial"/>
                <w:b/>
                <w:noProof/>
              </w:rPr>
              <w:t>3.1.4 REQUISITOS DE INSTALACION DE CONDUCTORES.</w:t>
            </w:r>
            <w:r w:rsidR="001B3CFE">
              <w:rPr>
                <w:noProof/>
                <w:webHidden/>
              </w:rPr>
              <w:tab/>
            </w:r>
            <w:r w:rsidR="001B3CFE">
              <w:rPr>
                <w:noProof/>
                <w:webHidden/>
              </w:rPr>
              <w:fldChar w:fldCharType="begin"/>
            </w:r>
            <w:r w:rsidR="001B3CFE">
              <w:rPr>
                <w:noProof/>
                <w:webHidden/>
              </w:rPr>
              <w:instrText xml:space="preserve"> PAGEREF _Toc76125660 \h </w:instrText>
            </w:r>
            <w:r w:rsidR="001B3CFE">
              <w:rPr>
                <w:noProof/>
                <w:webHidden/>
              </w:rPr>
            </w:r>
            <w:r w:rsidR="001B3CFE">
              <w:rPr>
                <w:noProof/>
                <w:webHidden/>
              </w:rPr>
              <w:fldChar w:fldCharType="separate"/>
            </w:r>
            <w:r w:rsidR="00E910F2">
              <w:rPr>
                <w:noProof/>
                <w:webHidden/>
              </w:rPr>
              <w:t>15</w:t>
            </w:r>
            <w:r w:rsidR="001B3CFE">
              <w:rPr>
                <w:noProof/>
                <w:webHidden/>
              </w:rPr>
              <w:fldChar w:fldCharType="end"/>
            </w:r>
          </w:hyperlink>
        </w:p>
        <w:p w14:paraId="7C051461" w14:textId="6E8192F8" w:rsidR="001B3CFE" w:rsidRDefault="00B31237">
          <w:pPr>
            <w:pStyle w:val="TDC2"/>
            <w:tabs>
              <w:tab w:val="right" w:leader="dot" w:pos="8828"/>
            </w:tabs>
            <w:rPr>
              <w:rFonts w:eastAsiaTheme="minorEastAsia"/>
              <w:noProof/>
              <w:lang w:val="es-CO" w:eastAsia="es-CO"/>
            </w:rPr>
          </w:pPr>
          <w:hyperlink w:anchor="_Toc76125661" w:history="1">
            <w:r w:rsidR="001B3CFE" w:rsidRPr="00A8680B">
              <w:rPr>
                <w:rStyle w:val="Hipervnculo"/>
                <w:rFonts w:ascii="Arial" w:eastAsiaTheme="majorEastAsia" w:hAnsi="Arial" w:cs="Arial"/>
                <w:b/>
                <w:noProof/>
              </w:rPr>
              <w:t>3.2 BANDEJAS TIPO MALLA Y TIPO ESCALERA.</w:t>
            </w:r>
            <w:r w:rsidR="001B3CFE">
              <w:rPr>
                <w:noProof/>
                <w:webHidden/>
              </w:rPr>
              <w:tab/>
            </w:r>
            <w:r w:rsidR="001B3CFE">
              <w:rPr>
                <w:noProof/>
                <w:webHidden/>
              </w:rPr>
              <w:fldChar w:fldCharType="begin"/>
            </w:r>
            <w:r w:rsidR="001B3CFE">
              <w:rPr>
                <w:noProof/>
                <w:webHidden/>
              </w:rPr>
              <w:instrText xml:space="preserve"> PAGEREF _Toc76125661 \h </w:instrText>
            </w:r>
            <w:r w:rsidR="001B3CFE">
              <w:rPr>
                <w:noProof/>
                <w:webHidden/>
              </w:rPr>
            </w:r>
            <w:r w:rsidR="001B3CFE">
              <w:rPr>
                <w:noProof/>
                <w:webHidden/>
              </w:rPr>
              <w:fldChar w:fldCharType="separate"/>
            </w:r>
            <w:r w:rsidR="00E910F2">
              <w:rPr>
                <w:noProof/>
                <w:webHidden/>
              </w:rPr>
              <w:t>17</w:t>
            </w:r>
            <w:r w:rsidR="001B3CFE">
              <w:rPr>
                <w:noProof/>
                <w:webHidden/>
              </w:rPr>
              <w:fldChar w:fldCharType="end"/>
            </w:r>
          </w:hyperlink>
        </w:p>
        <w:p w14:paraId="69EBC5DF" w14:textId="471C0FEA" w:rsidR="001B3CFE" w:rsidRDefault="00B31237">
          <w:pPr>
            <w:pStyle w:val="TDC2"/>
            <w:tabs>
              <w:tab w:val="right" w:leader="dot" w:pos="8828"/>
            </w:tabs>
            <w:rPr>
              <w:rFonts w:eastAsiaTheme="minorEastAsia"/>
              <w:noProof/>
              <w:lang w:val="es-CO" w:eastAsia="es-CO"/>
            </w:rPr>
          </w:pPr>
          <w:hyperlink w:anchor="_Toc76125662" w:history="1">
            <w:r w:rsidR="001B3CFE" w:rsidRPr="00A8680B">
              <w:rPr>
                <w:rStyle w:val="Hipervnculo"/>
                <w:rFonts w:ascii="Arial" w:eastAsiaTheme="majorEastAsia" w:hAnsi="Arial" w:cs="Arial"/>
                <w:b/>
                <w:noProof/>
              </w:rPr>
              <w:t>3.3 CANALETA METÁLICA</w:t>
            </w:r>
            <w:r w:rsidR="001B3CFE">
              <w:rPr>
                <w:noProof/>
                <w:webHidden/>
              </w:rPr>
              <w:tab/>
            </w:r>
            <w:r w:rsidR="001B3CFE">
              <w:rPr>
                <w:noProof/>
                <w:webHidden/>
              </w:rPr>
              <w:fldChar w:fldCharType="begin"/>
            </w:r>
            <w:r w:rsidR="001B3CFE">
              <w:rPr>
                <w:noProof/>
                <w:webHidden/>
              </w:rPr>
              <w:instrText xml:space="preserve"> PAGEREF _Toc76125662 \h </w:instrText>
            </w:r>
            <w:r w:rsidR="001B3CFE">
              <w:rPr>
                <w:noProof/>
                <w:webHidden/>
              </w:rPr>
            </w:r>
            <w:r w:rsidR="001B3CFE">
              <w:rPr>
                <w:noProof/>
                <w:webHidden/>
              </w:rPr>
              <w:fldChar w:fldCharType="separate"/>
            </w:r>
            <w:r w:rsidR="00E910F2">
              <w:rPr>
                <w:noProof/>
                <w:webHidden/>
              </w:rPr>
              <w:t>18</w:t>
            </w:r>
            <w:r w:rsidR="001B3CFE">
              <w:rPr>
                <w:noProof/>
                <w:webHidden/>
              </w:rPr>
              <w:fldChar w:fldCharType="end"/>
            </w:r>
          </w:hyperlink>
        </w:p>
        <w:p w14:paraId="1512E6F0" w14:textId="5435AD78" w:rsidR="001B3CFE" w:rsidRDefault="00B31237">
          <w:pPr>
            <w:pStyle w:val="TDC2"/>
            <w:tabs>
              <w:tab w:val="right" w:leader="dot" w:pos="8828"/>
            </w:tabs>
            <w:rPr>
              <w:rFonts w:eastAsiaTheme="minorEastAsia"/>
              <w:noProof/>
              <w:lang w:val="es-CO" w:eastAsia="es-CO"/>
            </w:rPr>
          </w:pPr>
          <w:hyperlink w:anchor="_Toc76125663" w:history="1">
            <w:r w:rsidR="001B3CFE" w:rsidRPr="00A8680B">
              <w:rPr>
                <w:rStyle w:val="Hipervnculo"/>
                <w:rFonts w:ascii="Arial" w:eastAsiaTheme="majorEastAsia" w:hAnsi="Arial" w:cs="Arial"/>
                <w:b/>
                <w:noProof/>
              </w:rPr>
              <w:t>3.4 SOPORTERÍA Y HERRAJES</w:t>
            </w:r>
            <w:r w:rsidR="001B3CFE">
              <w:rPr>
                <w:noProof/>
                <w:webHidden/>
              </w:rPr>
              <w:tab/>
            </w:r>
            <w:r w:rsidR="001B3CFE">
              <w:rPr>
                <w:noProof/>
                <w:webHidden/>
              </w:rPr>
              <w:fldChar w:fldCharType="begin"/>
            </w:r>
            <w:r w:rsidR="001B3CFE">
              <w:rPr>
                <w:noProof/>
                <w:webHidden/>
              </w:rPr>
              <w:instrText xml:space="preserve"> PAGEREF _Toc76125663 \h </w:instrText>
            </w:r>
            <w:r w:rsidR="001B3CFE">
              <w:rPr>
                <w:noProof/>
                <w:webHidden/>
              </w:rPr>
            </w:r>
            <w:r w:rsidR="001B3CFE">
              <w:rPr>
                <w:noProof/>
                <w:webHidden/>
              </w:rPr>
              <w:fldChar w:fldCharType="separate"/>
            </w:r>
            <w:r w:rsidR="00E910F2">
              <w:rPr>
                <w:noProof/>
                <w:webHidden/>
              </w:rPr>
              <w:t>19</w:t>
            </w:r>
            <w:r w:rsidR="001B3CFE">
              <w:rPr>
                <w:noProof/>
                <w:webHidden/>
              </w:rPr>
              <w:fldChar w:fldCharType="end"/>
            </w:r>
          </w:hyperlink>
        </w:p>
        <w:p w14:paraId="11324062" w14:textId="5E30C2F0" w:rsidR="001B3CFE" w:rsidRDefault="00B31237">
          <w:pPr>
            <w:pStyle w:val="TDC2"/>
            <w:tabs>
              <w:tab w:val="right" w:leader="dot" w:pos="8828"/>
            </w:tabs>
            <w:rPr>
              <w:rFonts w:eastAsiaTheme="minorEastAsia"/>
              <w:noProof/>
              <w:lang w:val="es-CO" w:eastAsia="es-CO"/>
            </w:rPr>
          </w:pPr>
          <w:hyperlink w:anchor="_Toc76125664" w:history="1">
            <w:r w:rsidR="001B3CFE" w:rsidRPr="00A8680B">
              <w:rPr>
                <w:rStyle w:val="Hipervnculo"/>
                <w:rFonts w:ascii="Arial" w:eastAsiaTheme="majorEastAsia" w:hAnsi="Arial" w:cs="Arial"/>
                <w:b/>
                <w:noProof/>
              </w:rPr>
              <w:t>3.5 CAJAS Y CONDULETAS (ENCERRAMIENTOS).</w:t>
            </w:r>
            <w:r w:rsidR="001B3CFE">
              <w:rPr>
                <w:noProof/>
                <w:webHidden/>
              </w:rPr>
              <w:tab/>
            </w:r>
            <w:r w:rsidR="001B3CFE">
              <w:rPr>
                <w:noProof/>
                <w:webHidden/>
              </w:rPr>
              <w:fldChar w:fldCharType="begin"/>
            </w:r>
            <w:r w:rsidR="001B3CFE">
              <w:rPr>
                <w:noProof/>
                <w:webHidden/>
              </w:rPr>
              <w:instrText xml:space="preserve"> PAGEREF _Toc76125664 \h </w:instrText>
            </w:r>
            <w:r w:rsidR="001B3CFE">
              <w:rPr>
                <w:noProof/>
                <w:webHidden/>
              </w:rPr>
            </w:r>
            <w:r w:rsidR="001B3CFE">
              <w:rPr>
                <w:noProof/>
                <w:webHidden/>
              </w:rPr>
              <w:fldChar w:fldCharType="separate"/>
            </w:r>
            <w:r w:rsidR="00E910F2">
              <w:rPr>
                <w:noProof/>
                <w:webHidden/>
              </w:rPr>
              <w:t>20</w:t>
            </w:r>
            <w:r w:rsidR="001B3CFE">
              <w:rPr>
                <w:noProof/>
                <w:webHidden/>
              </w:rPr>
              <w:fldChar w:fldCharType="end"/>
            </w:r>
          </w:hyperlink>
        </w:p>
        <w:p w14:paraId="4FDCB61C" w14:textId="6F76F900" w:rsidR="001B3CFE" w:rsidRDefault="00B31237">
          <w:pPr>
            <w:pStyle w:val="TDC2"/>
            <w:tabs>
              <w:tab w:val="right" w:leader="dot" w:pos="8828"/>
            </w:tabs>
            <w:rPr>
              <w:rFonts w:eastAsiaTheme="minorEastAsia"/>
              <w:noProof/>
              <w:lang w:val="es-CO" w:eastAsia="es-CO"/>
            </w:rPr>
          </w:pPr>
          <w:hyperlink w:anchor="_Toc76125665" w:history="1">
            <w:r w:rsidR="001B3CFE" w:rsidRPr="00A8680B">
              <w:rPr>
                <w:rStyle w:val="Hipervnculo"/>
                <w:rFonts w:ascii="Arial" w:eastAsiaTheme="majorEastAsia" w:hAnsi="Arial" w:cs="Arial"/>
                <w:b/>
                <w:noProof/>
              </w:rPr>
              <w:t>3.6 TUBERIAS PVC, IMC, EMT.</w:t>
            </w:r>
            <w:r w:rsidR="001B3CFE">
              <w:rPr>
                <w:noProof/>
                <w:webHidden/>
              </w:rPr>
              <w:tab/>
            </w:r>
            <w:r w:rsidR="001B3CFE">
              <w:rPr>
                <w:noProof/>
                <w:webHidden/>
              </w:rPr>
              <w:fldChar w:fldCharType="begin"/>
            </w:r>
            <w:r w:rsidR="001B3CFE">
              <w:rPr>
                <w:noProof/>
                <w:webHidden/>
              </w:rPr>
              <w:instrText xml:space="preserve"> PAGEREF _Toc76125665 \h </w:instrText>
            </w:r>
            <w:r w:rsidR="001B3CFE">
              <w:rPr>
                <w:noProof/>
                <w:webHidden/>
              </w:rPr>
            </w:r>
            <w:r w:rsidR="001B3CFE">
              <w:rPr>
                <w:noProof/>
                <w:webHidden/>
              </w:rPr>
              <w:fldChar w:fldCharType="separate"/>
            </w:r>
            <w:r w:rsidR="00E910F2">
              <w:rPr>
                <w:noProof/>
                <w:webHidden/>
              </w:rPr>
              <w:t>22</w:t>
            </w:r>
            <w:r w:rsidR="001B3CFE">
              <w:rPr>
                <w:noProof/>
                <w:webHidden/>
              </w:rPr>
              <w:fldChar w:fldCharType="end"/>
            </w:r>
          </w:hyperlink>
        </w:p>
        <w:p w14:paraId="61432716" w14:textId="7D87E395" w:rsidR="001B3CFE" w:rsidRDefault="00B31237">
          <w:pPr>
            <w:pStyle w:val="TDC2"/>
            <w:tabs>
              <w:tab w:val="right" w:leader="dot" w:pos="8828"/>
            </w:tabs>
            <w:rPr>
              <w:rFonts w:eastAsiaTheme="minorEastAsia"/>
              <w:noProof/>
              <w:lang w:val="es-CO" w:eastAsia="es-CO"/>
            </w:rPr>
          </w:pPr>
          <w:hyperlink w:anchor="_Toc76125666" w:history="1">
            <w:r w:rsidR="001B3CFE" w:rsidRPr="00A8680B">
              <w:rPr>
                <w:rStyle w:val="Hipervnculo"/>
                <w:rFonts w:ascii="Arial" w:eastAsiaTheme="majorEastAsia" w:hAnsi="Arial" w:cs="Arial"/>
                <w:b/>
                <w:noProof/>
              </w:rPr>
              <w:t>3.7 CLAVIJAS Y TOMACORRIENTES.</w:t>
            </w:r>
            <w:r w:rsidR="001B3CFE">
              <w:rPr>
                <w:noProof/>
                <w:webHidden/>
              </w:rPr>
              <w:tab/>
            </w:r>
            <w:r w:rsidR="001B3CFE">
              <w:rPr>
                <w:noProof/>
                <w:webHidden/>
              </w:rPr>
              <w:fldChar w:fldCharType="begin"/>
            </w:r>
            <w:r w:rsidR="001B3CFE">
              <w:rPr>
                <w:noProof/>
                <w:webHidden/>
              </w:rPr>
              <w:instrText xml:space="preserve"> PAGEREF _Toc76125666 \h </w:instrText>
            </w:r>
            <w:r w:rsidR="001B3CFE">
              <w:rPr>
                <w:noProof/>
                <w:webHidden/>
              </w:rPr>
            </w:r>
            <w:r w:rsidR="001B3CFE">
              <w:rPr>
                <w:noProof/>
                <w:webHidden/>
              </w:rPr>
              <w:fldChar w:fldCharType="separate"/>
            </w:r>
            <w:r w:rsidR="00E910F2">
              <w:rPr>
                <w:noProof/>
                <w:webHidden/>
              </w:rPr>
              <w:t>23</w:t>
            </w:r>
            <w:r w:rsidR="001B3CFE">
              <w:rPr>
                <w:noProof/>
                <w:webHidden/>
              </w:rPr>
              <w:fldChar w:fldCharType="end"/>
            </w:r>
          </w:hyperlink>
        </w:p>
        <w:p w14:paraId="683F6BCE" w14:textId="7553262D" w:rsidR="001B3CFE" w:rsidRDefault="00B31237">
          <w:pPr>
            <w:pStyle w:val="TDC2"/>
            <w:tabs>
              <w:tab w:val="right" w:leader="dot" w:pos="8828"/>
            </w:tabs>
            <w:rPr>
              <w:rFonts w:eastAsiaTheme="minorEastAsia"/>
              <w:noProof/>
              <w:lang w:val="es-CO" w:eastAsia="es-CO"/>
            </w:rPr>
          </w:pPr>
          <w:hyperlink w:anchor="_Toc76125667" w:history="1">
            <w:r w:rsidR="001B3CFE" w:rsidRPr="00A8680B">
              <w:rPr>
                <w:rStyle w:val="Hipervnculo"/>
                <w:rFonts w:ascii="Arial" w:eastAsiaTheme="majorEastAsia" w:hAnsi="Arial" w:cs="Arial"/>
                <w:b/>
                <w:noProof/>
              </w:rPr>
              <w:t>3.8 BANCO DE CONDENSADORES DE 75 KVA.</w:t>
            </w:r>
            <w:r w:rsidR="001B3CFE">
              <w:rPr>
                <w:noProof/>
                <w:webHidden/>
              </w:rPr>
              <w:tab/>
            </w:r>
            <w:r w:rsidR="001B3CFE">
              <w:rPr>
                <w:noProof/>
                <w:webHidden/>
              </w:rPr>
              <w:fldChar w:fldCharType="begin"/>
            </w:r>
            <w:r w:rsidR="001B3CFE">
              <w:rPr>
                <w:noProof/>
                <w:webHidden/>
              </w:rPr>
              <w:instrText xml:space="preserve"> PAGEREF _Toc76125667 \h </w:instrText>
            </w:r>
            <w:r w:rsidR="001B3CFE">
              <w:rPr>
                <w:noProof/>
                <w:webHidden/>
              </w:rPr>
            </w:r>
            <w:r w:rsidR="001B3CFE">
              <w:rPr>
                <w:noProof/>
                <w:webHidden/>
              </w:rPr>
              <w:fldChar w:fldCharType="separate"/>
            </w:r>
            <w:r w:rsidR="00E910F2">
              <w:rPr>
                <w:noProof/>
                <w:webHidden/>
              </w:rPr>
              <w:t>24</w:t>
            </w:r>
            <w:r w:rsidR="001B3CFE">
              <w:rPr>
                <w:noProof/>
                <w:webHidden/>
              </w:rPr>
              <w:fldChar w:fldCharType="end"/>
            </w:r>
          </w:hyperlink>
        </w:p>
        <w:p w14:paraId="64179E7E" w14:textId="3A1277F8" w:rsidR="001B3CFE" w:rsidRDefault="00B31237">
          <w:pPr>
            <w:pStyle w:val="TDC2"/>
            <w:tabs>
              <w:tab w:val="right" w:leader="dot" w:pos="8828"/>
            </w:tabs>
            <w:rPr>
              <w:rFonts w:eastAsiaTheme="minorEastAsia"/>
              <w:noProof/>
              <w:lang w:val="es-CO" w:eastAsia="es-CO"/>
            </w:rPr>
          </w:pPr>
          <w:hyperlink w:anchor="_Toc76125668" w:history="1">
            <w:r w:rsidR="001B3CFE" w:rsidRPr="00A8680B">
              <w:rPr>
                <w:rStyle w:val="Hipervnculo"/>
                <w:rFonts w:ascii="Arial" w:eastAsiaTheme="majorEastAsia" w:hAnsi="Arial" w:cs="Arial"/>
                <w:b/>
                <w:noProof/>
              </w:rPr>
              <w:t>3.9 DISPOSITIVOS DE PROTECCION CONTRA SOBRETENIONES TRANSITORIAS (DPS) EN REDES DE MEDIA Y BAJA TENSION.</w:t>
            </w:r>
            <w:r w:rsidR="001B3CFE">
              <w:rPr>
                <w:noProof/>
                <w:webHidden/>
              </w:rPr>
              <w:tab/>
            </w:r>
            <w:r w:rsidR="001B3CFE">
              <w:rPr>
                <w:noProof/>
                <w:webHidden/>
              </w:rPr>
              <w:fldChar w:fldCharType="begin"/>
            </w:r>
            <w:r w:rsidR="001B3CFE">
              <w:rPr>
                <w:noProof/>
                <w:webHidden/>
              </w:rPr>
              <w:instrText xml:space="preserve"> PAGEREF _Toc76125668 \h </w:instrText>
            </w:r>
            <w:r w:rsidR="001B3CFE">
              <w:rPr>
                <w:noProof/>
                <w:webHidden/>
              </w:rPr>
            </w:r>
            <w:r w:rsidR="001B3CFE">
              <w:rPr>
                <w:noProof/>
                <w:webHidden/>
              </w:rPr>
              <w:fldChar w:fldCharType="separate"/>
            </w:r>
            <w:r w:rsidR="00E910F2">
              <w:rPr>
                <w:noProof/>
                <w:webHidden/>
              </w:rPr>
              <w:t>25</w:t>
            </w:r>
            <w:r w:rsidR="001B3CFE">
              <w:rPr>
                <w:noProof/>
                <w:webHidden/>
              </w:rPr>
              <w:fldChar w:fldCharType="end"/>
            </w:r>
          </w:hyperlink>
        </w:p>
        <w:p w14:paraId="79282DBF" w14:textId="6ACC5824" w:rsidR="001B3CFE" w:rsidRDefault="00B31237">
          <w:pPr>
            <w:pStyle w:val="TDC2"/>
            <w:tabs>
              <w:tab w:val="right" w:leader="dot" w:pos="8828"/>
            </w:tabs>
            <w:rPr>
              <w:rFonts w:eastAsiaTheme="minorEastAsia"/>
              <w:noProof/>
              <w:lang w:val="es-CO" w:eastAsia="es-CO"/>
            </w:rPr>
          </w:pPr>
          <w:hyperlink w:anchor="_Toc76125669" w:history="1">
            <w:r w:rsidR="001B3CFE" w:rsidRPr="00A8680B">
              <w:rPr>
                <w:rStyle w:val="Hipervnculo"/>
                <w:rFonts w:ascii="Arial" w:eastAsiaTheme="majorEastAsia" w:hAnsi="Arial" w:cs="Arial"/>
                <w:b/>
                <w:noProof/>
              </w:rPr>
              <w:t>3.10 CORTACIRCUITOS PARA REDES DE DISTRIBUCION.</w:t>
            </w:r>
            <w:r w:rsidR="001B3CFE">
              <w:rPr>
                <w:noProof/>
                <w:webHidden/>
              </w:rPr>
              <w:tab/>
            </w:r>
            <w:r w:rsidR="001B3CFE">
              <w:rPr>
                <w:noProof/>
                <w:webHidden/>
              </w:rPr>
              <w:fldChar w:fldCharType="begin"/>
            </w:r>
            <w:r w:rsidR="001B3CFE">
              <w:rPr>
                <w:noProof/>
                <w:webHidden/>
              </w:rPr>
              <w:instrText xml:space="preserve"> PAGEREF _Toc76125669 \h </w:instrText>
            </w:r>
            <w:r w:rsidR="001B3CFE">
              <w:rPr>
                <w:noProof/>
                <w:webHidden/>
              </w:rPr>
            </w:r>
            <w:r w:rsidR="001B3CFE">
              <w:rPr>
                <w:noProof/>
                <w:webHidden/>
              </w:rPr>
              <w:fldChar w:fldCharType="separate"/>
            </w:r>
            <w:r w:rsidR="00E910F2">
              <w:rPr>
                <w:noProof/>
                <w:webHidden/>
              </w:rPr>
              <w:t>27</w:t>
            </w:r>
            <w:r w:rsidR="001B3CFE">
              <w:rPr>
                <w:noProof/>
                <w:webHidden/>
              </w:rPr>
              <w:fldChar w:fldCharType="end"/>
            </w:r>
          </w:hyperlink>
        </w:p>
        <w:p w14:paraId="157000C2" w14:textId="0B1C25AF" w:rsidR="001B3CFE" w:rsidRDefault="00B31237">
          <w:pPr>
            <w:pStyle w:val="TDC2"/>
            <w:tabs>
              <w:tab w:val="right" w:leader="dot" w:pos="8828"/>
            </w:tabs>
            <w:rPr>
              <w:rFonts w:eastAsiaTheme="minorEastAsia"/>
              <w:noProof/>
              <w:lang w:val="es-CO" w:eastAsia="es-CO"/>
            </w:rPr>
          </w:pPr>
          <w:hyperlink w:anchor="_Toc76125670" w:history="1">
            <w:r w:rsidR="001B3CFE" w:rsidRPr="00A8680B">
              <w:rPr>
                <w:rStyle w:val="Hipervnculo"/>
                <w:rFonts w:ascii="Arial" w:eastAsiaTheme="majorEastAsia" w:hAnsi="Arial" w:cs="Arial"/>
                <w:b/>
                <w:noProof/>
              </w:rPr>
              <w:t>3.11 INTERRUPTORES AUTOMATICOS DE BAJA TENSION.</w:t>
            </w:r>
            <w:r w:rsidR="001B3CFE">
              <w:rPr>
                <w:noProof/>
                <w:webHidden/>
              </w:rPr>
              <w:tab/>
            </w:r>
            <w:r w:rsidR="001B3CFE">
              <w:rPr>
                <w:noProof/>
                <w:webHidden/>
              </w:rPr>
              <w:fldChar w:fldCharType="begin"/>
            </w:r>
            <w:r w:rsidR="001B3CFE">
              <w:rPr>
                <w:noProof/>
                <w:webHidden/>
              </w:rPr>
              <w:instrText xml:space="preserve"> PAGEREF _Toc76125670 \h </w:instrText>
            </w:r>
            <w:r w:rsidR="001B3CFE">
              <w:rPr>
                <w:noProof/>
                <w:webHidden/>
              </w:rPr>
            </w:r>
            <w:r w:rsidR="001B3CFE">
              <w:rPr>
                <w:noProof/>
                <w:webHidden/>
              </w:rPr>
              <w:fldChar w:fldCharType="separate"/>
            </w:r>
            <w:r w:rsidR="00E910F2">
              <w:rPr>
                <w:noProof/>
                <w:webHidden/>
              </w:rPr>
              <w:t>28</w:t>
            </w:r>
            <w:r w:rsidR="001B3CFE">
              <w:rPr>
                <w:noProof/>
                <w:webHidden/>
              </w:rPr>
              <w:fldChar w:fldCharType="end"/>
            </w:r>
          </w:hyperlink>
        </w:p>
        <w:p w14:paraId="04D9DC6F" w14:textId="59B9D6AE" w:rsidR="001B3CFE" w:rsidRDefault="00B31237">
          <w:pPr>
            <w:pStyle w:val="TDC2"/>
            <w:tabs>
              <w:tab w:val="right" w:leader="dot" w:pos="8828"/>
            </w:tabs>
            <w:rPr>
              <w:rFonts w:eastAsiaTheme="minorEastAsia"/>
              <w:noProof/>
              <w:lang w:val="es-CO" w:eastAsia="es-CO"/>
            </w:rPr>
          </w:pPr>
          <w:hyperlink w:anchor="_Toc76125671" w:history="1">
            <w:r w:rsidR="001B3CFE" w:rsidRPr="00A8680B">
              <w:rPr>
                <w:rStyle w:val="Hipervnculo"/>
                <w:rFonts w:ascii="Arial" w:eastAsiaTheme="majorEastAsia" w:hAnsi="Arial" w:cs="Arial"/>
                <w:b/>
                <w:noProof/>
              </w:rPr>
              <w:t>3.12 INTERRUPTORES MANUALES DE BAJA TENSION.</w:t>
            </w:r>
            <w:r w:rsidR="001B3CFE">
              <w:rPr>
                <w:noProof/>
                <w:webHidden/>
              </w:rPr>
              <w:tab/>
            </w:r>
            <w:r w:rsidR="001B3CFE">
              <w:rPr>
                <w:noProof/>
                <w:webHidden/>
              </w:rPr>
              <w:fldChar w:fldCharType="begin"/>
            </w:r>
            <w:r w:rsidR="001B3CFE">
              <w:rPr>
                <w:noProof/>
                <w:webHidden/>
              </w:rPr>
              <w:instrText xml:space="preserve"> PAGEREF _Toc76125671 \h </w:instrText>
            </w:r>
            <w:r w:rsidR="001B3CFE">
              <w:rPr>
                <w:noProof/>
                <w:webHidden/>
              </w:rPr>
            </w:r>
            <w:r w:rsidR="001B3CFE">
              <w:rPr>
                <w:noProof/>
                <w:webHidden/>
              </w:rPr>
              <w:fldChar w:fldCharType="separate"/>
            </w:r>
            <w:r w:rsidR="00E910F2">
              <w:rPr>
                <w:noProof/>
                <w:webHidden/>
              </w:rPr>
              <w:t>29</w:t>
            </w:r>
            <w:r w:rsidR="001B3CFE">
              <w:rPr>
                <w:noProof/>
                <w:webHidden/>
              </w:rPr>
              <w:fldChar w:fldCharType="end"/>
            </w:r>
          </w:hyperlink>
        </w:p>
        <w:p w14:paraId="34EA4C84" w14:textId="10647698" w:rsidR="001B3CFE" w:rsidRDefault="00B31237">
          <w:pPr>
            <w:pStyle w:val="TDC2"/>
            <w:tabs>
              <w:tab w:val="right" w:leader="dot" w:pos="8828"/>
            </w:tabs>
            <w:rPr>
              <w:rFonts w:eastAsiaTheme="minorEastAsia"/>
              <w:noProof/>
              <w:lang w:val="es-CO" w:eastAsia="es-CO"/>
            </w:rPr>
          </w:pPr>
          <w:hyperlink w:anchor="_Toc76125672" w:history="1">
            <w:r w:rsidR="001B3CFE" w:rsidRPr="00A8680B">
              <w:rPr>
                <w:rStyle w:val="Hipervnculo"/>
                <w:rFonts w:ascii="Arial" w:eastAsiaTheme="majorEastAsia" w:hAnsi="Arial" w:cs="Arial"/>
                <w:b/>
                <w:noProof/>
              </w:rPr>
              <w:t>3.13 SECCIONADOR TRIPLEX DE MEDIA TENSION Y FUSIBLES.</w:t>
            </w:r>
            <w:r w:rsidR="001B3CFE">
              <w:rPr>
                <w:noProof/>
                <w:webHidden/>
              </w:rPr>
              <w:tab/>
            </w:r>
            <w:r w:rsidR="001B3CFE">
              <w:rPr>
                <w:noProof/>
                <w:webHidden/>
              </w:rPr>
              <w:fldChar w:fldCharType="begin"/>
            </w:r>
            <w:r w:rsidR="001B3CFE">
              <w:rPr>
                <w:noProof/>
                <w:webHidden/>
              </w:rPr>
              <w:instrText xml:space="preserve"> PAGEREF _Toc76125672 \h </w:instrText>
            </w:r>
            <w:r w:rsidR="001B3CFE">
              <w:rPr>
                <w:noProof/>
                <w:webHidden/>
              </w:rPr>
            </w:r>
            <w:r w:rsidR="001B3CFE">
              <w:rPr>
                <w:noProof/>
                <w:webHidden/>
              </w:rPr>
              <w:fldChar w:fldCharType="separate"/>
            </w:r>
            <w:r w:rsidR="00E910F2">
              <w:rPr>
                <w:noProof/>
                <w:webHidden/>
              </w:rPr>
              <w:t>30</w:t>
            </w:r>
            <w:r w:rsidR="001B3CFE">
              <w:rPr>
                <w:noProof/>
                <w:webHidden/>
              </w:rPr>
              <w:fldChar w:fldCharType="end"/>
            </w:r>
          </w:hyperlink>
        </w:p>
        <w:p w14:paraId="1B8634A7" w14:textId="512DBEED" w:rsidR="001B3CFE" w:rsidRDefault="00B31237">
          <w:pPr>
            <w:pStyle w:val="TDC2"/>
            <w:tabs>
              <w:tab w:val="right" w:leader="dot" w:pos="8828"/>
            </w:tabs>
            <w:rPr>
              <w:rFonts w:eastAsiaTheme="minorEastAsia"/>
              <w:noProof/>
              <w:lang w:val="es-CO" w:eastAsia="es-CO"/>
            </w:rPr>
          </w:pPr>
          <w:hyperlink w:anchor="_Toc76125673" w:history="1">
            <w:r w:rsidR="001B3CFE" w:rsidRPr="00A8680B">
              <w:rPr>
                <w:rStyle w:val="Hipervnculo"/>
                <w:rFonts w:ascii="Arial" w:eastAsiaTheme="majorEastAsia" w:hAnsi="Arial" w:cs="Arial"/>
                <w:b/>
                <w:noProof/>
              </w:rPr>
              <w:t>3.14 POSTES PARA RED DE MEDIA TENSION.</w:t>
            </w:r>
            <w:r w:rsidR="001B3CFE">
              <w:rPr>
                <w:noProof/>
                <w:webHidden/>
              </w:rPr>
              <w:tab/>
            </w:r>
            <w:r w:rsidR="001B3CFE">
              <w:rPr>
                <w:noProof/>
                <w:webHidden/>
              </w:rPr>
              <w:fldChar w:fldCharType="begin"/>
            </w:r>
            <w:r w:rsidR="001B3CFE">
              <w:rPr>
                <w:noProof/>
                <w:webHidden/>
              </w:rPr>
              <w:instrText xml:space="preserve"> PAGEREF _Toc76125673 \h </w:instrText>
            </w:r>
            <w:r w:rsidR="001B3CFE">
              <w:rPr>
                <w:noProof/>
                <w:webHidden/>
              </w:rPr>
            </w:r>
            <w:r w:rsidR="001B3CFE">
              <w:rPr>
                <w:noProof/>
                <w:webHidden/>
              </w:rPr>
              <w:fldChar w:fldCharType="separate"/>
            </w:r>
            <w:r w:rsidR="00E910F2">
              <w:rPr>
                <w:noProof/>
                <w:webHidden/>
              </w:rPr>
              <w:t>31</w:t>
            </w:r>
            <w:r w:rsidR="001B3CFE">
              <w:rPr>
                <w:noProof/>
                <w:webHidden/>
              </w:rPr>
              <w:fldChar w:fldCharType="end"/>
            </w:r>
          </w:hyperlink>
        </w:p>
        <w:p w14:paraId="069EB633" w14:textId="70E59BA5" w:rsidR="001B3CFE" w:rsidRDefault="00B31237">
          <w:pPr>
            <w:pStyle w:val="TDC2"/>
            <w:tabs>
              <w:tab w:val="right" w:leader="dot" w:pos="8828"/>
            </w:tabs>
            <w:rPr>
              <w:rFonts w:eastAsiaTheme="minorEastAsia"/>
              <w:noProof/>
              <w:lang w:val="es-CO" w:eastAsia="es-CO"/>
            </w:rPr>
          </w:pPr>
          <w:hyperlink w:anchor="_Toc76125674" w:history="1">
            <w:r w:rsidR="001B3CFE" w:rsidRPr="00A8680B">
              <w:rPr>
                <w:rStyle w:val="Hipervnculo"/>
                <w:rFonts w:ascii="Arial" w:eastAsiaTheme="majorEastAsia" w:hAnsi="Arial" w:cs="Arial"/>
                <w:b/>
                <w:noProof/>
              </w:rPr>
              <w:t>3.15 MOTORES de sistemas de bombeo.</w:t>
            </w:r>
            <w:r w:rsidR="001B3CFE">
              <w:rPr>
                <w:noProof/>
                <w:webHidden/>
              </w:rPr>
              <w:tab/>
            </w:r>
            <w:r w:rsidR="001B3CFE">
              <w:rPr>
                <w:noProof/>
                <w:webHidden/>
              </w:rPr>
              <w:fldChar w:fldCharType="begin"/>
            </w:r>
            <w:r w:rsidR="001B3CFE">
              <w:rPr>
                <w:noProof/>
                <w:webHidden/>
              </w:rPr>
              <w:instrText xml:space="preserve"> PAGEREF _Toc76125674 \h </w:instrText>
            </w:r>
            <w:r w:rsidR="001B3CFE">
              <w:rPr>
                <w:noProof/>
                <w:webHidden/>
              </w:rPr>
            </w:r>
            <w:r w:rsidR="001B3CFE">
              <w:rPr>
                <w:noProof/>
                <w:webHidden/>
              </w:rPr>
              <w:fldChar w:fldCharType="separate"/>
            </w:r>
            <w:r w:rsidR="00E910F2">
              <w:rPr>
                <w:noProof/>
                <w:webHidden/>
              </w:rPr>
              <w:t>32</w:t>
            </w:r>
            <w:r w:rsidR="001B3CFE">
              <w:rPr>
                <w:noProof/>
                <w:webHidden/>
              </w:rPr>
              <w:fldChar w:fldCharType="end"/>
            </w:r>
          </w:hyperlink>
        </w:p>
        <w:p w14:paraId="11C0799A" w14:textId="5D946823" w:rsidR="001B3CFE" w:rsidRDefault="00B31237">
          <w:pPr>
            <w:pStyle w:val="TDC2"/>
            <w:tabs>
              <w:tab w:val="right" w:leader="dot" w:pos="8828"/>
            </w:tabs>
            <w:rPr>
              <w:rFonts w:eastAsiaTheme="minorEastAsia"/>
              <w:noProof/>
              <w:lang w:val="es-CO" w:eastAsia="es-CO"/>
            </w:rPr>
          </w:pPr>
          <w:hyperlink w:anchor="_Toc76125675" w:history="1">
            <w:r w:rsidR="001B3CFE" w:rsidRPr="00A8680B">
              <w:rPr>
                <w:rStyle w:val="Hipervnculo"/>
                <w:rFonts w:ascii="Arial" w:eastAsiaTheme="majorEastAsia" w:hAnsi="Arial" w:cs="Arial"/>
                <w:b/>
                <w:noProof/>
              </w:rPr>
              <w:t>3.16 PLANTA ELECTRICA DE 363 KVA, 290.4 KW, 208V-127V.</w:t>
            </w:r>
            <w:r w:rsidR="001B3CFE">
              <w:rPr>
                <w:noProof/>
                <w:webHidden/>
              </w:rPr>
              <w:tab/>
            </w:r>
            <w:r w:rsidR="001B3CFE">
              <w:rPr>
                <w:noProof/>
                <w:webHidden/>
              </w:rPr>
              <w:fldChar w:fldCharType="begin"/>
            </w:r>
            <w:r w:rsidR="001B3CFE">
              <w:rPr>
                <w:noProof/>
                <w:webHidden/>
              </w:rPr>
              <w:instrText xml:space="preserve"> PAGEREF _Toc76125675 \h </w:instrText>
            </w:r>
            <w:r w:rsidR="001B3CFE">
              <w:rPr>
                <w:noProof/>
                <w:webHidden/>
              </w:rPr>
            </w:r>
            <w:r w:rsidR="001B3CFE">
              <w:rPr>
                <w:noProof/>
                <w:webHidden/>
              </w:rPr>
              <w:fldChar w:fldCharType="separate"/>
            </w:r>
            <w:r w:rsidR="00E910F2">
              <w:rPr>
                <w:noProof/>
                <w:webHidden/>
              </w:rPr>
              <w:t>33</w:t>
            </w:r>
            <w:r w:rsidR="001B3CFE">
              <w:rPr>
                <w:noProof/>
                <w:webHidden/>
              </w:rPr>
              <w:fldChar w:fldCharType="end"/>
            </w:r>
          </w:hyperlink>
        </w:p>
        <w:p w14:paraId="2005CFD4" w14:textId="433651E3" w:rsidR="001B3CFE" w:rsidRDefault="00B31237">
          <w:pPr>
            <w:pStyle w:val="TDC2"/>
            <w:tabs>
              <w:tab w:val="right" w:leader="dot" w:pos="8828"/>
            </w:tabs>
            <w:rPr>
              <w:rFonts w:eastAsiaTheme="minorEastAsia"/>
              <w:noProof/>
              <w:lang w:val="es-CO" w:eastAsia="es-CO"/>
            </w:rPr>
          </w:pPr>
          <w:hyperlink w:anchor="_Toc76125676" w:history="1">
            <w:r w:rsidR="001B3CFE" w:rsidRPr="00A8680B">
              <w:rPr>
                <w:rStyle w:val="Hipervnculo"/>
                <w:rFonts w:ascii="Arial" w:eastAsiaTheme="majorEastAsia" w:hAnsi="Arial" w:cs="Arial"/>
                <w:b/>
                <w:noProof/>
              </w:rPr>
              <w:t>3.16 TABLEROS DE BAJA TENSION.</w:t>
            </w:r>
            <w:r w:rsidR="001B3CFE">
              <w:rPr>
                <w:noProof/>
                <w:webHidden/>
              </w:rPr>
              <w:tab/>
            </w:r>
            <w:r w:rsidR="001B3CFE">
              <w:rPr>
                <w:noProof/>
                <w:webHidden/>
              </w:rPr>
              <w:fldChar w:fldCharType="begin"/>
            </w:r>
            <w:r w:rsidR="001B3CFE">
              <w:rPr>
                <w:noProof/>
                <w:webHidden/>
              </w:rPr>
              <w:instrText xml:space="preserve"> PAGEREF _Toc76125676 \h </w:instrText>
            </w:r>
            <w:r w:rsidR="001B3CFE">
              <w:rPr>
                <w:noProof/>
                <w:webHidden/>
              </w:rPr>
            </w:r>
            <w:r w:rsidR="001B3CFE">
              <w:rPr>
                <w:noProof/>
                <w:webHidden/>
              </w:rPr>
              <w:fldChar w:fldCharType="separate"/>
            </w:r>
            <w:r w:rsidR="00E910F2">
              <w:rPr>
                <w:noProof/>
                <w:webHidden/>
              </w:rPr>
              <w:t>35</w:t>
            </w:r>
            <w:r w:rsidR="001B3CFE">
              <w:rPr>
                <w:noProof/>
                <w:webHidden/>
              </w:rPr>
              <w:fldChar w:fldCharType="end"/>
            </w:r>
          </w:hyperlink>
        </w:p>
        <w:p w14:paraId="1A02CB6A" w14:textId="3DBF69EF" w:rsidR="001B3CFE" w:rsidRDefault="00B31237">
          <w:pPr>
            <w:pStyle w:val="TDC2"/>
            <w:tabs>
              <w:tab w:val="right" w:leader="dot" w:pos="8828"/>
            </w:tabs>
            <w:rPr>
              <w:rFonts w:eastAsiaTheme="minorEastAsia"/>
              <w:noProof/>
              <w:lang w:val="es-CO" w:eastAsia="es-CO"/>
            </w:rPr>
          </w:pPr>
          <w:hyperlink w:anchor="_Toc76125677" w:history="1">
            <w:r w:rsidR="001B3CFE" w:rsidRPr="00A8680B">
              <w:rPr>
                <w:rStyle w:val="Hipervnculo"/>
                <w:rFonts w:ascii="Arial" w:eastAsiaTheme="majorEastAsia" w:hAnsi="Arial" w:cs="Arial"/>
                <w:b/>
                <w:noProof/>
              </w:rPr>
              <w:t>3.17 CELDAS DE MEDIA TENSION.</w:t>
            </w:r>
            <w:r w:rsidR="001B3CFE">
              <w:rPr>
                <w:noProof/>
                <w:webHidden/>
              </w:rPr>
              <w:tab/>
            </w:r>
            <w:r w:rsidR="001B3CFE">
              <w:rPr>
                <w:noProof/>
                <w:webHidden/>
              </w:rPr>
              <w:fldChar w:fldCharType="begin"/>
            </w:r>
            <w:r w:rsidR="001B3CFE">
              <w:rPr>
                <w:noProof/>
                <w:webHidden/>
              </w:rPr>
              <w:instrText xml:space="preserve"> PAGEREF _Toc76125677 \h </w:instrText>
            </w:r>
            <w:r w:rsidR="001B3CFE">
              <w:rPr>
                <w:noProof/>
                <w:webHidden/>
              </w:rPr>
            </w:r>
            <w:r w:rsidR="001B3CFE">
              <w:rPr>
                <w:noProof/>
                <w:webHidden/>
              </w:rPr>
              <w:fldChar w:fldCharType="separate"/>
            </w:r>
            <w:r w:rsidR="00E910F2">
              <w:rPr>
                <w:noProof/>
                <w:webHidden/>
              </w:rPr>
              <w:t>38</w:t>
            </w:r>
            <w:r w:rsidR="001B3CFE">
              <w:rPr>
                <w:noProof/>
                <w:webHidden/>
              </w:rPr>
              <w:fldChar w:fldCharType="end"/>
            </w:r>
          </w:hyperlink>
        </w:p>
        <w:p w14:paraId="78425B59" w14:textId="546C0622" w:rsidR="001B3CFE" w:rsidRDefault="00B31237">
          <w:pPr>
            <w:pStyle w:val="TDC2"/>
            <w:tabs>
              <w:tab w:val="right" w:leader="dot" w:pos="8828"/>
            </w:tabs>
            <w:rPr>
              <w:rFonts w:eastAsiaTheme="minorEastAsia"/>
              <w:noProof/>
              <w:lang w:val="es-CO" w:eastAsia="es-CO"/>
            </w:rPr>
          </w:pPr>
          <w:hyperlink w:anchor="_Toc76125678" w:history="1">
            <w:r w:rsidR="001B3CFE" w:rsidRPr="00A8680B">
              <w:rPr>
                <w:rStyle w:val="Hipervnculo"/>
                <w:rFonts w:ascii="Arial" w:eastAsiaTheme="majorEastAsia" w:hAnsi="Arial" w:cs="Arial"/>
                <w:b/>
                <w:noProof/>
              </w:rPr>
              <w:t>3.18 TRANSFERENCIAS AUTOMATICAS.</w:t>
            </w:r>
            <w:r w:rsidR="001B3CFE">
              <w:rPr>
                <w:noProof/>
                <w:webHidden/>
              </w:rPr>
              <w:tab/>
            </w:r>
            <w:r w:rsidR="001B3CFE">
              <w:rPr>
                <w:noProof/>
                <w:webHidden/>
              </w:rPr>
              <w:fldChar w:fldCharType="begin"/>
            </w:r>
            <w:r w:rsidR="001B3CFE">
              <w:rPr>
                <w:noProof/>
                <w:webHidden/>
              </w:rPr>
              <w:instrText xml:space="preserve"> PAGEREF _Toc76125678 \h </w:instrText>
            </w:r>
            <w:r w:rsidR="001B3CFE">
              <w:rPr>
                <w:noProof/>
                <w:webHidden/>
              </w:rPr>
            </w:r>
            <w:r w:rsidR="001B3CFE">
              <w:rPr>
                <w:noProof/>
                <w:webHidden/>
              </w:rPr>
              <w:fldChar w:fldCharType="separate"/>
            </w:r>
            <w:r w:rsidR="00E910F2">
              <w:rPr>
                <w:noProof/>
                <w:webHidden/>
              </w:rPr>
              <w:t>39</w:t>
            </w:r>
            <w:r w:rsidR="001B3CFE">
              <w:rPr>
                <w:noProof/>
                <w:webHidden/>
              </w:rPr>
              <w:fldChar w:fldCharType="end"/>
            </w:r>
          </w:hyperlink>
        </w:p>
        <w:p w14:paraId="24B76E3A" w14:textId="1D95CB8B" w:rsidR="001B3CFE" w:rsidRDefault="00B31237">
          <w:pPr>
            <w:pStyle w:val="TDC2"/>
            <w:tabs>
              <w:tab w:val="right" w:leader="dot" w:pos="8828"/>
            </w:tabs>
            <w:rPr>
              <w:rFonts w:eastAsiaTheme="minorEastAsia"/>
              <w:noProof/>
              <w:lang w:val="es-CO" w:eastAsia="es-CO"/>
            </w:rPr>
          </w:pPr>
          <w:hyperlink w:anchor="_Toc76125679" w:history="1">
            <w:r w:rsidR="001B3CFE" w:rsidRPr="00A8680B">
              <w:rPr>
                <w:rStyle w:val="Hipervnculo"/>
                <w:rFonts w:ascii="Arial" w:eastAsiaTheme="majorEastAsia" w:hAnsi="Arial" w:cs="Arial"/>
                <w:b/>
                <w:noProof/>
              </w:rPr>
              <w:t>3.19 TRANSFORMADOR DE POTENCIA DE 500 KVA, 11.4 KV/ 208V.120V, TIPO SECO, CLASE F.</w:t>
            </w:r>
            <w:r w:rsidR="001B3CFE">
              <w:rPr>
                <w:noProof/>
                <w:webHidden/>
              </w:rPr>
              <w:tab/>
            </w:r>
            <w:r w:rsidR="001B3CFE">
              <w:rPr>
                <w:noProof/>
                <w:webHidden/>
              </w:rPr>
              <w:fldChar w:fldCharType="begin"/>
            </w:r>
            <w:r w:rsidR="001B3CFE">
              <w:rPr>
                <w:noProof/>
                <w:webHidden/>
              </w:rPr>
              <w:instrText xml:space="preserve"> PAGEREF _Toc76125679 \h </w:instrText>
            </w:r>
            <w:r w:rsidR="001B3CFE">
              <w:rPr>
                <w:noProof/>
                <w:webHidden/>
              </w:rPr>
            </w:r>
            <w:r w:rsidR="001B3CFE">
              <w:rPr>
                <w:noProof/>
                <w:webHidden/>
              </w:rPr>
              <w:fldChar w:fldCharType="separate"/>
            </w:r>
            <w:r w:rsidR="00E910F2">
              <w:rPr>
                <w:noProof/>
                <w:webHidden/>
              </w:rPr>
              <w:t>40</w:t>
            </w:r>
            <w:r w:rsidR="001B3CFE">
              <w:rPr>
                <w:noProof/>
                <w:webHidden/>
              </w:rPr>
              <w:fldChar w:fldCharType="end"/>
            </w:r>
          </w:hyperlink>
        </w:p>
        <w:p w14:paraId="2C0C7B84" w14:textId="3AF62150" w:rsidR="001B3CFE" w:rsidRDefault="00B31237">
          <w:pPr>
            <w:pStyle w:val="TDC2"/>
            <w:tabs>
              <w:tab w:val="right" w:leader="dot" w:pos="8828"/>
            </w:tabs>
            <w:rPr>
              <w:rFonts w:eastAsiaTheme="minorEastAsia"/>
              <w:noProof/>
              <w:lang w:val="es-CO" w:eastAsia="es-CO"/>
            </w:rPr>
          </w:pPr>
          <w:hyperlink w:anchor="_Toc76125680" w:history="1">
            <w:r w:rsidR="001B3CFE" w:rsidRPr="00A8680B">
              <w:rPr>
                <w:rStyle w:val="Hipervnculo"/>
                <w:rFonts w:ascii="Arial" w:eastAsiaTheme="majorEastAsia" w:hAnsi="Arial" w:cs="Arial"/>
                <w:b/>
                <w:noProof/>
              </w:rPr>
              <w:t>3.20 UNIDADES DE POTENCIA REGULADA (UPS).</w:t>
            </w:r>
            <w:r w:rsidR="001B3CFE">
              <w:rPr>
                <w:noProof/>
                <w:webHidden/>
              </w:rPr>
              <w:tab/>
            </w:r>
            <w:r w:rsidR="001B3CFE">
              <w:rPr>
                <w:noProof/>
                <w:webHidden/>
              </w:rPr>
              <w:fldChar w:fldCharType="begin"/>
            </w:r>
            <w:r w:rsidR="001B3CFE">
              <w:rPr>
                <w:noProof/>
                <w:webHidden/>
              </w:rPr>
              <w:instrText xml:space="preserve"> PAGEREF _Toc76125680 \h </w:instrText>
            </w:r>
            <w:r w:rsidR="001B3CFE">
              <w:rPr>
                <w:noProof/>
                <w:webHidden/>
              </w:rPr>
            </w:r>
            <w:r w:rsidR="001B3CFE">
              <w:rPr>
                <w:noProof/>
                <w:webHidden/>
              </w:rPr>
              <w:fldChar w:fldCharType="separate"/>
            </w:r>
            <w:r w:rsidR="00E910F2">
              <w:rPr>
                <w:noProof/>
                <w:webHidden/>
              </w:rPr>
              <w:t>42</w:t>
            </w:r>
            <w:r w:rsidR="001B3CFE">
              <w:rPr>
                <w:noProof/>
                <w:webHidden/>
              </w:rPr>
              <w:fldChar w:fldCharType="end"/>
            </w:r>
          </w:hyperlink>
        </w:p>
        <w:p w14:paraId="75EB45A0" w14:textId="442B8FDD" w:rsidR="001B3CFE" w:rsidRDefault="00B31237">
          <w:pPr>
            <w:pStyle w:val="TDC2"/>
            <w:tabs>
              <w:tab w:val="right" w:leader="dot" w:pos="8828"/>
            </w:tabs>
            <w:rPr>
              <w:rFonts w:eastAsiaTheme="minorEastAsia"/>
              <w:noProof/>
              <w:lang w:val="es-CO" w:eastAsia="es-CO"/>
            </w:rPr>
          </w:pPr>
          <w:hyperlink w:anchor="_Toc76125681" w:history="1">
            <w:r w:rsidR="001B3CFE" w:rsidRPr="00A8680B">
              <w:rPr>
                <w:rStyle w:val="Hipervnculo"/>
                <w:rFonts w:ascii="Arial" w:eastAsiaTheme="majorEastAsia" w:hAnsi="Arial" w:cs="Arial"/>
                <w:b/>
                <w:noProof/>
              </w:rPr>
              <w:t>3.21 MEDICION DE ENERGIA.</w:t>
            </w:r>
            <w:r w:rsidR="001B3CFE">
              <w:rPr>
                <w:noProof/>
                <w:webHidden/>
              </w:rPr>
              <w:tab/>
            </w:r>
            <w:r w:rsidR="001B3CFE">
              <w:rPr>
                <w:noProof/>
                <w:webHidden/>
              </w:rPr>
              <w:fldChar w:fldCharType="begin"/>
            </w:r>
            <w:r w:rsidR="001B3CFE">
              <w:rPr>
                <w:noProof/>
                <w:webHidden/>
              </w:rPr>
              <w:instrText xml:space="preserve"> PAGEREF _Toc76125681 \h </w:instrText>
            </w:r>
            <w:r w:rsidR="001B3CFE">
              <w:rPr>
                <w:noProof/>
                <w:webHidden/>
              </w:rPr>
            </w:r>
            <w:r w:rsidR="001B3CFE">
              <w:rPr>
                <w:noProof/>
                <w:webHidden/>
              </w:rPr>
              <w:fldChar w:fldCharType="separate"/>
            </w:r>
            <w:r w:rsidR="00E910F2">
              <w:rPr>
                <w:noProof/>
                <w:webHidden/>
              </w:rPr>
              <w:t>45</w:t>
            </w:r>
            <w:r w:rsidR="001B3CFE">
              <w:rPr>
                <w:noProof/>
                <w:webHidden/>
              </w:rPr>
              <w:fldChar w:fldCharType="end"/>
            </w:r>
          </w:hyperlink>
        </w:p>
        <w:p w14:paraId="5DDB00B0" w14:textId="2FAB21A8" w:rsidR="001B3CFE" w:rsidRDefault="00B31237">
          <w:pPr>
            <w:pStyle w:val="TDC1"/>
            <w:tabs>
              <w:tab w:val="right" w:leader="dot" w:pos="8828"/>
            </w:tabs>
            <w:rPr>
              <w:rFonts w:eastAsiaTheme="minorEastAsia"/>
              <w:noProof/>
              <w:lang w:val="es-CO" w:eastAsia="es-CO"/>
            </w:rPr>
          </w:pPr>
          <w:hyperlink w:anchor="_Toc76125682" w:history="1">
            <w:r w:rsidR="001B3CFE" w:rsidRPr="00A8680B">
              <w:rPr>
                <w:rStyle w:val="Hipervnculo"/>
                <w:rFonts w:ascii="Arial" w:eastAsiaTheme="majorEastAsia" w:hAnsi="Arial" w:cs="Arial"/>
                <w:b/>
                <w:noProof/>
              </w:rPr>
              <w:t>4.   OTRAS ESPECIFICACIONES DE CONSTRUCCION.</w:t>
            </w:r>
            <w:r w:rsidR="001B3CFE">
              <w:rPr>
                <w:noProof/>
                <w:webHidden/>
              </w:rPr>
              <w:tab/>
            </w:r>
            <w:r w:rsidR="001B3CFE">
              <w:rPr>
                <w:noProof/>
                <w:webHidden/>
              </w:rPr>
              <w:fldChar w:fldCharType="begin"/>
            </w:r>
            <w:r w:rsidR="001B3CFE">
              <w:rPr>
                <w:noProof/>
                <w:webHidden/>
              </w:rPr>
              <w:instrText xml:space="preserve"> PAGEREF _Toc76125682 \h </w:instrText>
            </w:r>
            <w:r w:rsidR="001B3CFE">
              <w:rPr>
                <w:noProof/>
                <w:webHidden/>
              </w:rPr>
            </w:r>
            <w:r w:rsidR="001B3CFE">
              <w:rPr>
                <w:noProof/>
                <w:webHidden/>
              </w:rPr>
              <w:fldChar w:fldCharType="separate"/>
            </w:r>
            <w:r w:rsidR="00E910F2">
              <w:rPr>
                <w:noProof/>
                <w:webHidden/>
              </w:rPr>
              <w:t>47</w:t>
            </w:r>
            <w:r w:rsidR="001B3CFE">
              <w:rPr>
                <w:noProof/>
                <w:webHidden/>
              </w:rPr>
              <w:fldChar w:fldCharType="end"/>
            </w:r>
          </w:hyperlink>
        </w:p>
        <w:p w14:paraId="35B639A1" w14:textId="7FCD5CFE" w:rsidR="001B3CFE" w:rsidRDefault="00B31237">
          <w:pPr>
            <w:pStyle w:val="TDC2"/>
            <w:tabs>
              <w:tab w:val="right" w:leader="dot" w:pos="8828"/>
            </w:tabs>
            <w:rPr>
              <w:rFonts w:eastAsiaTheme="minorEastAsia"/>
              <w:noProof/>
              <w:lang w:val="es-CO" w:eastAsia="es-CO"/>
            </w:rPr>
          </w:pPr>
          <w:hyperlink w:anchor="_Toc76125683" w:history="1">
            <w:r w:rsidR="001B3CFE" w:rsidRPr="00A8680B">
              <w:rPr>
                <w:rStyle w:val="Hipervnculo"/>
                <w:rFonts w:ascii="Arial" w:eastAsiaTheme="majorEastAsia" w:hAnsi="Arial" w:cs="Arial"/>
                <w:b/>
                <w:noProof/>
              </w:rPr>
              <w:t>4.1 SISTEMAS DE PUESTA A TIERRA.</w:t>
            </w:r>
            <w:r w:rsidR="001B3CFE">
              <w:rPr>
                <w:noProof/>
                <w:webHidden/>
              </w:rPr>
              <w:tab/>
            </w:r>
            <w:r w:rsidR="001B3CFE">
              <w:rPr>
                <w:noProof/>
                <w:webHidden/>
              </w:rPr>
              <w:fldChar w:fldCharType="begin"/>
            </w:r>
            <w:r w:rsidR="001B3CFE">
              <w:rPr>
                <w:noProof/>
                <w:webHidden/>
              </w:rPr>
              <w:instrText xml:space="preserve"> PAGEREF _Toc76125683 \h </w:instrText>
            </w:r>
            <w:r w:rsidR="001B3CFE">
              <w:rPr>
                <w:noProof/>
                <w:webHidden/>
              </w:rPr>
            </w:r>
            <w:r w:rsidR="001B3CFE">
              <w:rPr>
                <w:noProof/>
                <w:webHidden/>
              </w:rPr>
              <w:fldChar w:fldCharType="separate"/>
            </w:r>
            <w:r w:rsidR="00E910F2">
              <w:rPr>
                <w:noProof/>
                <w:webHidden/>
              </w:rPr>
              <w:t>47</w:t>
            </w:r>
            <w:r w:rsidR="001B3CFE">
              <w:rPr>
                <w:noProof/>
                <w:webHidden/>
              </w:rPr>
              <w:fldChar w:fldCharType="end"/>
            </w:r>
          </w:hyperlink>
        </w:p>
        <w:p w14:paraId="2ACD993A" w14:textId="289CF86F" w:rsidR="001B3CFE" w:rsidRDefault="00B31237">
          <w:pPr>
            <w:pStyle w:val="TDC2"/>
            <w:tabs>
              <w:tab w:val="right" w:leader="dot" w:pos="8828"/>
            </w:tabs>
            <w:rPr>
              <w:rFonts w:eastAsiaTheme="minorEastAsia"/>
              <w:noProof/>
              <w:lang w:val="es-CO" w:eastAsia="es-CO"/>
            </w:rPr>
          </w:pPr>
          <w:hyperlink w:anchor="_Toc76125684" w:history="1">
            <w:r w:rsidR="001B3CFE" w:rsidRPr="00A8680B">
              <w:rPr>
                <w:rStyle w:val="Hipervnculo"/>
                <w:rFonts w:ascii="Arial" w:eastAsiaTheme="majorEastAsia" w:hAnsi="Arial" w:cs="Arial"/>
                <w:b/>
                <w:noProof/>
              </w:rPr>
              <w:t>4.2 SISTEMAS DE ILUMINACIÓN</w:t>
            </w:r>
            <w:r w:rsidR="001B3CFE">
              <w:rPr>
                <w:noProof/>
                <w:webHidden/>
              </w:rPr>
              <w:tab/>
            </w:r>
            <w:r w:rsidR="001B3CFE">
              <w:rPr>
                <w:noProof/>
                <w:webHidden/>
              </w:rPr>
              <w:fldChar w:fldCharType="begin"/>
            </w:r>
            <w:r w:rsidR="001B3CFE">
              <w:rPr>
                <w:noProof/>
                <w:webHidden/>
              </w:rPr>
              <w:instrText xml:space="preserve"> PAGEREF _Toc76125684 \h </w:instrText>
            </w:r>
            <w:r w:rsidR="001B3CFE">
              <w:rPr>
                <w:noProof/>
                <w:webHidden/>
              </w:rPr>
            </w:r>
            <w:r w:rsidR="001B3CFE">
              <w:rPr>
                <w:noProof/>
                <w:webHidden/>
              </w:rPr>
              <w:fldChar w:fldCharType="separate"/>
            </w:r>
            <w:r w:rsidR="00E910F2">
              <w:rPr>
                <w:noProof/>
                <w:webHidden/>
              </w:rPr>
              <w:t>49</w:t>
            </w:r>
            <w:r w:rsidR="001B3CFE">
              <w:rPr>
                <w:noProof/>
                <w:webHidden/>
              </w:rPr>
              <w:fldChar w:fldCharType="end"/>
            </w:r>
          </w:hyperlink>
        </w:p>
        <w:p w14:paraId="2C7C0157" w14:textId="2037E715" w:rsidR="001B3CFE" w:rsidRDefault="00B31237">
          <w:pPr>
            <w:pStyle w:val="TDC2"/>
            <w:tabs>
              <w:tab w:val="right" w:leader="dot" w:pos="8828"/>
            </w:tabs>
            <w:rPr>
              <w:rFonts w:eastAsiaTheme="minorEastAsia"/>
              <w:noProof/>
              <w:lang w:val="es-CO" w:eastAsia="es-CO"/>
            </w:rPr>
          </w:pPr>
          <w:hyperlink w:anchor="_Toc76125685" w:history="1">
            <w:r w:rsidR="001B3CFE" w:rsidRPr="00A8680B">
              <w:rPr>
                <w:rStyle w:val="Hipervnculo"/>
                <w:rFonts w:ascii="Arial" w:eastAsiaTheme="majorEastAsia" w:hAnsi="Arial" w:cs="Arial"/>
                <w:b/>
                <w:noProof/>
              </w:rPr>
              <w:t>4.3 SISTEMA DE CABLEADO ESTRUCTURADO CATEGORIA 6 A Y FIBRA OPTICA.</w:t>
            </w:r>
            <w:r w:rsidR="001B3CFE">
              <w:rPr>
                <w:noProof/>
                <w:webHidden/>
              </w:rPr>
              <w:tab/>
            </w:r>
            <w:r w:rsidR="001B3CFE">
              <w:rPr>
                <w:noProof/>
                <w:webHidden/>
              </w:rPr>
              <w:fldChar w:fldCharType="begin"/>
            </w:r>
            <w:r w:rsidR="001B3CFE">
              <w:rPr>
                <w:noProof/>
                <w:webHidden/>
              </w:rPr>
              <w:instrText xml:space="preserve"> PAGEREF _Toc76125685 \h </w:instrText>
            </w:r>
            <w:r w:rsidR="001B3CFE">
              <w:rPr>
                <w:noProof/>
                <w:webHidden/>
              </w:rPr>
            </w:r>
            <w:r w:rsidR="001B3CFE">
              <w:rPr>
                <w:noProof/>
                <w:webHidden/>
              </w:rPr>
              <w:fldChar w:fldCharType="separate"/>
            </w:r>
            <w:r w:rsidR="00E910F2">
              <w:rPr>
                <w:noProof/>
                <w:webHidden/>
              </w:rPr>
              <w:t>56</w:t>
            </w:r>
            <w:r w:rsidR="001B3CFE">
              <w:rPr>
                <w:noProof/>
                <w:webHidden/>
              </w:rPr>
              <w:fldChar w:fldCharType="end"/>
            </w:r>
          </w:hyperlink>
        </w:p>
        <w:p w14:paraId="2C4C3415" w14:textId="385D849B" w:rsidR="001B3CFE" w:rsidRDefault="00B31237">
          <w:pPr>
            <w:pStyle w:val="TDC2"/>
            <w:tabs>
              <w:tab w:val="right" w:leader="dot" w:pos="8828"/>
            </w:tabs>
            <w:rPr>
              <w:rFonts w:eastAsiaTheme="minorEastAsia"/>
              <w:noProof/>
              <w:lang w:val="es-CO" w:eastAsia="es-CO"/>
            </w:rPr>
          </w:pPr>
          <w:hyperlink w:anchor="_Toc76125686" w:history="1">
            <w:r w:rsidR="001B3CFE" w:rsidRPr="00A8680B">
              <w:rPr>
                <w:rStyle w:val="Hipervnculo"/>
                <w:rFonts w:ascii="Arial" w:hAnsi="Arial" w:cs="Arial"/>
                <w:b/>
                <w:bCs/>
                <w:noProof/>
              </w:rPr>
              <w:t>Pruebas de fibra óptica</w:t>
            </w:r>
            <w:r w:rsidR="001B3CFE">
              <w:rPr>
                <w:noProof/>
                <w:webHidden/>
              </w:rPr>
              <w:tab/>
            </w:r>
            <w:r w:rsidR="001B3CFE">
              <w:rPr>
                <w:noProof/>
                <w:webHidden/>
              </w:rPr>
              <w:fldChar w:fldCharType="begin"/>
            </w:r>
            <w:r w:rsidR="001B3CFE">
              <w:rPr>
                <w:noProof/>
                <w:webHidden/>
              </w:rPr>
              <w:instrText xml:space="preserve"> PAGEREF _Toc76125686 \h </w:instrText>
            </w:r>
            <w:r w:rsidR="001B3CFE">
              <w:rPr>
                <w:noProof/>
                <w:webHidden/>
              </w:rPr>
            </w:r>
            <w:r w:rsidR="001B3CFE">
              <w:rPr>
                <w:noProof/>
                <w:webHidden/>
              </w:rPr>
              <w:fldChar w:fldCharType="separate"/>
            </w:r>
            <w:r w:rsidR="00E910F2">
              <w:rPr>
                <w:noProof/>
                <w:webHidden/>
              </w:rPr>
              <w:t>69</w:t>
            </w:r>
            <w:r w:rsidR="001B3CFE">
              <w:rPr>
                <w:noProof/>
                <w:webHidden/>
              </w:rPr>
              <w:fldChar w:fldCharType="end"/>
            </w:r>
          </w:hyperlink>
        </w:p>
        <w:p w14:paraId="0276DC6E" w14:textId="185FDE7D" w:rsidR="001B3CFE" w:rsidRDefault="00B31237">
          <w:pPr>
            <w:pStyle w:val="TDC3"/>
            <w:tabs>
              <w:tab w:val="right" w:leader="dot" w:pos="8828"/>
            </w:tabs>
            <w:rPr>
              <w:rFonts w:eastAsiaTheme="minorEastAsia"/>
              <w:noProof/>
              <w:lang w:val="es-CO" w:eastAsia="es-CO"/>
            </w:rPr>
          </w:pPr>
          <w:hyperlink w:anchor="_Toc76125687" w:history="1">
            <w:r w:rsidR="001B3CFE" w:rsidRPr="00A8680B">
              <w:rPr>
                <w:rStyle w:val="Hipervnculo"/>
                <w:rFonts w:ascii="Arial" w:eastAsiaTheme="majorEastAsia" w:hAnsi="Arial" w:cs="Arial"/>
                <w:b/>
                <w:noProof/>
              </w:rPr>
              <w:t>Subsistema de entrada de operadores externos.</w:t>
            </w:r>
            <w:r w:rsidR="001B3CFE">
              <w:rPr>
                <w:noProof/>
                <w:webHidden/>
              </w:rPr>
              <w:tab/>
            </w:r>
            <w:r w:rsidR="001B3CFE">
              <w:rPr>
                <w:noProof/>
                <w:webHidden/>
              </w:rPr>
              <w:fldChar w:fldCharType="begin"/>
            </w:r>
            <w:r w:rsidR="001B3CFE">
              <w:rPr>
                <w:noProof/>
                <w:webHidden/>
              </w:rPr>
              <w:instrText xml:space="preserve"> PAGEREF _Toc76125687 \h </w:instrText>
            </w:r>
            <w:r w:rsidR="001B3CFE">
              <w:rPr>
                <w:noProof/>
                <w:webHidden/>
              </w:rPr>
            </w:r>
            <w:r w:rsidR="001B3CFE">
              <w:rPr>
                <w:noProof/>
                <w:webHidden/>
              </w:rPr>
              <w:fldChar w:fldCharType="separate"/>
            </w:r>
            <w:r w:rsidR="00E910F2">
              <w:rPr>
                <w:noProof/>
                <w:webHidden/>
              </w:rPr>
              <w:t>70</w:t>
            </w:r>
            <w:r w:rsidR="001B3CFE">
              <w:rPr>
                <w:noProof/>
                <w:webHidden/>
              </w:rPr>
              <w:fldChar w:fldCharType="end"/>
            </w:r>
          </w:hyperlink>
        </w:p>
        <w:p w14:paraId="24F3106D" w14:textId="3096E668" w:rsidR="001B3CFE" w:rsidRDefault="00B31237">
          <w:pPr>
            <w:pStyle w:val="TDC3"/>
            <w:tabs>
              <w:tab w:val="right" w:leader="dot" w:pos="8828"/>
            </w:tabs>
            <w:rPr>
              <w:rFonts w:eastAsiaTheme="minorEastAsia"/>
              <w:noProof/>
              <w:lang w:val="es-CO" w:eastAsia="es-CO"/>
            </w:rPr>
          </w:pPr>
          <w:hyperlink w:anchor="_Toc76125688" w:history="1">
            <w:r w:rsidR="001B3CFE" w:rsidRPr="00A8680B">
              <w:rPr>
                <w:rStyle w:val="Hipervnculo"/>
                <w:rFonts w:ascii="Arial" w:eastAsiaTheme="majorEastAsia" w:hAnsi="Arial" w:cs="Arial"/>
                <w:b/>
                <w:noProof/>
              </w:rPr>
              <w:t>Subsistema de cross connect fibra</w:t>
            </w:r>
            <w:r w:rsidR="001B3CFE">
              <w:rPr>
                <w:noProof/>
                <w:webHidden/>
              </w:rPr>
              <w:tab/>
            </w:r>
            <w:r w:rsidR="001B3CFE">
              <w:rPr>
                <w:noProof/>
                <w:webHidden/>
              </w:rPr>
              <w:fldChar w:fldCharType="begin"/>
            </w:r>
            <w:r w:rsidR="001B3CFE">
              <w:rPr>
                <w:noProof/>
                <w:webHidden/>
              </w:rPr>
              <w:instrText xml:space="preserve"> PAGEREF _Toc76125688 \h </w:instrText>
            </w:r>
            <w:r w:rsidR="001B3CFE">
              <w:rPr>
                <w:noProof/>
                <w:webHidden/>
              </w:rPr>
            </w:r>
            <w:r w:rsidR="001B3CFE">
              <w:rPr>
                <w:noProof/>
                <w:webHidden/>
              </w:rPr>
              <w:fldChar w:fldCharType="separate"/>
            </w:r>
            <w:r w:rsidR="00E910F2">
              <w:rPr>
                <w:noProof/>
                <w:webHidden/>
              </w:rPr>
              <w:t>70</w:t>
            </w:r>
            <w:r w:rsidR="001B3CFE">
              <w:rPr>
                <w:noProof/>
                <w:webHidden/>
              </w:rPr>
              <w:fldChar w:fldCharType="end"/>
            </w:r>
          </w:hyperlink>
        </w:p>
        <w:p w14:paraId="1BC9DC60" w14:textId="55584D24" w:rsidR="001B3CFE" w:rsidRDefault="00B31237">
          <w:pPr>
            <w:pStyle w:val="TDC3"/>
            <w:tabs>
              <w:tab w:val="right" w:leader="dot" w:pos="8828"/>
            </w:tabs>
            <w:rPr>
              <w:rFonts w:eastAsiaTheme="minorEastAsia"/>
              <w:noProof/>
              <w:lang w:val="es-CO" w:eastAsia="es-CO"/>
            </w:rPr>
          </w:pPr>
          <w:hyperlink w:anchor="_Toc76125689" w:history="1">
            <w:r w:rsidR="001B3CFE" w:rsidRPr="00A8680B">
              <w:rPr>
                <w:rStyle w:val="Hipervnculo"/>
                <w:rFonts w:ascii="Arial" w:eastAsiaTheme="majorEastAsia" w:hAnsi="Arial" w:cs="Arial"/>
                <w:b/>
                <w:noProof/>
              </w:rPr>
              <w:t>Subsistema de administración de la red LAN.</w:t>
            </w:r>
            <w:r w:rsidR="001B3CFE">
              <w:rPr>
                <w:noProof/>
                <w:webHidden/>
              </w:rPr>
              <w:tab/>
            </w:r>
            <w:r w:rsidR="001B3CFE">
              <w:rPr>
                <w:noProof/>
                <w:webHidden/>
              </w:rPr>
              <w:fldChar w:fldCharType="begin"/>
            </w:r>
            <w:r w:rsidR="001B3CFE">
              <w:rPr>
                <w:noProof/>
                <w:webHidden/>
              </w:rPr>
              <w:instrText xml:space="preserve"> PAGEREF _Toc76125689 \h </w:instrText>
            </w:r>
            <w:r w:rsidR="001B3CFE">
              <w:rPr>
                <w:noProof/>
                <w:webHidden/>
              </w:rPr>
            </w:r>
            <w:r w:rsidR="001B3CFE">
              <w:rPr>
                <w:noProof/>
                <w:webHidden/>
              </w:rPr>
              <w:fldChar w:fldCharType="separate"/>
            </w:r>
            <w:r w:rsidR="00E910F2">
              <w:rPr>
                <w:noProof/>
                <w:webHidden/>
              </w:rPr>
              <w:t>71</w:t>
            </w:r>
            <w:r w:rsidR="001B3CFE">
              <w:rPr>
                <w:noProof/>
                <w:webHidden/>
              </w:rPr>
              <w:fldChar w:fldCharType="end"/>
            </w:r>
          </w:hyperlink>
        </w:p>
        <w:p w14:paraId="2A1810E3" w14:textId="4BB389BC" w:rsidR="001B3CFE" w:rsidRDefault="00B31237">
          <w:pPr>
            <w:pStyle w:val="TDC3"/>
            <w:tabs>
              <w:tab w:val="right" w:leader="dot" w:pos="8828"/>
            </w:tabs>
            <w:rPr>
              <w:rFonts w:eastAsiaTheme="minorEastAsia"/>
              <w:noProof/>
              <w:lang w:val="es-CO" w:eastAsia="es-CO"/>
            </w:rPr>
          </w:pPr>
          <w:hyperlink w:anchor="_Toc76125690" w:history="1">
            <w:r w:rsidR="001B3CFE" w:rsidRPr="00A8680B">
              <w:rPr>
                <w:rStyle w:val="Hipervnculo"/>
                <w:rFonts w:ascii="Arial" w:eastAsiaTheme="majorEastAsia" w:hAnsi="Arial" w:cs="Arial"/>
                <w:b/>
                <w:noProof/>
              </w:rPr>
              <w:t>Cableado horizontal</w:t>
            </w:r>
            <w:r w:rsidR="001B3CFE">
              <w:rPr>
                <w:noProof/>
                <w:webHidden/>
              </w:rPr>
              <w:tab/>
            </w:r>
            <w:r w:rsidR="001B3CFE">
              <w:rPr>
                <w:noProof/>
                <w:webHidden/>
              </w:rPr>
              <w:fldChar w:fldCharType="begin"/>
            </w:r>
            <w:r w:rsidR="001B3CFE">
              <w:rPr>
                <w:noProof/>
                <w:webHidden/>
              </w:rPr>
              <w:instrText xml:space="preserve"> PAGEREF _Toc76125690 \h </w:instrText>
            </w:r>
            <w:r w:rsidR="001B3CFE">
              <w:rPr>
                <w:noProof/>
                <w:webHidden/>
              </w:rPr>
            </w:r>
            <w:r w:rsidR="001B3CFE">
              <w:rPr>
                <w:noProof/>
                <w:webHidden/>
              </w:rPr>
              <w:fldChar w:fldCharType="separate"/>
            </w:r>
            <w:r w:rsidR="00E910F2">
              <w:rPr>
                <w:noProof/>
                <w:webHidden/>
              </w:rPr>
              <w:t>71</w:t>
            </w:r>
            <w:r w:rsidR="001B3CFE">
              <w:rPr>
                <w:noProof/>
                <w:webHidden/>
              </w:rPr>
              <w:fldChar w:fldCharType="end"/>
            </w:r>
          </w:hyperlink>
        </w:p>
        <w:p w14:paraId="784CAF46" w14:textId="41552245" w:rsidR="001B3CFE" w:rsidRDefault="00B31237">
          <w:pPr>
            <w:pStyle w:val="TDC3"/>
            <w:tabs>
              <w:tab w:val="right" w:leader="dot" w:pos="8828"/>
            </w:tabs>
            <w:rPr>
              <w:rFonts w:eastAsiaTheme="minorEastAsia"/>
              <w:noProof/>
              <w:lang w:val="es-CO" w:eastAsia="es-CO"/>
            </w:rPr>
          </w:pPr>
          <w:hyperlink w:anchor="_Toc76125691" w:history="1">
            <w:r w:rsidR="001B3CFE" w:rsidRPr="00A8680B">
              <w:rPr>
                <w:rStyle w:val="Hipervnculo"/>
                <w:rFonts w:ascii="Arial" w:eastAsiaTheme="majorEastAsia" w:hAnsi="Arial" w:cs="Arial"/>
                <w:b/>
                <w:noProof/>
              </w:rPr>
              <w:t>Cableado de Backbone</w:t>
            </w:r>
            <w:r w:rsidR="001B3CFE">
              <w:rPr>
                <w:noProof/>
                <w:webHidden/>
              </w:rPr>
              <w:tab/>
            </w:r>
            <w:r w:rsidR="001B3CFE">
              <w:rPr>
                <w:noProof/>
                <w:webHidden/>
              </w:rPr>
              <w:fldChar w:fldCharType="begin"/>
            </w:r>
            <w:r w:rsidR="001B3CFE">
              <w:rPr>
                <w:noProof/>
                <w:webHidden/>
              </w:rPr>
              <w:instrText xml:space="preserve"> PAGEREF _Toc76125691 \h </w:instrText>
            </w:r>
            <w:r w:rsidR="001B3CFE">
              <w:rPr>
                <w:noProof/>
                <w:webHidden/>
              </w:rPr>
            </w:r>
            <w:r w:rsidR="001B3CFE">
              <w:rPr>
                <w:noProof/>
                <w:webHidden/>
              </w:rPr>
              <w:fldChar w:fldCharType="separate"/>
            </w:r>
            <w:r w:rsidR="00E910F2">
              <w:rPr>
                <w:noProof/>
                <w:webHidden/>
              </w:rPr>
              <w:t>71</w:t>
            </w:r>
            <w:r w:rsidR="001B3CFE">
              <w:rPr>
                <w:noProof/>
                <w:webHidden/>
              </w:rPr>
              <w:fldChar w:fldCharType="end"/>
            </w:r>
          </w:hyperlink>
        </w:p>
        <w:p w14:paraId="30ED1654" w14:textId="65CACDAE" w:rsidR="001B3CFE" w:rsidRDefault="00B31237">
          <w:pPr>
            <w:pStyle w:val="TDC3"/>
            <w:tabs>
              <w:tab w:val="right" w:leader="dot" w:pos="8828"/>
            </w:tabs>
            <w:rPr>
              <w:rFonts w:eastAsiaTheme="minorEastAsia"/>
              <w:noProof/>
              <w:lang w:val="es-CO" w:eastAsia="es-CO"/>
            </w:rPr>
          </w:pPr>
          <w:hyperlink w:anchor="_Toc76125692" w:history="1">
            <w:r w:rsidR="001B3CFE" w:rsidRPr="00A8680B">
              <w:rPr>
                <w:rStyle w:val="Hipervnculo"/>
                <w:rFonts w:ascii="Arial" w:eastAsiaTheme="majorEastAsia" w:hAnsi="Arial" w:cs="Arial"/>
                <w:b/>
                <w:noProof/>
              </w:rPr>
              <w:t>Cableado intra-edificios</w:t>
            </w:r>
            <w:r w:rsidR="001B3CFE">
              <w:rPr>
                <w:noProof/>
                <w:webHidden/>
              </w:rPr>
              <w:tab/>
            </w:r>
            <w:r w:rsidR="001B3CFE">
              <w:rPr>
                <w:noProof/>
                <w:webHidden/>
              </w:rPr>
              <w:fldChar w:fldCharType="begin"/>
            </w:r>
            <w:r w:rsidR="001B3CFE">
              <w:rPr>
                <w:noProof/>
                <w:webHidden/>
              </w:rPr>
              <w:instrText xml:space="preserve"> PAGEREF _Toc76125692 \h </w:instrText>
            </w:r>
            <w:r w:rsidR="001B3CFE">
              <w:rPr>
                <w:noProof/>
                <w:webHidden/>
              </w:rPr>
            </w:r>
            <w:r w:rsidR="001B3CFE">
              <w:rPr>
                <w:noProof/>
                <w:webHidden/>
              </w:rPr>
              <w:fldChar w:fldCharType="separate"/>
            </w:r>
            <w:r w:rsidR="00E910F2">
              <w:rPr>
                <w:noProof/>
                <w:webHidden/>
              </w:rPr>
              <w:t>71</w:t>
            </w:r>
            <w:r w:rsidR="001B3CFE">
              <w:rPr>
                <w:noProof/>
                <w:webHidden/>
              </w:rPr>
              <w:fldChar w:fldCharType="end"/>
            </w:r>
          </w:hyperlink>
        </w:p>
        <w:p w14:paraId="127E5EC6" w14:textId="582E4FCF" w:rsidR="001B3CFE" w:rsidRDefault="00B31237">
          <w:pPr>
            <w:pStyle w:val="TDC3"/>
            <w:tabs>
              <w:tab w:val="right" w:leader="dot" w:pos="8828"/>
            </w:tabs>
            <w:rPr>
              <w:rFonts w:eastAsiaTheme="minorEastAsia"/>
              <w:noProof/>
              <w:lang w:val="es-CO" w:eastAsia="es-CO"/>
            </w:rPr>
          </w:pPr>
          <w:hyperlink w:anchor="_Toc76125693" w:history="1">
            <w:r w:rsidR="001B3CFE" w:rsidRPr="00A8680B">
              <w:rPr>
                <w:rStyle w:val="Hipervnculo"/>
                <w:rFonts w:ascii="Arial" w:eastAsiaTheme="majorEastAsia" w:hAnsi="Arial" w:cs="Arial"/>
                <w:b/>
                <w:noProof/>
              </w:rPr>
              <w:t>Cableado inter-edificios</w:t>
            </w:r>
            <w:r w:rsidR="001B3CFE">
              <w:rPr>
                <w:noProof/>
                <w:webHidden/>
              </w:rPr>
              <w:tab/>
            </w:r>
            <w:r w:rsidR="001B3CFE">
              <w:rPr>
                <w:noProof/>
                <w:webHidden/>
              </w:rPr>
              <w:fldChar w:fldCharType="begin"/>
            </w:r>
            <w:r w:rsidR="001B3CFE">
              <w:rPr>
                <w:noProof/>
                <w:webHidden/>
              </w:rPr>
              <w:instrText xml:space="preserve"> PAGEREF _Toc76125693 \h </w:instrText>
            </w:r>
            <w:r w:rsidR="001B3CFE">
              <w:rPr>
                <w:noProof/>
                <w:webHidden/>
              </w:rPr>
            </w:r>
            <w:r w:rsidR="001B3CFE">
              <w:rPr>
                <w:noProof/>
                <w:webHidden/>
              </w:rPr>
              <w:fldChar w:fldCharType="separate"/>
            </w:r>
            <w:r w:rsidR="00E910F2">
              <w:rPr>
                <w:noProof/>
                <w:webHidden/>
              </w:rPr>
              <w:t>71</w:t>
            </w:r>
            <w:r w:rsidR="001B3CFE">
              <w:rPr>
                <w:noProof/>
                <w:webHidden/>
              </w:rPr>
              <w:fldChar w:fldCharType="end"/>
            </w:r>
          </w:hyperlink>
        </w:p>
        <w:p w14:paraId="150685A2" w14:textId="59DBA5E8" w:rsidR="001B3CFE" w:rsidRDefault="00B31237">
          <w:pPr>
            <w:pStyle w:val="TDC3"/>
            <w:tabs>
              <w:tab w:val="right" w:leader="dot" w:pos="8828"/>
            </w:tabs>
            <w:rPr>
              <w:rFonts w:eastAsiaTheme="minorEastAsia"/>
              <w:noProof/>
              <w:lang w:val="es-CO" w:eastAsia="es-CO"/>
            </w:rPr>
          </w:pPr>
          <w:hyperlink w:anchor="_Toc76125694" w:history="1">
            <w:r w:rsidR="001B3CFE" w:rsidRPr="00A8680B">
              <w:rPr>
                <w:rStyle w:val="Hipervnculo"/>
                <w:rFonts w:ascii="Arial" w:eastAsiaTheme="majorEastAsia" w:hAnsi="Arial" w:cs="Arial"/>
                <w:b/>
                <w:noProof/>
              </w:rPr>
              <w:t>Cuartos de telecomunicaciones</w:t>
            </w:r>
            <w:r w:rsidR="001B3CFE">
              <w:rPr>
                <w:noProof/>
                <w:webHidden/>
              </w:rPr>
              <w:tab/>
            </w:r>
            <w:r w:rsidR="001B3CFE">
              <w:rPr>
                <w:noProof/>
                <w:webHidden/>
              </w:rPr>
              <w:fldChar w:fldCharType="begin"/>
            </w:r>
            <w:r w:rsidR="001B3CFE">
              <w:rPr>
                <w:noProof/>
                <w:webHidden/>
              </w:rPr>
              <w:instrText xml:space="preserve"> PAGEREF _Toc76125694 \h </w:instrText>
            </w:r>
            <w:r w:rsidR="001B3CFE">
              <w:rPr>
                <w:noProof/>
                <w:webHidden/>
              </w:rPr>
            </w:r>
            <w:r w:rsidR="001B3CFE">
              <w:rPr>
                <w:noProof/>
                <w:webHidden/>
              </w:rPr>
              <w:fldChar w:fldCharType="separate"/>
            </w:r>
            <w:r w:rsidR="00E910F2">
              <w:rPr>
                <w:noProof/>
                <w:webHidden/>
              </w:rPr>
              <w:t>72</w:t>
            </w:r>
            <w:r w:rsidR="001B3CFE">
              <w:rPr>
                <w:noProof/>
                <w:webHidden/>
              </w:rPr>
              <w:fldChar w:fldCharType="end"/>
            </w:r>
          </w:hyperlink>
        </w:p>
        <w:p w14:paraId="36415811" w14:textId="62AC352B" w:rsidR="001B3CFE" w:rsidRDefault="00B31237">
          <w:pPr>
            <w:pStyle w:val="TDC3"/>
            <w:tabs>
              <w:tab w:val="right" w:leader="dot" w:pos="8828"/>
            </w:tabs>
            <w:rPr>
              <w:rFonts w:eastAsiaTheme="minorEastAsia"/>
              <w:noProof/>
              <w:lang w:val="es-CO" w:eastAsia="es-CO"/>
            </w:rPr>
          </w:pPr>
          <w:hyperlink w:anchor="_Toc76125695" w:history="1">
            <w:r w:rsidR="001B3CFE" w:rsidRPr="00A8680B">
              <w:rPr>
                <w:rStyle w:val="Hipervnculo"/>
                <w:rFonts w:ascii="Arial" w:eastAsiaTheme="majorEastAsia" w:hAnsi="Arial" w:cs="Arial"/>
                <w:b/>
                <w:noProof/>
              </w:rPr>
              <w:t>SWITCHES.</w:t>
            </w:r>
            <w:r w:rsidR="001B3CFE">
              <w:rPr>
                <w:noProof/>
                <w:webHidden/>
              </w:rPr>
              <w:tab/>
            </w:r>
            <w:r w:rsidR="001B3CFE">
              <w:rPr>
                <w:noProof/>
                <w:webHidden/>
              </w:rPr>
              <w:fldChar w:fldCharType="begin"/>
            </w:r>
            <w:r w:rsidR="001B3CFE">
              <w:rPr>
                <w:noProof/>
                <w:webHidden/>
              </w:rPr>
              <w:instrText xml:space="preserve"> PAGEREF _Toc76125695 \h </w:instrText>
            </w:r>
            <w:r w:rsidR="001B3CFE">
              <w:rPr>
                <w:noProof/>
                <w:webHidden/>
              </w:rPr>
            </w:r>
            <w:r w:rsidR="001B3CFE">
              <w:rPr>
                <w:noProof/>
                <w:webHidden/>
              </w:rPr>
              <w:fldChar w:fldCharType="separate"/>
            </w:r>
            <w:r w:rsidR="00E910F2">
              <w:rPr>
                <w:noProof/>
                <w:webHidden/>
              </w:rPr>
              <w:t>73</w:t>
            </w:r>
            <w:r w:rsidR="001B3CFE">
              <w:rPr>
                <w:noProof/>
                <w:webHidden/>
              </w:rPr>
              <w:fldChar w:fldCharType="end"/>
            </w:r>
          </w:hyperlink>
        </w:p>
        <w:p w14:paraId="03DC5135" w14:textId="768511EE" w:rsidR="001B3CFE" w:rsidRDefault="00B31237">
          <w:pPr>
            <w:pStyle w:val="TDC3"/>
            <w:tabs>
              <w:tab w:val="right" w:leader="dot" w:pos="8828"/>
            </w:tabs>
            <w:rPr>
              <w:rFonts w:eastAsiaTheme="minorEastAsia"/>
              <w:noProof/>
              <w:lang w:val="es-CO" w:eastAsia="es-CO"/>
            </w:rPr>
          </w:pPr>
          <w:hyperlink w:anchor="_Toc76125696" w:history="1">
            <w:r w:rsidR="001B3CFE" w:rsidRPr="00A8680B">
              <w:rPr>
                <w:rStyle w:val="Hipervnculo"/>
                <w:rFonts w:ascii="Arial" w:eastAsiaTheme="majorEastAsia" w:hAnsi="Arial" w:cs="Arial"/>
                <w:b/>
                <w:noProof/>
              </w:rPr>
              <w:t>SALIDA REGULADA</w:t>
            </w:r>
            <w:r w:rsidR="001B3CFE">
              <w:rPr>
                <w:noProof/>
                <w:webHidden/>
              </w:rPr>
              <w:tab/>
            </w:r>
            <w:r w:rsidR="001B3CFE">
              <w:rPr>
                <w:noProof/>
                <w:webHidden/>
              </w:rPr>
              <w:fldChar w:fldCharType="begin"/>
            </w:r>
            <w:r w:rsidR="001B3CFE">
              <w:rPr>
                <w:noProof/>
                <w:webHidden/>
              </w:rPr>
              <w:instrText xml:space="preserve"> PAGEREF _Toc76125696 \h </w:instrText>
            </w:r>
            <w:r w:rsidR="001B3CFE">
              <w:rPr>
                <w:noProof/>
                <w:webHidden/>
              </w:rPr>
            </w:r>
            <w:r w:rsidR="001B3CFE">
              <w:rPr>
                <w:noProof/>
                <w:webHidden/>
              </w:rPr>
              <w:fldChar w:fldCharType="separate"/>
            </w:r>
            <w:r w:rsidR="00E910F2">
              <w:rPr>
                <w:noProof/>
                <w:webHidden/>
              </w:rPr>
              <w:t>73</w:t>
            </w:r>
            <w:r w:rsidR="001B3CFE">
              <w:rPr>
                <w:noProof/>
                <w:webHidden/>
              </w:rPr>
              <w:fldChar w:fldCharType="end"/>
            </w:r>
          </w:hyperlink>
        </w:p>
        <w:p w14:paraId="3624073E" w14:textId="311FDA9C" w:rsidR="001B3CFE" w:rsidRDefault="00B31237">
          <w:pPr>
            <w:pStyle w:val="TDC2"/>
            <w:tabs>
              <w:tab w:val="right" w:leader="dot" w:pos="8828"/>
            </w:tabs>
            <w:rPr>
              <w:rFonts w:eastAsiaTheme="minorEastAsia"/>
              <w:noProof/>
              <w:lang w:val="es-CO" w:eastAsia="es-CO"/>
            </w:rPr>
          </w:pPr>
          <w:hyperlink w:anchor="_Toc76125697" w:history="1">
            <w:r w:rsidR="001B3CFE" w:rsidRPr="00A8680B">
              <w:rPr>
                <w:rStyle w:val="Hipervnculo"/>
                <w:rFonts w:ascii="Arial" w:eastAsiaTheme="majorEastAsia" w:hAnsi="Arial" w:cs="Arial"/>
                <w:b/>
                <w:noProof/>
              </w:rPr>
              <w:t>4.4 SISTEMA DE SEGURIDAD ELECTRONICA : CIRCUITO CERRADO DE TELEVISIÓN (CCTV)-CONTROL DE ACCESO- INTRUSION.</w:t>
            </w:r>
            <w:r w:rsidR="001B3CFE">
              <w:rPr>
                <w:noProof/>
                <w:webHidden/>
              </w:rPr>
              <w:tab/>
            </w:r>
            <w:r w:rsidR="001B3CFE">
              <w:rPr>
                <w:noProof/>
                <w:webHidden/>
              </w:rPr>
              <w:fldChar w:fldCharType="begin"/>
            </w:r>
            <w:r w:rsidR="001B3CFE">
              <w:rPr>
                <w:noProof/>
                <w:webHidden/>
              </w:rPr>
              <w:instrText xml:space="preserve"> PAGEREF _Toc76125697 \h </w:instrText>
            </w:r>
            <w:r w:rsidR="001B3CFE">
              <w:rPr>
                <w:noProof/>
                <w:webHidden/>
              </w:rPr>
            </w:r>
            <w:r w:rsidR="001B3CFE">
              <w:rPr>
                <w:noProof/>
                <w:webHidden/>
              </w:rPr>
              <w:fldChar w:fldCharType="separate"/>
            </w:r>
            <w:r w:rsidR="00E910F2">
              <w:rPr>
                <w:noProof/>
                <w:webHidden/>
              </w:rPr>
              <w:t>74</w:t>
            </w:r>
            <w:r w:rsidR="001B3CFE">
              <w:rPr>
                <w:noProof/>
                <w:webHidden/>
              </w:rPr>
              <w:fldChar w:fldCharType="end"/>
            </w:r>
          </w:hyperlink>
        </w:p>
        <w:p w14:paraId="1F3696B7" w14:textId="0FC07E78" w:rsidR="001B3CFE" w:rsidRDefault="00B31237">
          <w:pPr>
            <w:pStyle w:val="TDC2"/>
            <w:tabs>
              <w:tab w:val="right" w:leader="dot" w:pos="8828"/>
            </w:tabs>
            <w:rPr>
              <w:rFonts w:eastAsiaTheme="minorEastAsia"/>
              <w:noProof/>
              <w:lang w:val="es-CO" w:eastAsia="es-CO"/>
            </w:rPr>
          </w:pPr>
          <w:hyperlink w:anchor="_Toc76125698" w:history="1">
            <w:r w:rsidR="001B3CFE" w:rsidRPr="00A8680B">
              <w:rPr>
                <w:rStyle w:val="Hipervnculo"/>
                <w:rFonts w:ascii="Arial" w:eastAsiaTheme="majorEastAsia" w:hAnsi="Arial" w:cs="Arial"/>
                <w:b/>
                <w:noProof/>
              </w:rPr>
              <w:t>4.5 SISTEMAS AUDIO Y AUDIO-EVACUACION.</w:t>
            </w:r>
            <w:r w:rsidR="001B3CFE">
              <w:rPr>
                <w:noProof/>
                <w:webHidden/>
              </w:rPr>
              <w:tab/>
            </w:r>
            <w:r w:rsidR="001B3CFE">
              <w:rPr>
                <w:noProof/>
                <w:webHidden/>
              </w:rPr>
              <w:fldChar w:fldCharType="begin"/>
            </w:r>
            <w:r w:rsidR="001B3CFE">
              <w:rPr>
                <w:noProof/>
                <w:webHidden/>
              </w:rPr>
              <w:instrText xml:space="preserve"> PAGEREF _Toc76125698 \h </w:instrText>
            </w:r>
            <w:r w:rsidR="001B3CFE">
              <w:rPr>
                <w:noProof/>
                <w:webHidden/>
              </w:rPr>
            </w:r>
            <w:r w:rsidR="001B3CFE">
              <w:rPr>
                <w:noProof/>
                <w:webHidden/>
              </w:rPr>
              <w:fldChar w:fldCharType="separate"/>
            </w:r>
            <w:r w:rsidR="00E910F2">
              <w:rPr>
                <w:noProof/>
                <w:webHidden/>
              </w:rPr>
              <w:t>97</w:t>
            </w:r>
            <w:r w:rsidR="001B3CFE">
              <w:rPr>
                <w:noProof/>
                <w:webHidden/>
              </w:rPr>
              <w:fldChar w:fldCharType="end"/>
            </w:r>
          </w:hyperlink>
        </w:p>
        <w:p w14:paraId="0C409F02" w14:textId="017A5827" w:rsidR="001B3CFE" w:rsidRDefault="00B31237">
          <w:pPr>
            <w:pStyle w:val="TDC2"/>
            <w:tabs>
              <w:tab w:val="right" w:leader="dot" w:pos="8828"/>
            </w:tabs>
            <w:rPr>
              <w:rFonts w:eastAsiaTheme="minorEastAsia"/>
              <w:noProof/>
              <w:lang w:val="es-CO" w:eastAsia="es-CO"/>
            </w:rPr>
          </w:pPr>
          <w:hyperlink w:anchor="_Toc76125699" w:history="1">
            <w:r w:rsidR="001B3CFE" w:rsidRPr="00A8680B">
              <w:rPr>
                <w:rStyle w:val="Hipervnculo"/>
                <w:rFonts w:ascii="Arial" w:eastAsiaTheme="majorEastAsia" w:hAnsi="Arial" w:cs="Arial"/>
                <w:b/>
                <w:noProof/>
              </w:rPr>
              <w:t>4.6 SISTEMAS DE PROTECCION CONTRA EL RAYO.</w:t>
            </w:r>
            <w:r w:rsidR="001B3CFE">
              <w:rPr>
                <w:noProof/>
                <w:webHidden/>
              </w:rPr>
              <w:tab/>
            </w:r>
            <w:r w:rsidR="001B3CFE">
              <w:rPr>
                <w:noProof/>
                <w:webHidden/>
              </w:rPr>
              <w:fldChar w:fldCharType="begin"/>
            </w:r>
            <w:r w:rsidR="001B3CFE">
              <w:rPr>
                <w:noProof/>
                <w:webHidden/>
              </w:rPr>
              <w:instrText xml:space="preserve"> PAGEREF _Toc76125699 \h </w:instrText>
            </w:r>
            <w:r w:rsidR="001B3CFE">
              <w:rPr>
                <w:noProof/>
                <w:webHidden/>
              </w:rPr>
            </w:r>
            <w:r w:rsidR="001B3CFE">
              <w:rPr>
                <w:noProof/>
                <w:webHidden/>
              </w:rPr>
              <w:fldChar w:fldCharType="separate"/>
            </w:r>
            <w:r w:rsidR="00E910F2">
              <w:rPr>
                <w:noProof/>
                <w:webHidden/>
              </w:rPr>
              <w:t>100</w:t>
            </w:r>
            <w:r w:rsidR="001B3CFE">
              <w:rPr>
                <w:noProof/>
                <w:webHidden/>
              </w:rPr>
              <w:fldChar w:fldCharType="end"/>
            </w:r>
          </w:hyperlink>
        </w:p>
        <w:p w14:paraId="2620CFDE" w14:textId="5657396E" w:rsidR="001B3CFE" w:rsidRDefault="00B31237">
          <w:pPr>
            <w:pStyle w:val="TDC3"/>
            <w:tabs>
              <w:tab w:val="right" w:leader="dot" w:pos="8828"/>
            </w:tabs>
            <w:rPr>
              <w:rFonts w:eastAsiaTheme="minorEastAsia"/>
              <w:noProof/>
              <w:lang w:val="es-CO" w:eastAsia="es-CO"/>
            </w:rPr>
          </w:pPr>
          <w:hyperlink w:anchor="_Toc76125700" w:history="1">
            <w:r w:rsidR="001B3CFE" w:rsidRPr="00A8680B">
              <w:rPr>
                <w:rStyle w:val="Hipervnculo"/>
                <w:rFonts w:ascii="Arial" w:eastAsiaTheme="majorEastAsia" w:hAnsi="Arial" w:cs="Arial"/>
                <w:b/>
                <w:noProof/>
              </w:rPr>
              <w:t>4.6.3 SISTEMA DE PUESTA A TIERRA.</w:t>
            </w:r>
            <w:r w:rsidR="001B3CFE">
              <w:rPr>
                <w:noProof/>
                <w:webHidden/>
              </w:rPr>
              <w:tab/>
            </w:r>
            <w:r w:rsidR="001B3CFE">
              <w:rPr>
                <w:noProof/>
                <w:webHidden/>
              </w:rPr>
              <w:fldChar w:fldCharType="begin"/>
            </w:r>
            <w:r w:rsidR="001B3CFE">
              <w:rPr>
                <w:noProof/>
                <w:webHidden/>
              </w:rPr>
              <w:instrText xml:space="preserve"> PAGEREF _Toc76125700 \h </w:instrText>
            </w:r>
            <w:r w:rsidR="001B3CFE">
              <w:rPr>
                <w:noProof/>
                <w:webHidden/>
              </w:rPr>
            </w:r>
            <w:r w:rsidR="001B3CFE">
              <w:rPr>
                <w:noProof/>
                <w:webHidden/>
              </w:rPr>
              <w:fldChar w:fldCharType="separate"/>
            </w:r>
            <w:r w:rsidR="00E910F2">
              <w:rPr>
                <w:noProof/>
                <w:webHidden/>
              </w:rPr>
              <w:t>101</w:t>
            </w:r>
            <w:r w:rsidR="001B3CFE">
              <w:rPr>
                <w:noProof/>
                <w:webHidden/>
              </w:rPr>
              <w:fldChar w:fldCharType="end"/>
            </w:r>
          </w:hyperlink>
        </w:p>
        <w:p w14:paraId="53D33DB5" w14:textId="09CDC070" w:rsidR="001B3CFE" w:rsidRDefault="00B31237">
          <w:pPr>
            <w:pStyle w:val="TDC2"/>
            <w:tabs>
              <w:tab w:val="right" w:leader="dot" w:pos="8828"/>
            </w:tabs>
            <w:rPr>
              <w:rFonts w:eastAsiaTheme="minorEastAsia"/>
              <w:noProof/>
              <w:lang w:val="es-CO" w:eastAsia="es-CO"/>
            </w:rPr>
          </w:pPr>
          <w:hyperlink w:anchor="_Toc76125701" w:history="1">
            <w:r w:rsidR="001B3CFE" w:rsidRPr="00A8680B">
              <w:rPr>
                <w:rStyle w:val="Hipervnculo"/>
                <w:rFonts w:ascii="Arial" w:eastAsiaTheme="majorEastAsia" w:hAnsi="Arial" w:cs="Arial"/>
                <w:b/>
                <w:noProof/>
              </w:rPr>
              <w:t>4.7 CANALIZACIONES, CÁMARAS Y CAJAS DE INSPECCIÓN</w:t>
            </w:r>
            <w:r w:rsidR="001B3CFE">
              <w:rPr>
                <w:noProof/>
                <w:webHidden/>
              </w:rPr>
              <w:tab/>
            </w:r>
            <w:r w:rsidR="001B3CFE">
              <w:rPr>
                <w:noProof/>
                <w:webHidden/>
              </w:rPr>
              <w:fldChar w:fldCharType="begin"/>
            </w:r>
            <w:r w:rsidR="001B3CFE">
              <w:rPr>
                <w:noProof/>
                <w:webHidden/>
              </w:rPr>
              <w:instrText xml:space="preserve"> PAGEREF _Toc76125701 \h </w:instrText>
            </w:r>
            <w:r w:rsidR="001B3CFE">
              <w:rPr>
                <w:noProof/>
                <w:webHidden/>
              </w:rPr>
            </w:r>
            <w:r w:rsidR="001B3CFE">
              <w:rPr>
                <w:noProof/>
                <w:webHidden/>
              </w:rPr>
              <w:fldChar w:fldCharType="separate"/>
            </w:r>
            <w:r w:rsidR="00E910F2">
              <w:rPr>
                <w:noProof/>
                <w:webHidden/>
              </w:rPr>
              <w:t>102</w:t>
            </w:r>
            <w:r w:rsidR="001B3CFE">
              <w:rPr>
                <w:noProof/>
                <w:webHidden/>
              </w:rPr>
              <w:fldChar w:fldCharType="end"/>
            </w:r>
          </w:hyperlink>
        </w:p>
        <w:p w14:paraId="69F31C39" w14:textId="2CA57E24" w:rsidR="001B3CFE" w:rsidRDefault="00B31237">
          <w:pPr>
            <w:pStyle w:val="TDC2"/>
            <w:tabs>
              <w:tab w:val="right" w:leader="dot" w:pos="8828"/>
            </w:tabs>
            <w:rPr>
              <w:rFonts w:eastAsiaTheme="minorEastAsia"/>
              <w:noProof/>
              <w:lang w:val="es-CO" w:eastAsia="es-CO"/>
            </w:rPr>
          </w:pPr>
          <w:hyperlink w:anchor="_Toc76125702" w:history="1">
            <w:r w:rsidR="001B3CFE" w:rsidRPr="00A8680B">
              <w:rPr>
                <w:rStyle w:val="Hipervnculo"/>
                <w:rFonts w:ascii="Arial" w:eastAsiaTheme="majorEastAsia" w:hAnsi="Arial" w:cs="Arial"/>
                <w:b/>
                <w:noProof/>
              </w:rPr>
              <w:t>4.8 SEÑALETICA.</w:t>
            </w:r>
            <w:r w:rsidR="001B3CFE">
              <w:rPr>
                <w:noProof/>
                <w:webHidden/>
              </w:rPr>
              <w:tab/>
            </w:r>
            <w:r w:rsidR="001B3CFE">
              <w:rPr>
                <w:noProof/>
                <w:webHidden/>
              </w:rPr>
              <w:fldChar w:fldCharType="begin"/>
            </w:r>
            <w:r w:rsidR="001B3CFE">
              <w:rPr>
                <w:noProof/>
                <w:webHidden/>
              </w:rPr>
              <w:instrText xml:space="preserve"> PAGEREF _Toc76125702 \h </w:instrText>
            </w:r>
            <w:r w:rsidR="001B3CFE">
              <w:rPr>
                <w:noProof/>
                <w:webHidden/>
              </w:rPr>
            </w:r>
            <w:r w:rsidR="001B3CFE">
              <w:rPr>
                <w:noProof/>
                <w:webHidden/>
              </w:rPr>
              <w:fldChar w:fldCharType="separate"/>
            </w:r>
            <w:r w:rsidR="00E910F2">
              <w:rPr>
                <w:noProof/>
                <w:webHidden/>
              </w:rPr>
              <w:t>107</w:t>
            </w:r>
            <w:r w:rsidR="001B3CFE">
              <w:rPr>
                <w:noProof/>
                <w:webHidden/>
              </w:rPr>
              <w:fldChar w:fldCharType="end"/>
            </w:r>
          </w:hyperlink>
        </w:p>
        <w:p w14:paraId="2E8E9DE2" w14:textId="61B5D72A" w:rsidR="001B3CFE" w:rsidRDefault="00B31237">
          <w:pPr>
            <w:pStyle w:val="TDC1"/>
            <w:tabs>
              <w:tab w:val="right" w:leader="dot" w:pos="8828"/>
            </w:tabs>
            <w:rPr>
              <w:rFonts w:eastAsiaTheme="minorEastAsia"/>
              <w:noProof/>
              <w:lang w:val="es-CO" w:eastAsia="es-CO"/>
            </w:rPr>
          </w:pPr>
          <w:hyperlink w:anchor="_Toc76125703" w:history="1">
            <w:r w:rsidR="001B3CFE" w:rsidRPr="00A8680B">
              <w:rPr>
                <w:rStyle w:val="Hipervnculo"/>
                <w:rFonts w:ascii="Arial" w:eastAsiaTheme="majorEastAsia" w:hAnsi="Arial" w:cs="Arial"/>
                <w:b/>
                <w:noProof/>
              </w:rPr>
              <w:t>5. OBTENCION DE LAS CERTIFICACIONES RETIE Y RETILAP.</w:t>
            </w:r>
            <w:r w:rsidR="001B3CFE">
              <w:rPr>
                <w:noProof/>
                <w:webHidden/>
              </w:rPr>
              <w:tab/>
            </w:r>
            <w:r w:rsidR="001B3CFE">
              <w:rPr>
                <w:noProof/>
                <w:webHidden/>
              </w:rPr>
              <w:fldChar w:fldCharType="begin"/>
            </w:r>
            <w:r w:rsidR="001B3CFE">
              <w:rPr>
                <w:noProof/>
                <w:webHidden/>
              </w:rPr>
              <w:instrText xml:space="preserve"> PAGEREF _Toc76125703 \h </w:instrText>
            </w:r>
            <w:r w:rsidR="001B3CFE">
              <w:rPr>
                <w:noProof/>
                <w:webHidden/>
              </w:rPr>
            </w:r>
            <w:r w:rsidR="001B3CFE">
              <w:rPr>
                <w:noProof/>
                <w:webHidden/>
              </w:rPr>
              <w:fldChar w:fldCharType="separate"/>
            </w:r>
            <w:r w:rsidR="00E910F2">
              <w:rPr>
                <w:noProof/>
                <w:webHidden/>
              </w:rPr>
              <w:t>111</w:t>
            </w:r>
            <w:r w:rsidR="001B3CFE">
              <w:rPr>
                <w:noProof/>
                <w:webHidden/>
              </w:rPr>
              <w:fldChar w:fldCharType="end"/>
            </w:r>
          </w:hyperlink>
        </w:p>
        <w:p w14:paraId="304BC583" w14:textId="2CF7A33C" w:rsidR="001B3CFE" w:rsidRDefault="00B31237">
          <w:pPr>
            <w:pStyle w:val="TDC2"/>
            <w:tabs>
              <w:tab w:val="right" w:leader="dot" w:pos="8828"/>
            </w:tabs>
            <w:rPr>
              <w:rFonts w:eastAsiaTheme="minorEastAsia"/>
              <w:noProof/>
              <w:lang w:val="es-CO" w:eastAsia="es-CO"/>
            </w:rPr>
          </w:pPr>
          <w:hyperlink w:anchor="_Toc76125704" w:history="1">
            <w:r w:rsidR="001B3CFE" w:rsidRPr="00A8680B">
              <w:rPr>
                <w:rStyle w:val="Hipervnculo"/>
                <w:rFonts w:ascii="Arial" w:eastAsiaTheme="majorEastAsia" w:hAnsi="Arial" w:cs="Arial"/>
                <w:b/>
                <w:noProof/>
              </w:rPr>
              <w:t>5.1 CERTIFICACION PLENA CUMPLIMIENTO RETIE</w:t>
            </w:r>
            <w:r w:rsidR="001B3CFE">
              <w:rPr>
                <w:noProof/>
                <w:webHidden/>
              </w:rPr>
              <w:tab/>
            </w:r>
            <w:r w:rsidR="001B3CFE">
              <w:rPr>
                <w:noProof/>
                <w:webHidden/>
              </w:rPr>
              <w:fldChar w:fldCharType="begin"/>
            </w:r>
            <w:r w:rsidR="001B3CFE">
              <w:rPr>
                <w:noProof/>
                <w:webHidden/>
              </w:rPr>
              <w:instrText xml:space="preserve"> PAGEREF _Toc76125704 \h </w:instrText>
            </w:r>
            <w:r w:rsidR="001B3CFE">
              <w:rPr>
                <w:noProof/>
                <w:webHidden/>
              </w:rPr>
            </w:r>
            <w:r w:rsidR="001B3CFE">
              <w:rPr>
                <w:noProof/>
                <w:webHidden/>
              </w:rPr>
              <w:fldChar w:fldCharType="separate"/>
            </w:r>
            <w:r w:rsidR="00E910F2">
              <w:rPr>
                <w:noProof/>
                <w:webHidden/>
              </w:rPr>
              <w:t>111</w:t>
            </w:r>
            <w:r w:rsidR="001B3CFE">
              <w:rPr>
                <w:noProof/>
                <w:webHidden/>
              </w:rPr>
              <w:fldChar w:fldCharType="end"/>
            </w:r>
          </w:hyperlink>
        </w:p>
        <w:p w14:paraId="65E50755" w14:textId="6A074B76" w:rsidR="001B3CFE" w:rsidRDefault="00B31237">
          <w:pPr>
            <w:pStyle w:val="TDC2"/>
            <w:tabs>
              <w:tab w:val="right" w:leader="dot" w:pos="8828"/>
            </w:tabs>
            <w:rPr>
              <w:rFonts w:eastAsiaTheme="minorEastAsia"/>
              <w:noProof/>
              <w:lang w:val="es-CO" w:eastAsia="es-CO"/>
            </w:rPr>
          </w:pPr>
          <w:hyperlink w:anchor="_Toc76125705" w:history="1">
            <w:r w:rsidR="001B3CFE" w:rsidRPr="00A8680B">
              <w:rPr>
                <w:rStyle w:val="Hipervnculo"/>
                <w:rFonts w:ascii="Arial" w:eastAsiaTheme="majorEastAsia" w:hAnsi="Arial" w:cs="Arial"/>
                <w:b/>
                <w:noProof/>
              </w:rPr>
              <w:t>5.2 CERTIFICACION DE CUMPLIMIENTO DE RETILAP</w:t>
            </w:r>
            <w:r w:rsidR="001B3CFE">
              <w:rPr>
                <w:noProof/>
                <w:webHidden/>
              </w:rPr>
              <w:tab/>
            </w:r>
            <w:r w:rsidR="001B3CFE">
              <w:rPr>
                <w:noProof/>
                <w:webHidden/>
              </w:rPr>
              <w:fldChar w:fldCharType="begin"/>
            </w:r>
            <w:r w:rsidR="001B3CFE">
              <w:rPr>
                <w:noProof/>
                <w:webHidden/>
              </w:rPr>
              <w:instrText xml:space="preserve"> PAGEREF _Toc76125705 \h </w:instrText>
            </w:r>
            <w:r w:rsidR="001B3CFE">
              <w:rPr>
                <w:noProof/>
                <w:webHidden/>
              </w:rPr>
            </w:r>
            <w:r w:rsidR="001B3CFE">
              <w:rPr>
                <w:noProof/>
                <w:webHidden/>
              </w:rPr>
              <w:fldChar w:fldCharType="separate"/>
            </w:r>
            <w:r w:rsidR="00E910F2">
              <w:rPr>
                <w:noProof/>
                <w:webHidden/>
              </w:rPr>
              <w:t>111</w:t>
            </w:r>
            <w:r w:rsidR="001B3CFE">
              <w:rPr>
                <w:noProof/>
                <w:webHidden/>
              </w:rPr>
              <w:fldChar w:fldCharType="end"/>
            </w:r>
          </w:hyperlink>
        </w:p>
        <w:p w14:paraId="1E57326E" w14:textId="165FA738" w:rsidR="001B3CFE" w:rsidRDefault="00B31237">
          <w:pPr>
            <w:pStyle w:val="TDC1"/>
            <w:tabs>
              <w:tab w:val="right" w:leader="dot" w:pos="8828"/>
            </w:tabs>
            <w:rPr>
              <w:rFonts w:eastAsiaTheme="minorEastAsia"/>
              <w:noProof/>
              <w:lang w:val="es-CO" w:eastAsia="es-CO"/>
            </w:rPr>
          </w:pPr>
          <w:hyperlink w:anchor="_Toc76125706" w:history="1">
            <w:r w:rsidR="001B3CFE" w:rsidRPr="00A8680B">
              <w:rPr>
                <w:rStyle w:val="Hipervnculo"/>
                <w:rFonts w:ascii="Arial" w:eastAsiaTheme="majorEastAsia" w:hAnsi="Arial" w:cs="Arial"/>
                <w:b/>
                <w:noProof/>
              </w:rPr>
              <w:t>6. RECIBO DE LAS INSTALACIONES.</w:t>
            </w:r>
            <w:r w:rsidR="001B3CFE">
              <w:rPr>
                <w:noProof/>
                <w:webHidden/>
              </w:rPr>
              <w:tab/>
            </w:r>
            <w:r w:rsidR="001B3CFE">
              <w:rPr>
                <w:noProof/>
                <w:webHidden/>
              </w:rPr>
              <w:fldChar w:fldCharType="begin"/>
            </w:r>
            <w:r w:rsidR="001B3CFE">
              <w:rPr>
                <w:noProof/>
                <w:webHidden/>
              </w:rPr>
              <w:instrText xml:space="preserve"> PAGEREF _Toc76125706 \h </w:instrText>
            </w:r>
            <w:r w:rsidR="001B3CFE">
              <w:rPr>
                <w:noProof/>
                <w:webHidden/>
              </w:rPr>
            </w:r>
            <w:r w:rsidR="001B3CFE">
              <w:rPr>
                <w:noProof/>
                <w:webHidden/>
              </w:rPr>
              <w:fldChar w:fldCharType="separate"/>
            </w:r>
            <w:r w:rsidR="00E910F2">
              <w:rPr>
                <w:noProof/>
                <w:webHidden/>
              </w:rPr>
              <w:t>111</w:t>
            </w:r>
            <w:r w:rsidR="001B3CFE">
              <w:rPr>
                <w:noProof/>
                <w:webHidden/>
              </w:rPr>
              <w:fldChar w:fldCharType="end"/>
            </w:r>
          </w:hyperlink>
        </w:p>
        <w:p w14:paraId="4252A595" w14:textId="123664AE" w:rsidR="00403EF0" w:rsidRPr="00403EF0" w:rsidRDefault="00403EF0" w:rsidP="00403EF0">
          <w:pPr>
            <w:spacing w:after="160" w:line="259" w:lineRule="auto"/>
            <w:rPr>
              <w:rFonts w:asciiTheme="minorHAnsi" w:eastAsiaTheme="minorHAnsi" w:hAnsiTheme="minorHAnsi" w:cstheme="minorBidi"/>
              <w:sz w:val="22"/>
              <w:szCs w:val="22"/>
              <w:lang w:val="es-ES_tradnl" w:eastAsia="en-US"/>
            </w:rPr>
          </w:pPr>
          <w:r w:rsidRPr="00AD249D">
            <w:rPr>
              <w:rFonts w:asciiTheme="minorHAnsi" w:eastAsiaTheme="minorHAnsi" w:hAnsiTheme="minorHAnsi" w:cstheme="minorBidi"/>
              <w:bCs/>
              <w:sz w:val="22"/>
              <w:szCs w:val="22"/>
              <w:lang w:val="es-ES" w:eastAsia="en-US"/>
            </w:rPr>
            <w:fldChar w:fldCharType="end"/>
          </w:r>
        </w:p>
      </w:sdtContent>
    </w:sdt>
    <w:p w14:paraId="77A71B85" w14:textId="77777777" w:rsidR="00403EF0" w:rsidRDefault="00403EF0" w:rsidP="00403EF0">
      <w:pPr>
        <w:spacing w:after="160" w:line="259" w:lineRule="auto"/>
        <w:rPr>
          <w:rFonts w:eastAsiaTheme="minorHAnsi" w:cs="Arial"/>
          <w:sz w:val="22"/>
          <w:szCs w:val="22"/>
          <w:lang w:val="es-ES_tradnl" w:eastAsia="en-US"/>
        </w:rPr>
      </w:pPr>
    </w:p>
    <w:p w14:paraId="60D7A7B7" w14:textId="77777777" w:rsidR="00403EF0" w:rsidRDefault="00403EF0" w:rsidP="00403EF0">
      <w:pPr>
        <w:spacing w:after="160" w:line="259" w:lineRule="auto"/>
        <w:rPr>
          <w:rFonts w:eastAsiaTheme="minorHAnsi" w:cs="Arial"/>
          <w:sz w:val="22"/>
          <w:szCs w:val="22"/>
          <w:lang w:val="es-ES_tradnl" w:eastAsia="en-US"/>
        </w:rPr>
      </w:pPr>
    </w:p>
    <w:p w14:paraId="4C49EE9F" w14:textId="77777777" w:rsidR="00403EF0" w:rsidRDefault="00403EF0" w:rsidP="00403EF0">
      <w:pPr>
        <w:spacing w:after="160" w:line="259" w:lineRule="auto"/>
        <w:rPr>
          <w:rFonts w:eastAsiaTheme="minorHAnsi" w:cs="Arial"/>
          <w:sz w:val="22"/>
          <w:szCs w:val="22"/>
          <w:lang w:val="es-ES_tradnl" w:eastAsia="en-US"/>
        </w:rPr>
      </w:pPr>
    </w:p>
    <w:p w14:paraId="4B542D1E" w14:textId="77777777" w:rsidR="00403EF0" w:rsidRDefault="00403EF0" w:rsidP="00403EF0">
      <w:pPr>
        <w:spacing w:after="160" w:line="259" w:lineRule="auto"/>
        <w:rPr>
          <w:rFonts w:eastAsiaTheme="minorHAnsi" w:cs="Arial"/>
          <w:sz w:val="22"/>
          <w:szCs w:val="22"/>
          <w:lang w:val="es-ES_tradnl" w:eastAsia="en-US"/>
        </w:rPr>
      </w:pPr>
    </w:p>
    <w:p w14:paraId="7753AC31" w14:textId="77777777" w:rsidR="00403EF0" w:rsidRDefault="00403EF0" w:rsidP="00403EF0">
      <w:pPr>
        <w:spacing w:after="160" w:line="259" w:lineRule="auto"/>
        <w:rPr>
          <w:rFonts w:eastAsiaTheme="minorHAnsi" w:cs="Arial"/>
          <w:sz w:val="22"/>
          <w:szCs w:val="22"/>
          <w:lang w:val="es-ES_tradnl" w:eastAsia="en-US"/>
        </w:rPr>
      </w:pPr>
    </w:p>
    <w:p w14:paraId="6001BAE7" w14:textId="77777777" w:rsidR="00403EF0" w:rsidRDefault="00403EF0" w:rsidP="00403EF0">
      <w:pPr>
        <w:spacing w:after="160" w:line="259" w:lineRule="auto"/>
        <w:rPr>
          <w:rFonts w:eastAsiaTheme="minorHAnsi" w:cs="Arial"/>
          <w:sz w:val="22"/>
          <w:szCs w:val="22"/>
          <w:lang w:val="es-ES_tradnl" w:eastAsia="en-US"/>
        </w:rPr>
      </w:pPr>
    </w:p>
    <w:p w14:paraId="3D6C075C" w14:textId="77777777" w:rsidR="00403EF0" w:rsidRDefault="00403EF0" w:rsidP="00403EF0">
      <w:pPr>
        <w:spacing w:after="160" w:line="259" w:lineRule="auto"/>
        <w:rPr>
          <w:rFonts w:eastAsiaTheme="minorHAnsi" w:cs="Arial"/>
          <w:sz w:val="22"/>
          <w:szCs w:val="22"/>
          <w:lang w:val="es-ES_tradnl" w:eastAsia="en-US"/>
        </w:rPr>
      </w:pPr>
    </w:p>
    <w:p w14:paraId="74632D49" w14:textId="77777777" w:rsidR="00403EF0" w:rsidRDefault="00403EF0" w:rsidP="00403EF0">
      <w:pPr>
        <w:spacing w:after="160" w:line="259" w:lineRule="auto"/>
        <w:rPr>
          <w:rFonts w:eastAsiaTheme="minorHAnsi" w:cs="Arial"/>
          <w:sz w:val="22"/>
          <w:szCs w:val="22"/>
          <w:lang w:val="es-ES_tradnl" w:eastAsia="en-US"/>
        </w:rPr>
      </w:pPr>
    </w:p>
    <w:p w14:paraId="1BCD33B2" w14:textId="77777777" w:rsidR="00403EF0" w:rsidRDefault="00403EF0" w:rsidP="00403EF0">
      <w:pPr>
        <w:spacing w:after="160" w:line="259" w:lineRule="auto"/>
        <w:rPr>
          <w:rFonts w:eastAsiaTheme="minorHAnsi" w:cs="Arial"/>
          <w:sz w:val="22"/>
          <w:szCs w:val="22"/>
          <w:lang w:val="es-ES_tradnl" w:eastAsia="en-US"/>
        </w:rPr>
      </w:pPr>
    </w:p>
    <w:p w14:paraId="2A44F5FA" w14:textId="77777777" w:rsidR="00403EF0" w:rsidRDefault="00403EF0" w:rsidP="00403EF0">
      <w:pPr>
        <w:spacing w:after="160" w:line="259" w:lineRule="auto"/>
        <w:rPr>
          <w:rFonts w:eastAsiaTheme="minorHAnsi" w:cs="Arial"/>
          <w:sz w:val="22"/>
          <w:szCs w:val="22"/>
          <w:lang w:val="es-ES_tradnl" w:eastAsia="en-US"/>
        </w:rPr>
      </w:pPr>
    </w:p>
    <w:p w14:paraId="329D4825" w14:textId="77777777" w:rsidR="00403EF0" w:rsidRDefault="00403EF0" w:rsidP="00403EF0">
      <w:pPr>
        <w:spacing w:after="160" w:line="259" w:lineRule="auto"/>
        <w:rPr>
          <w:rFonts w:eastAsiaTheme="minorHAnsi" w:cs="Arial"/>
          <w:sz w:val="22"/>
          <w:szCs w:val="22"/>
          <w:lang w:val="es-ES_tradnl" w:eastAsia="en-US"/>
        </w:rPr>
      </w:pPr>
    </w:p>
    <w:p w14:paraId="56E5827D" w14:textId="77777777" w:rsidR="00403EF0" w:rsidRDefault="00403EF0" w:rsidP="00403EF0">
      <w:pPr>
        <w:spacing w:after="160" w:line="259" w:lineRule="auto"/>
        <w:rPr>
          <w:rFonts w:eastAsiaTheme="minorHAnsi" w:cs="Arial"/>
          <w:sz w:val="22"/>
          <w:szCs w:val="22"/>
          <w:lang w:val="es-ES_tradnl" w:eastAsia="en-US"/>
        </w:rPr>
      </w:pPr>
    </w:p>
    <w:p w14:paraId="3DCBE774" w14:textId="77777777" w:rsidR="00403EF0" w:rsidRPr="00403EF0" w:rsidRDefault="00403EF0" w:rsidP="00403EF0">
      <w:pPr>
        <w:spacing w:after="160" w:line="259" w:lineRule="auto"/>
        <w:rPr>
          <w:rFonts w:eastAsiaTheme="minorHAnsi" w:cs="Arial"/>
          <w:sz w:val="22"/>
          <w:szCs w:val="22"/>
          <w:lang w:val="es-ES_tradnl" w:eastAsia="en-US"/>
        </w:rPr>
      </w:pPr>
    </w:p>
    <w:p w14:paraId="527B1226" w14:textId="77777777" w:rsidR="00403EF0" w:rsidRPr="00403EF0" w:rsidRDefault="00403EF0" w:rsidP="00403EF0">
      <w:pPr>
        <w:spacing w:after="160" w:line="259" w:lineRule="auto"/>
        <w:rPr>
          <w:rFonts w:eastAsiaTheme="minorHAnsi" w:cs="Arial"/>
          <w:sz w:val="22"/>
          <w:szCs w:val="22"/>
          <w:lang w:val="es-ES_tradnl" w:eastAsia="en-US"/>
        </w:rPr>
      </w:pPr>
    </w:p>
    <w:p w14:paraId="567420CF" w14:textId="3721950D" w:rsidR="00403EF0" w:rsidRDefault="00403EF0" w:rsidP="00403EF0">
      <w:pPr>
        <w:spacing w:after="160" w:line="259" w:lineRule="auto"/>
        <w:rPr>
          <w:rFonts w:eastAsiaTheme="minorHAnsi" w:cs="Arial"/>
          <w:sz w:val="22"/>
          <w:szCs w:val="22"/>
          <w:lang w:val="es-ES_tradnl" w:eastAsia="en-US"/>
        </w:rPr>
      </w:pPr>
    </w:p>
    <w:p w14:paraId="1E5FD67C" w14:textId="7584E0F5" w:rsidR="00F0667D" w:rsidRDefault="00F0667D" w:rsidP="00403EF0">
      <w:pPr>
        <w:spacing w:after="160" w:line="259" w:lineRule="auto"/>
        <w:rPr>
          <w:rFonts w:eastAsiaTheme="minorHAnsi" w:cs="Arial"/>
          <w:sz w:val="22"/>
          <w:szCs w:val="22"/>
          <w:lang w:val="es-ES_tradnl" w:eastAsia="en-US"/>
        </w:rPr>
      </w:pPr>
    </w:p>
    <w:p w14:paraId="05B7139D" w14:textId="5B782435" w:rsidR="00F0667D" w:rsidRDefault="00F0667D" w:rsidP="00403EF0">
      <w:pPr>
        <w:spacing w:after="160" w:line="259" w:lineRule="auto"/>
        <w:rPr>
          <w:rFonts w:eastAsiaTheme="minorHAnsi" w:cs="Arial"/>
          <w:sz w:val="22"/>
          <w:szCs w:val="22"/>
          <w:lang w:val="es-ES_tradnl" w:eastAsia="en-US"/>
        </w:rPr>
      </w:pPr>
    </w:p>
    <w:p w14:paraId="2B11EB9C" w14:textId="77777777" w:rsidR="00F0667D" w:rsidRPr="00403EF0" w:rsidRDefault="00F0667D" w:rsidP="00403EF0">
      <w:pPr>
        <w:spacing w:after="160" w:line="259" w:lineRule="auto"/>
        <w:rPr>
          <w:rFonts w:eastAsiaTheme="minorHAnsi" w:cs="Arial"/>
          <w:sz w:val="22"/>
          <w:szCs w:val="22"/>
          <w:lang w:val="es-ES_tradnl" w:eastAsia="en-US"/>
        </w:rPr>
      </w:pPr>
    </w:p>
    <w:p w14:paraId="401B7958" w14:textId="7366E9EE" w:rsidR="00403EF0" w:rsidRDefault="00403EF0" w:rsidP="00403EF0">
      <w:pPr>
        <w:spacing w:after="160" w:line="259" w:lineRule="auto"/>
        <w:rPr>
          <w:rFonts w:eastAsiaTheme="minorHAnsi" w:cs="Arial"/>
          <w:sz w:val="22"/>
          <w:szCs w:val="22"/>
          <w:lang w:val="es-ES_tradnl" w:eastAsia="en-US"/>
        </w:rPr>
      </w:pPr>
    </w:p>
    <w:p w14:paraId="4E293E6E" w14:textId="77777777" w:rsidR="00521C5B" w:rsidRDefault="00521C5B" w:rsidP="00403EF0">
      <w:pPr>
        <w:spacing w:after="160" w:line="259" w:lineRule="auto"/>
        <w:rPr>
          <w:rFonts w:eastAsiaTheme="minorHAnsi" w:cs="Arial"/>
          <w:sz w:val="22"/>
          <w:szCs w:val="22"/>
          <w:lang w:val="es-ES_tradnl" w:eastAsia="en-US"/>
        </w:rPr>
      </w:pPr>
    </w:p>
    <w:p w14:paraId="7B0469B9" w14:textId="77777777" w:rsidR="00D2135E" w:rsidRPr="00403EF0" w:rsidRDefault="00D2135E" w:rsidP="00403EF0">
      <w:pPr>
        <w:spacing w:after="160" w:line="259" w:lineRule="auto"/>
        <w:rPr>
          <w:rFonts w:eastAsiaTheme="minorHAnsi" w:cs="Arial"/>
          <w:sz w:val="22"/>
          <w:szCs w:val="22"/>
          <w:lang w:val="es-ES_tradnl" w:eastAsia="en-US"/>
        </w:rPr>
      </w:pPr>
    </w:p>
    <w:p w14:paraId="3AD27644" w14:textId="77777777" w:rsidR="00403EF0" w:rsidRPr="0064098F" w:rsidRDefault="00403EF0" w:rsidP="0064098F">
      <w:pPr>
        <w:keepNext/>
        <w:keepLines/>
        <w:spacing w:after="120"/>
        <w:jc w:val="both"/>
        <w:outlineLvl w:val="0"/>
        <w:rPr>
          <w:rFonts w:ascii="Arial" w:eastAsiaTheme="majorEastAsia" w:hAnsi="Arial" w:cs="Arial"/>
          <w:b/>
          <w:lang w:val="es-ES_tradnl" w:eastAsia="en-US"/>
        </w:rPr>
      </w:pPr>
      <w:bookmarkStart w:id="0" w:name="_Toc76125646"/>
      <w:r w:rsidRPr="0064098F">
        <w:rPr>
          <w:rFonts w:ascii="Arial" w:eastAsiaTheme="majorEastAsia" w:hAnsi="Arial" w:cs="Arial"/>
          <w:b/>
          <w:lang w:val="es-ES_tradnl" w:eastAsia="en-US"/>
        </w:rPr>
        <w:t>CONSIDERACIONES GENERALES.</w:t>
      </w:r>
      <w:bookmarkEnd w:id="0"/>
    </w:p>
    <w:p w14:paraId="370FD4B0" w14:textId="7FFB5022"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Las presentes especificaciones técnicas y recomendaciones, suministran información complementaria a los planos y pretenden brindar la información necesaria para la elaboración de una propuesta que se ajuste a las necesidades del Colegio </w:t>
      </w:r>
      <w:r w:rsidR="00FA31A6" w:rsidRPr="0064098F">
        <w:rPr>
          <w:rFonts w:ascii="Arial" w:eastAsiaTheme="minorHAnsi" w:hAnsi="Arial" w:cs="Arial"/>
          <w:lang w:val="es-ES_tradnl" w:eastAsia="en-US"/>
        </w:rPr>
        <w:t>BOITÁ</w:t>
      </w:r>
      <w:r w:rsidRPr="0064098F">
        <w:rPr>
          <w:rFonts w:ascii="Arial" w:eastAsiaTheme="minorHAnsi" w:hAnsi="Arial" w:cs="Arial"/>
          <w:lang w:val="es-ES_tradnl" w:eastAsia="en-US"/>
        </w:rPr>
        <w:t>.</w:t>
      </w:r>
    </w:p>
    <w:p w14:paraId="755F3070"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lastRenderedPageBreak/>
        <w:t>Cualquier omisión en estas especificaciones, no eximirá de responsabilidad al contratista, ni podrá tomarse como base para reclamaciones, pues se entiende que el profesional que dirija la obra está técnicamente capacitado y especializado en la materia y que el contratista al firmar el contrato correspondiente, ha examinado cuidadosamente todos los documentos y se ha informado de todas las condiciones que pueden afectar su obra, su costo y su plazo de entrega.</w:t>
      </w:r>
    </w:p>
    <w:p w14:paraId="5FD223FC"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propuestas deben acoger y/o mejorar las condiciones técnicas que se indican a continuación, las cuales constituyen unas características técnicas de funcionalidad MÍNIMA requerida; por lo tanto, son las MINIMAS exigibles.</w:t>
      </w:r>
    </w:p>
    <w:p w14:paraId="1BBB5896"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Solo se aceptarán las ofertas que cumplan con todos los elementos y condiciones exigidas. NO SE ACEPTAN OFERTAS PARCIALES.</w:t>
      </w:r>
    </w:p>
    <w:p w14:paraId="7D422464"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Se detalla a continuación las normas más importantes que debe tener en cuenta el proponente para preparar, instalar y entregar todos los elementos ofertados.</w:t>
      </w:r>
    </w:p>
    <w:p w14:paraId="6D7B0F7B" w14:textId="02A2650A"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EL CONTRATISTA deberá conformar su propuesta de acuerdo con la tecnología solicitada y cumpliendo con todos y cada uno de los requerimientos técnicos señalados en este documento; en todo caso en la propuesta se debe contemplar los costos de la construcción del sistema eléctrico y de señales de acuerdo con la tecnología solicitada por LA </w:t>
      </w:r>
      <w:r w:rsidR="00781662" w:rsidRPr="0064098F">
        <w:rPr>
          <w:rFonts w:ascii="Arial" w:eastAsiaTheme="minorHAnsi" w:hAnsi="Arial" w:cs="Arial"/>
          <w:lang w:val="es-ES_tradnl" w:eastAsia="en-US"/>
        </w:rPr>
        <w:t>SECRETARIA DE EDUCACION DISTRITAL</w:t>
      </w:r>
      <w:r w:rsidR="00E51F5E" w:rsidRPr="0064098F">
        <w:rPr>
          <w:rFonts w:ascii="Arial" w:eastAsiaTheme="minorHAnsi" w:hAnsi="Arial" w:cs="Arial"/>
          <w:lang w:val="es-ES_tradnl" w:eastAsia="en-US"/>
        </w:rPr>
        <w:t xml:space="preserve"> </w:t>
      </w:r>
      <w:r w:rsidRPr="0064098F">
        <w:rPr>
          <w:rFonts w:ascii="Arial" w:eastAsiaTheme="minorHAnsi" w:hAnsi="Arial" w:cs="Arial"/>
          <w:lang w:val="es-ES_tradnl" w:eastAsia="en-US"/>
        </w:rPr>
        <w:t>en cuanto a cableado estructurado, SONIDO, CCTV e Instalaciones Eléctricas de media y baja tensión.</w:t>
      </w:r>
    </w:p>
    <w:p w14:paraId="250DC4F7"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cantidades de obra y especificaciones se complementan entre sí y tienen por objeto explicar las condiciones y características constructivas relacionadas con el empleo de materiales, pero en ningún caso constituyen un manual de construcción.</w:t>
      </w:r>
    </w:p>
    <w:p w14:paraId="1C4A0522"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 omisión en cantidades de obra y/o especificaciones y/o ítems que sean necesarios para la funcionalidad de las instalaciones eléctricas del colegio, no exime a EL CONTRATISTA de la responsabilidad y obligación de ejecutarlos.</w:t>
      </w:r>
    </w:p>
    <w:p w14:paraId="5EB3B52D" w14:textId="0EC5D10C"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Para velar por la correcta ejecución y finalización de los proyectos contratados, la </w:t>
      </w:r>
      <w:r w:rsidR="004A507F" w:rsidRPr="0064098F">
        <w:rPr>
          <w:rFonts w:ascii="Arial" w:eastAsiaTheme="minorHAnsi" w:hAnsi="Arial" w:cs="Arial"/>
          <w:lang w:val="es-ES_tradnl" w:eastAsia="en-US"/>
        </w:rPr>
        <w:t>SECRETARIA DE EDUCACION DISTRITAL</w:t>
      </w:r>
      <w:r w:rsidRPr="0064098F">
        <w:rPr>
          <w:rFonts w:ascii="Arial" w:eastAsiaTheme="minorHAnsi" w:hAnsi="Arial" w:cs="Arial"/>
          <w:lang w:val="es-ES_tradnl" w:eastAsia="en-US"/>
        </w:rPr>
        <w:t xml:space="preserve"> designará un interventor de la obra.</w:t>
      </w:r>
    </w:p>
    <w:p w14:paraId="2F3A78A8" w14:textId="39C22BF8"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Los trabajos correspondientes a la instalación de la infraestructura eléctrica deberán ser dirigidos por un profesional debidamente matriculado ante la agremiación o consejo profesional correspondiente, el cual deberá estar presente durante la ejecución de la obra eléctrica. La matrícula profesional y las demás certificaciones que lo acrediten como especialista en este tipo de obras, deberán anexarse a la propuesta que se presente a la </w:t>
      </w:r>
      <w:r w:rsidR="004A507F" w:rsidRPr="0064098F">
        <w:rPr>
          <w:rFonts w:ascii="Arial" w:eastAsiaTheme="minorHAnsi" w:hAnsi="Arial" w:cs="Arial"/>
          <w:lang w:val="es-ES_tradnl" w:eastAsia="en-US"/>
        </w:rPr>
        <w:t>SECRETARIA DE EDUCACION DISTRITAL</w:t>
      </w:r>
    </w:p>
    <w:p w14:paraId="7133A1CA" w14:textId="2F798E16"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Los trabajos correspondientes a la instalación de la infraestructura lógica deberán ser dirigidos por un profesional debidamente matriculado ante la agremiación o consejo profesional correspondiente y certificado por el fabricante como diseñador y/o instalador de sistemas de cableado estructurado en fibra óptica de acuerdo a los estándares ITU G 984-1 / ANSI TIA/EIA 568-CO-2 , que además tenga certificaciones de asistencia a los entrenamientos de instalación y mantenimiento entregados por el fabricante, el cual deberá estar presente durante la ejecución y pruebas de la obra lógica. La matrícula profesional y demás certificaciones que lo </w:t>
      </w:r>
      <w:r w:rsidRPr="0064098F">
        <w:rPr>
          <w:rFonts w:ascii="Arial" w:eastAsiaTheme="minorHAnsi" w:hAnsi="Arial" w:cs="Arial"/>
          <w:lang w:val="es-ES_tradnl" w:eastAsia="en-US"/>
        </w:rPr>
        <w:lastRenderedPageBreak/>
        <w:t xml:space="preserve">acrediten como especialista deberán anexarse a la propuesta que se presente a la </w:t>
      </w:r>
      <w:r w:rsidR="004A507F" w:rsidRPr="0064098F">
        <w:rPr>
          <w:rFonts w:ascii="Arial" w:eastAsiaTheme="minorHAnsi" w:hAnsi="Arial" w:cs="Arial"/>
          <w:lang w:val="es-ES_tradnl" w:eastAsia="en-US"/>
        </w:rPr>
        <w:t>SECRETARIA DE EDUCACION DISTRITAL</w:t>
      </w:r>
    </w:p>
    <w:p w14:paraId="64D2BDA3"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Así mismo, el personal que se emplee para la ejecución de los distintos trabajos, debe ser calificado, responsable, idóneo y poseer la suficiente práctica y conocimiento. Debe poseer   tarjeta profesional expedida por organismo competente y con calificación adecuada al trabajo que este desempeñando.</w:t>
      </w:r>
    </w:p>
    <w:p w14:paraId="03C20EC7"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EL CONTRATISTA se responsabiliza por cualquier obra o trabajo mal ejecutado o que se construya no conforme con las normas de estabilidad y calidad vigentes, o que no cumpla con lo solicitado en los términos de referencia, en las especificaciones eléctricas o que no cumplan con la normatividad vigente.</w:t>
      </w:r>
    </w:p>
    <w:p w14:paraId="46BDA5BC"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Si durante la ejecución de los trabajos se hace necesario hacer modificaciones que afecten el proyecto original, éstos deben ser presentados por el Contratista a la interventoría del proyecto y su modificación se deberá realizarse según el RETIE vigente y sin controvertir los reglamentos técnicos y normas obligatorias. Dichos cambios deben quedar plasmados en los planos As-</w:t>
      </w:r>
      <w:proofErr w:type="spellStart"/>
      <w:r w:rsidRPr="0064098F">
        <w:rPr>
          <w:rFonts w:ascii="Arial" w:eastAsiaTheme="minorHAnsi" w:hAnsi="Arial" w:cs="Arial"/>
          <w:lang w:val="es-ES_tradnl" w:eastAsia="en-US"/>
        </w:rPr>
        <w:t>Built</w:t>
      </w:r>
      <w:proofErr w:type="spellEnd"/>
      <w:r w:rsidRPr="0064098F">
        <w:rPr>
          <w:rFonts w:ascii="Arial" w:eastAsiaTheme="minorHAnsi" w:hAnsi="Arial" w:cs="Arial"/>
          <w:lang w:val="es-ES_tradnl" w:eastAsia="en-US"/>
        </w:rPr>
        <w:t>.</w:t>
      </w:r>
    </w:p>
    <w:p w14:paraId="748BF509"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Igualmente, el CONTRATISTA se responsabiliza de la ejecución de la obra eléctrica de acuerdo a las recomendaciones del RETIE, el RETILAP y el empleo de todos los materiales con certificación de producto a RETIE o documento documentos equivalentes según la reglamentación actual.</w:t>
      </w:r>
    </w:p>
    <w:p w14:paraId="38444F02"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Al especificar equipos y materiales con nombres de fábrica, se persigue establecer procedencia, índice de calidad, tipo y características. EL CONTRATISTA podrá utilizar elementos similares que cumplan y/o superen con lo solicitado en las presentes especificaciones, previa autorización del interventor.</w:t>
      </w:r>
    </w:p>
    <w:p w14:paraId="2F97D991" w14:textId="77777777" w:rsidR="00403EF0" w:rsidRPr="0064098F" w:rsidRDefault="00403EF0" w:rsidP="0064098F">
      <w:pPr>
        <w:keepNext/>
        <w:keepLines/>
        <w:spacing w:after="120"/>
        <w:jc w:val="both"/>
        <w:outlineLvl w:val="0"/>
        <w:rPr>
          <w:rFonts w:ascii="Arial" w:eastAsiaTheme="majorEastAsia" w:hAnsi="Arial" w:cs="Arial"/>
          <w:b/>
          <w:lang w:val="es-ES_tradnl" w:eastAsia="en-US"/>
        </w:rPr>
      </w:pPr>
      <w:bookmarkStart w:id="1" w:name="_Toc76125647"/>
      <w:r w:rsidRPr="0064098F">
        <w:rPr>
          <w:rFonts w:ascii="Arial" w:eastAsiaTheme="majorEastAsia" w:hAnsi="Arial" w:cs="Arial"/>
          <w:b/>
          <w:lang w:val="es-ES_tradnl" w:eastAsia="en-US"/>
        </w:rPr>
        <w:t>NORMAS TÉCNICAS DE MÍNIMO CUMPLIMIENTO PARA EL DISEÑO Y EJECUCIÓN DE LAS OBRAS</w:t>
      </w:r>
      <w:bookmarkEnd w:id="1"/>
    </w:p>
    <w:p w14:paraId="6F826158" w14:textId="77777777" w:rsidR="00403EF0" w:rsidRPr="0064098F" w:rsidRDefault="00403EF0" w:rsidP="0064098F">
      <w:pPr>
        <w:numPr>
          <w:ilvl w:val="0"/>
          <w:numId w:val="3"/>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Para el sistema eléctrico:</w:t>
      </w:r>
    </w:p>
    <w:p w14:paraId="77DD6CB8" w14:textId="77777777" w:rsidR="00403EF0" w:rsidRPr="0064098F" w:rsidRDefault="00403EF0" w:rsidP="0064098F">
      <w:pPr>
        <w:numPr>
          <w:ilvl w:val="0"/>
          <w:numId w:val="4"/>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Reglamento técnico de instalaciones eléctricas, RETIE vigente.</w:t>
      </w:r>
    </w:p>
    <w:p w14:paraId="04A0C383" w14:textId="2C2D851B" w:rsidR="00403EF0" w:rsidRPr="0064098F" w:rsidRDefault="00403EF0" w:rsidP="0064098F">
      <w:pPr>
        <w:numPr>
          <w:ilvl w:val="0"/>
          <w:numId w:val="4"/>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Reglamento técnico de iluminación y Alumbrado Público, REILAP vigente.</w:t>
      </w:r>
    </w:p>
    <w:p w14:paraId="69581EF8" w14:textId="504F08E8" w:rsidR="00453BF7" w:rsidRPr="0064098F" w:rsidRDefault="00453BF7" w:rsidP="0064098F">
      <w:pPr>
        <w:numPr>
          <w:ilvl w:val="0"/>
          <w:numId w:val="4"/>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Código Eléctrico Colombiano, Norma NTC 2050.</w:t>
      </w:r>
    </w:p>
    <w:p w14:paraId="26792506" w14:textId="1F0F4617" w:rsidR="00403EF0" w:rsidRPr="0064098F" w:rsidRDefault="00403EF0" w:rsidP="0064098F">
      <w:pPr>
        <w:numPr>
          <w:ilvl w:val="0"/>
          <w:numId w:val="4"/>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Normas </w:t>
      </w:r>
      <w:r w:rsidR="00453BF7" w:rsidRPr="0064098F">
        <w:rPr>
          <w:rFonts w:ascii="Arial" w:eastAsiaTheme="minorHAnsi" w:hAnsi="Arial" w:cs="Arial"/>
          <w:lang w:val="es-ES_tradnl" w:eastAsia="en-US"/>
        </w:rPr>
        <w:t>CODENSA</w:t>
      </w:r>
      <w:r w:rsidRPr="0064098F">
        <w:rPr>
          <w:rFonts w:ascii="Arial" w:eastAsiaTheme="minorHAnsi" w:hAnsi="Arial" w:cs="Arial"/>
          <w:lang w:val="es-ES_tradnl" w:eastAsia="en-US"/>
        </w:rPr>
        <w:t>.</w:t>
      </w:r>
    </w:p>
    <w:p w14:paraId="108E2602" w14:textId="0F9D0BF4" w:rsidR="00403EF0" w:rsidRPr="0064098F" w:rsidRDefault="00403EF0" w:rsidP="0064098F">
      <w:pPr>
        <w:numPr>
          <w:ilvl w:val="0"/>
          <w:numId w:val="4"/>
        </w:numPr>
        <w:spacing w:after="120"/>
        <w:contextualSpacing/>
        <w:jc w:val="both"/>
        <w:rPr>
          <w:rFonts w:ascii="Arial" w:eastAsiaTheme="minorHAnsi" w:hAnsi="Arial" w:cs="Arial"/>
          <w:lang w:val="en-US" w:eastAsia="en-US"/>
        </w:rPr>
      </w:pPr>
      <w:r w:rsidRPr="0064098F">
        <w:rPr>
          <w:rFonts w:ascii="Arial" w:eastAsiaTheme="minorHAnsi" w:hAnsi="Arial" w:cs="Arial"/>
          <w:lang w:val="en-US" w:eastAsia="en-US"/>
        </w:rPr>
        <w:t xml:space="preserve">Standard </w:t>
      </w:r>
      <w:r w:rsidR="00453BF7" w:rsidRPr="0064098F">
        <w:rPr>
          <w:rFonts w:ascii="Arial" w:eastAsiaTheme="minorHAnsi" w:hAnsi="Arial" w:cs="Arial"/>
          <w:lang w:val="en-US" w:eastAsia="en-US"/>
        </w:rPr>
        <w:t xml:space="preserve">IEEE </w:t>
      </w:r>
      <w:r w:rsidRPr="0064098F">
        <w:rPr>
          <w:rFonts w:ascii="Arial" w:eastAsiaTheme="minorHAnsi" w:hAnsi="Arial" w:cs="Arial"/>
          <w:lang w:val="en-US" w:eastAsia="en-US"/>
        </w:rPr>
        <w:t>1100-1999. “Recommended Practice for Powering and Grounding Electronic Equipment”.</w:t>
      </w:r>
    </w:p>
    <w:p w14:paraId="3854D180" w14:textId="49AA453A" w:rsidR="00403EF0" w:rsidRPr="0064098F" w:rsidRDefault="00E51F5E" w:rsidP="0064098F">
      <w:pPr>
        <w:numPr>
          <w:ilvl w:val="0"/>
          <w:numId w:val="4"/>
        </w:numPr>
        <w:spacing w:after="120"/>
        <w:contextualSpacing/>
        <w:jc w:val="both"/>
        <w:rPr>
          <w:rFonts w:ascii="Arial" w:eastAsiaTheme="minorHAnsi" w:hAnsi="Arial" w:cs="Arial"/>
          <w:lang w:val="en-US" w:eastAsia="en-US"/>
        </w:rPr>
      </w:pPr>
      <w:r w:rsidRPr="0064098F">
        <w:rPr>
          <w:rFonts w:ascii="Arial" w:eastAsiaTheme="minorHAnsi" w:hAnsi="Arial" w:cs="Arial"/>
          <w:lang w:val="en-US" w:eastAsia="en-US"/>
        </w:rPr>
        <w:t>Standard</w:t>
      </w:r>
      <w:r w:rsidR="00403EF0" w:rsidRPr="0064098F">
        <w:rPr>
          <w:rFonts w:ascii="Arial" w:eastAsiaTheme="minorHAnsi" w:hAnsi="Arial" w:cs="Arial"/>
          <w:lang w:val="en-US" w:eastAsia="en-US"/>
        </w:rPr>
        <w:t xml:space="preserve"> IEEE 81-2012, “ IEEE Guide for Measuring Earth Resistivity, Ground Impedance, and Earth Surface Potentials of a Grounding System”.</w:t>
      </w:r>
    </w:p>
    <w:p w14:paraId="28F5ECE0" w14:textId="31D41425" w:rsidR="00403EF0" w:rsidRPr="0064098F" w:rsidRDefault="00E51F5E" w:rsidP="0064098F">
      <w:pPr>
        <w:numPr>
          <w:ilvl w:val="0"/>
          <w:numId w:val="4"/>
        </w:numPr>
        <w:spacing w:after="120"/>
        <w:contextualSpacing/>
        <w:jc w:val="both"/>
        <w:rPr>
          <w:rFonts w:ascii="Arial" w:eastAsiaTheme="minorHAnsi" w:hAnsi="Arial" w:cs="Arial"/>
          <w:lang w:val="en-US" w:eastAsia="en-US"/>
        </w:rPr>
      </w:pPr>
      <w:r w:rsidRPr="0064098F">
        <w:rPr>
          <w:rFonts w:ascii="Arial" w:eastAsiaTheme="minorHAnsi" w:hAnsi="Arial" w:cs="Arial"/>
          <w:lang w:val="en-US" w:eastAsia="en-US"/>
        </w:rPr>
        <w:t>Standard</w:t>
      </w:r>
      <w:r w:rsidR="00403EF0" w:rsidRPr="0064098F">
        <w:rPr>
          <w:rFonts w:ascii="Arial" w:eastAsiaTheme="minorHAnsi" w:hAnsi="Arial" w:cs="Arial"/>
          <w:lang w:val="en-US" w:eastAsia="en-US"/>
        </w:rPr>
        <w:t xml:space="preserve"> IEEE 80-2000 – “IEEE Guide for Safety in AC Substation Grounding”.</w:t>
      </w:r>
    </w:p>
    <w:p w14:paraId="7D8D0AE3" w14:textId="77777777" w:rsidR="00403EF0" w:rsidRPr="0064098F" w:rsidRDefault="00403EF0" w:rsidP="0064098F">
      <w:pPr>
        <w:numPr>
          <w:ilvl w:val="0"/>
          <w:numId w:val="4"/>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NEC, donde fuese aplicable.</w:t>
      </w:r>
    </w:p>
    <w:p w14:paraId="26E7AB8A" w14:textId="225EDE7B" w:rsidR="00403EF0" w:rsidRPr="0064098F" w:rsidRDefault="00403EF0" w:rsidP="0064098F">
      <w:pPr>
        <w:numPr>
          <w:ilvl w:val="0"/>
          <w:numId w:val="4"/>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NEMA, donde fuese aplicable.</w:t>
      </w:r>
    </w:p>
    <w:p w14:paraId="2C89E8E8" w14:textId="77777777" w:rsidR="004A3B35" w:rsidRPr="0064098F" w:rsidRDefault="004A3B35" w:rsidP="0064098F">
      <w:pPr>
        <w:spacing w:after="120"/>
        <w:contextualSpacing/>
        <w:jc w:val="both"/>
        <w:rPr>
          <w:rFonts w:ascii="Arial" w:eastAsiaTheme="minorHAnsi" w:hAnsi="Arial" w:cs="Arial"/>
          <w:lang w:val="es-ES_tradnl" w:eastAsia="en-US"/>
        </w:rPr>
      </w:pPr>
    </w:p>
    <w:p w14:paraId="20AC9764" w14:textId="77777777" w:rsidR="00403EF0" w:rsidRPr="0064098F" w:rsidRDefault="00403EF0" w:rsidP="0064098F">
      <w:pPr>
        <w:numPr>
          <w:ilvl w:val="0"/>
          <w:numId w:val="3"/>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Para el sistema de comunicaciones:</w:t>
      </w:r>
    </w:p>
    <w:p w14:paraId="18388B08" w14:textId="7A8AB5D1" w:rsidR="00403EF0" w:rsidRPr="0064098F" w:rsidRDefault="00403EF0" w:rsidP="0064098F">
      <w:pPr>
        <w:numPr>
          <w:ilvl w:val="0"/>
          <w:numId w:val="6"/>
        </w:numPr>
        <w:spacing w:after="120"/>
        <w:contextualSpacing/>
        <w:jc w:val="both"/>
        <w:rPr>
          <w:rFonts w:ascii="Arial" w:eastAsiaTheme="minorHAnsi" w:hAnsi="Arial" w:cs="Arial"/>
          <w:lang w:val="en-US" w:eastAsia="en-US"/>
        </w:rPr>
      </w:pPr>
      <w:r w:rsidRPr="0064098F">
        <w:rPr>
          <w:rFonts w:ascii="Arial" w:eastAsiaTheme="minorHAnsi" w:hAnsi="Arial" w:cs="Arial"/>
          <w:lang w:val="en-US" w:eastAsia="en-US"/>
        </w:rPr>
        <w:t>Norma ANSI/TIA/EIA 568</w:t>
      </w:r>
      <w:r w:rsidR="00076331" w:rsidRPr="0064098F">
        <w:rPr>
          <w:rFonts w:ascii="Arial" w:eastAsiaTheme="minorHAnsi" w:hAnsi="Arial" w:cs="Arial"/>
          <w:lang w:val="en-US" w:eastAsia="en-US"/>
        </w:rPr>
        <w:t>C</w:t>
      </w:r>
      <w:r w:rsidRPr="0064098F">
        <w:rPr>
          <w:rFonts w:ascii="Arial" w:eastAsiaTheme="minorHAnsi" w:hAnsi="Arial" w:cs="Arial"/>
          <w:lang w:val="en-US" w:eastAsia="en-US"/>
        </w:rPr>
        <w:t xml:space="preserve"> – </w:t>
      </w:r>
      <w:r w:rsidR="00076331" w:rsidRPr="0064098F">
        <w:rPr>
          <w:rFonts w:ascii="Arial" w:eastAsiaTheme="minorHAnsi" w:hAnsi="Arial" w:cs="Arial"/>
          <w:lang w:val="en-US" w:eastAsia="en-US"/>
        </w:rPr>
        <w:t>Commercial Building Wiring Standard</w:t>
      </w:r>
    </w:p>
    <w:p w14:paraId="366E1839" w14:textId="3A888390" w:rsidR="006C6FCA" w:rsidRPr="0064098F" w:rsidRDefault="006C6FCA" w:rsidP="0064098F">
      <w:pPr>
        <w:numPr>
          <w:ilvl w:val="0"/>
          <w:numId w:val="6"/>
        </w:numPr>
        <w:spacing w:after="120"/>
        <w:contextualSpacing/>
        <w:jc w:val="both"/>
        <w:rPr>
          <w:rFonts w:ascii="Arial" w:eastAsiaTheme="minorHAnsi" w:hAnsi="Arial" w:cs="Arial"/>
          <w:lang w:eastAsia="en-US"/>
        </w:rPr>
      </w:pPr>
      <w:r w:rsidRPr="0064098F">
        <w:rPr>
          <w:rFonts w:ascii="Arial" w:eastAsiaTheme="minorHAnsi" w:hAnsi="Arial" w:cs="Arial"/>
          <w:lang w:eastAsia="en-US"/>
        </w:rPr>
        <w:t>Norma ANSI/TIA/EIA 568C-1</w:t>
      </w:r>
    </w:p>
    <w:p w14:paraId="222C03E1" w14:textId="2C08E757" w:rsidR="006C6FCA" w:rsidRPr="0064098F" w:rsidRDefault="006C6FCA" w:rsidP="0064098F">
      <w:pPr>
        <w:numPr>
          <w:ilvl w:val="0"/>
          <w:numId w:val="6"/>
        </w:numPr>
        <w:spacing w:after="120"/>
        <w:contextualSpacing/>
        <w:jc w:val="both"/>
        <w:rPr>
          <w:rFonts w:ascii="Arial" w:eastAsiaTheme="minorHAnsi" w:hAnsi="Arial" w:cs="Arial"/>
          <w:lang w:eastAsia="en-US"/>
        </w:rPr>
      </w:pPr>
      <w:r w:rsidRPr="0064098F">
        <w:rPr>
          <w:rFonts w:ascii="Arial" w:eastAsiaTheme="minorHAnsi" w:hAnsi="Arial" w:cs="Arial"/>
          <w:lang w:eastAsia="en-US"/>
        </w:rPr>
        <w:t>Norma ANSI/TIA/EIA 568C-2</w:t>
      </w:r>
    </w:p>
    <w:p w14:paraId="6C9FCC92" w14:textId="7C1A5EA0" w:rsidR="006C6FCA" w:rsidRPr="0064098F" w:rsidRDefault="006C6FCA" w:rsidP="0064098F">
      <w:pPr>
        <w:numPr>
          <w:ilvl w:val="0"/>
          <w:numId w:val="6"/>
        </w:numPr>
        <w:spacing w:after="120"/>
        <w:contextualSpacing/>
        <w:jc w:val="both"/>
        <w:rPr>
          <w:rFonts w:ascii="Arial" w:eastAsiaTheme="minorHAnsi" w:hAnsi="Arial" w:cs="Arial"/>
          <w:lang w:eastAsia="en-US"/>
        </w:rPr>
      </w:pPr>
      <w:r w:rsidRPr="0064098F">
        <w:rPr>
          <w:rFonts w:ascii="Arial" w:eastAsiaTheme="minorHAnsi" w:hAnsi="Arial" w:cs="Arial"/>
          <w:lang w:eastAsia="en-US"/>
        </w:rPr>
        <w:lastRenderedPageBreak/>
        <w:t>Norma ANSI/TIA/EIA 568C-3</w:t>
      </w:r>
    </w:p>
    <w:p w14:paraId="7938DC49" w14:textId="1E6C1214" w:rsidR="00403EF0" w:rsidRPr="0064098F" w:rsidRDefault="00403EF0" w:rsidP="0064098F">
      <w:pPr>
        <w:numPr>
          <w:ilvl w:val="0"/>
          <w:numId w:val="6"/>
        </w:numPr>
        <w:spacing w:after="120"/>
        <w:contextualSpacing/>
        <w:jc w:val="both"/>
        <w:rPr>
          <w:rFonts w:ascii="Arial" w:eastAsiaTheme="minorHAnsi" w:hAnsi="Arial" w:cs="Arial"/>
          <w:lang w:val="en-US" w:eastAsia="en-US"/>
        </w:rPr>
      </w:pPr>
      <w:r w:rsidRPr="0064098F">
        <w:rPr>
          <w:rFonts w:ascii="Arial" w:eastAsiaTheme="minorHAnsi" w:hAnsi="Arial" w:cs="Arial"/>
          <w:lang w:val="en-US" w:eastAsia="en-US"/>
        </w:rPr>
        <w:t>Norma ANSI/TIA/EIA 569</w:t>
      </w:r>
      <w:r w:rsidR="00076331" w:rsidRPr="0064098F">
        <w:rPr>
          <w:rFonts w:ascii="Arial" w:eastAsiaTheme="minorHAnsi" w:hAnsi="Arial" w:cs="Arial"/>
          <w:lang w:val="en-US" w:eastAsia="en-US"/>
        </w:rPr>
        <w:t>B</w:t>
      </w:r>
      <w:r w:rsidRPr="0064098F">
        <w:rPr>
          <w:rFonts w:ascii="Arial" w:eastAsiaTheme="minorHAnsi" w:hAnsi="Arial" w:cs="Arial"/>
          <w:lang w:val="en-US" w:eastAsia="en-US"/>
        </w:rPr>
        <w:t xml:space="preserve"> – Commercial Building. Standard for Commercial Telecommunications, Pathways and Spaces</w:t>
      </w:r>
    </w:p>
    <w:p w14:paraId="1567D23C" w14:textId="63DF2E6E" w:rsidR="00403EF0" w:rsidRPr="0064098F" w:rsidRDefault="00403EF0" w:rsidP="0064098F">
      <w:pPr>
        <w:numPr>
          <w:ilvl w:val="0"/>
          <w:numId w:val="6"/>
        </w:numPr>
        <w:spacing w:after="120"/>
        <w:contextualSpacing/>
        <w:jc w:val="both"/>
        <w:rPr>
          <w:rFonts w:ascii="Arial" w:eastAsiaTheme="minorHAnsi" w:hAnsi="Arial" w:cs="Arial"/>
          <w:lang w:val="en-US" w:eastAsia="en-US"/>
        </w:rPr>
      </w:pPr>
      <w:r w:rsidRPr="0064098F">
        <w:rPr>
          <w:rFonts w:ascii="Arial" w:eastAsiaTheme="minorHAnsi" w:hAnsi="Arial" w:cs="Arial"/>
          <w:lang w:val="en-US" w:eastAsia="en-US"/>
        </w:rPr>
        <w:t>Norma ANSI/TIA/EIA 606</w:t>
      </w:r>
      <w:r w:rsidR="00076331" w:rsidRPr="0064098F">
        <w:rPr>
          <w:rFonts w:ascii="Arial" w:eastAsiaTheme="minorHAnsi" w:hAnsi="Arial" w:cs="Arial"/>
          <w:lang w:val="en-US" w:eastAsia="en-US"/>
        </w:rPr>
        <w:t>A</w:t>
      </w:r>
      <w:r w:rsidRPr="0064098F">
        <w:rPr>
          <w:rFonts w:ascii="Arial" w:eastAsiaTheme="minorHAnsi" w:hAnsi="Arial" w:cs="Arial"/>
          <w:lang w:val="en-US" w:eastAsia="en-US"/>
        </w:rPr>
        <w:t xml:space="preserve"> – Administration Standard for Commercial Telecommunication Infrastructure</w:t>
      </w:r>
      <w:r w:rsidR="006C6FCA" w:rsidRPr="0064098F">
        <w:rPr>
          <w:rFonts w:ascii="Arial" w:eastAsiaTheme="minorHAnsi" w:hAnsi="Arial" w:cs="Arial"/>
          <w:lang w:val="en-US" w:eastAsia="en-US"/>
        </w:rPr>
        <w:t>.</w:t>
      </w:r>
    </w:p>
    <w:p w14:paraId="18342254" w14:textId="45CF8F94" w:rsidR="0023409F" w:rsidRPr="0064098F" w:rsidRDefault="00076331" w:rsidP="0064098F">
      <w:pPr>
        <w:numPr>
          <w:ilvl w:val="0"/>
          <w:numId w:val="6"/>
        </w:numPr>
        <w:spacing w:after="120"/>
        <w:contextualSpacing/>
        <w:jc w:val="both"/>
        <w:rPr>
          <w:rFonts w:ascii="Arial" w:eastAsiaTheme="minorHAnsi" w:hAnsi="Arial" w:cs="Arial"/>
          <w:lang w:eastAsia="en-US"/>
        </w:rPr>
      </w:pPr>
      <w:r w:rsidRPr="0064098F">
        <w:rPr>
          <w:rFonts w:ascii="Arial" w:eastAsiaTheme="minorHAnsi" w:hAnsi="Arial" w:cs="Arial"/>
          <w:lang w:eastAsia="en-US"/>
        </w:rPr>
        <w:t xml:space="preserve">Norma ANSI/TIA/EIA 607 </w:t>
      </w:r>
      <w:r w:rsidR="006C6FCA" w:rsidRPr="0064098F">
        <w:rPr>
          <w:rFonts w:ascii="Arial" w:eastAsiaTheme="minorHAnsi" w:hAnsi="Arial" w:cs="Arial"/>
          <w:lang w:eastAsia="en-US"/>
        </w:rPr>
        <w:t xml:space="preserve">- </w:t>
      </w:r>
      <w:proofErr w:type="spellStart"/>
      <w:r w:rsidR="006C6FCA" w:rsidRPr="0064098F">
        <w:rPr>
          <w:rFonts w:ascii="Arial" w:hAnsi="Arial" w:cs="Arial"/>
        </w:rPr>
        <w:t>Commercial</w:t>
      </w:r>
      <w:proofErr w:type="spellEnd"/>
      <w:r w:rsidR="006C6FCA" w:rsidRPr="0064098F">
        <w:rPr>
          <w:rFonts w:ascii="Arial" w:hAnsi="Arial" w:cs="Arial"/>
        </w:rPr>
        <w:t xml:space="preserve"> </w:t>
      </w:r>
      <w:proofErr w:type="spellStart"/>
      <w:r w:rsidR="006C6FCA" w:rsidRPr="0064098F">
        <w:rPr>
          <w:rFonts w:ascii="Arial" w:hAnsi="Arial" w:cs="Arial"/>
        </w:rPr>
        <w:t>Building</w:t>
      </w:r>
      <w:proofErr w:type="spellEnd"/>
      <w:r w:rsidR="006C6FCA" w:rsidRPr="0064098F">
        <w:rPr>
          <w:rFonts w:ascii="Arial" w:hAnsi="Arial" w:cs="Arial"/>
        </w:rPr>
        <w:t xml:space="preserve"> </w:t>
      </w:r>
      <w:proofErr w:type="spellStart"/>
      <w:r w:rsidR="006C6FCA" w:rsidRPr="0064098F">
        <w:rPr>
          <w:rFonts w:ascii="Arial" w:hAnsi="Arial" w:cs="Arial"/>
        </w:rPr>
        <w:t>Grounding</w:t>
      </w:r>
      <w:proofErr w:type="spellEnd"/>
      <w:r w:rsidR="006C6FCA" w:rsidRPr="0064098F">
        <w:rPr>
          <w:rFonts w:ascii="Arial" w:hAnsi="Arial" w:cs="Arial"/>
        </w:rPr>
        <w:t xml:space="preserve"> and </w:t>
      </w:r>
      <w:proofErr w:type="spellStart"/>
      <w:r w:rsidR="006C6FCA" w:rsidRPr="0064098F">
        <w:rPr>
          <w:rFonts w:ascii="Arial" w:hAnsi="Arial" w:cs="Arial"/>
        </w:rPr>
        <w:t>Bonding</w:t>
      </w:r>
      <w:proofErr w:type="spellEnd"/>
      <w:r w:rsidR="006C6FCA" w:rsidRPr="0064098F">
        <w:rPr>
          <w:rFonts w:ascii="Arial" w:hAnsi="Arial" w:cs="Arial"/>
        </w:rPr>
        <w:t xml:space="preserve"> </w:t>
      </w:r>
      <w:proofErr w:type="spellStart"/>
      <w:r w:rsidR="006C6FCA" w:rsidRPr="0064098F">
        <w:rPr>
          <w:rFonts w:ascii="Arial" w:hAnsi="Arial" w:cs="Arial"/>
        </w:rPr>
        <w:t>Requeriments</w:t>
      </w:r>
      <w:proofErr w:type="spellEnd"/>
      <w:r w:rsidR="006C6FCA" w:rsidRPr="0064098F">
        <w:rPr>
          <w:rFonts w:ascii="Arial" w:hAnsi="Arial" w:cs="Arial"/>
        </w:rPr>
        <w:t xml:space="preserve"> </w:t>
      </w:r>
      <w:proofErr w:type="spellStart"/>
      <w:r w:rsidR="006C6FCA" w:rsidRPr="0064098F">
        <w:rPr>
          <w:rFonts w:ascii="Arial" w:hAnsi="Arial" w:cs="Arial"/>
        </w:rPr>
        <w:t>for</w:t>
      </w:r>
      <w:proofErr w:type="spellEnd"/>
      <w:r w:rsidR="006C6FCA" w:rsidRPr="0064098F">
        <w:rPr>
          <w:rFonts w:ascii="Arial" w:hAnsi="Arial" w:cs="Arial"/>
        </w:rPr>
        <w:t xml:space="preserve"> </w:t>
      </w:r>
      <w:proofErr w:type="spellStart"/>
      <w:r w:rsidR="006C6FCA" w:rsidRPr="0064098F">
        <w:rPr>
          <w:rFonts w:ascii="Arial" w:hAnsi="Arial" w:cs="Arial"/>
        </w:rPr>
        <w:t>Telecomunications</w:t>
      </w:r>
      <w:proofErr w:type="spellEnd"/>
      <w:r w:rsidR="006C6FCA" w:rsidRPr="0064098F">
        <w:rPr>
          <w:rFonts w:ascii="Arial" w:hAnsi="Arial" w:cs="Arial"/>
        </w:rPr>
        <w:t>,</w:t>
      </w:r>
      <w:bookmarkStart w:id="2" w:name="normativaa"/>
      <w:r w:rsidR="0023409F" w:rsidRPr="0064098F">
        <w:rPr>
          <w:rFonts w:ascii="Arial" w:eastAsiaTheme="minorHAnsi" w:hAnsi="Arial" w:cs="Arial"/>
          <w:lang w:eastAsia="en-US"/>
        </w:rPr>
        <w:t xml:space="preserve"> </w:t>
      </w:r>
      <w:r w:rsidR="0023409F" w:rsidRPr="0064098F">
        <w:rPr>
          <w:rFonts w:ascii="Arial" w:hAnsi="Arial" w:cs="Arial"/>
        </w:rPr>
        <w:t>ISO/IEC 11801</w:t>
      </w:r>
      <w:r w:rsidR="0023409F" w:rsidRPr="0064098F">
        <w:rPr>
          <w:rFonts w:ascii="Arial" w:hAnsi="Arial" w:cs="Arial"/>
        </w:rPr>
        <w:tab/>
        <w:t xml:space="preserve">- </w:t>
      </w:r>
      <w:r w:rsidR="0023409F" w:rsidRPr="0064098F">
        <w:rPr>
          <w:rFonts w:ascii="Arial" w:hAnsi="Arial" w:cs="Arial"/>
          <w:color w:val="202124"/>
          <w:shd w:val="clear" w:color="auto" w:fill="FFFFFF"/>
        </w:rPr>
        <w:t xml:space="preserve">especifica sistemas de cableado para telecomunicación de multipropósito, </w:t>
      </w:r>
      <w:r w:rsidR="00D745E7" w:rsidRPr="0064098F">
        <w:rPr>
          <w:rFonts w:ascii="Arial" w:hAnsi="Arial" w:cs="Arial"/>
          <w:color w:val="202124"/>
          <w:shd w:val="clear" w:color="auto" w:fill="FFFFFF"/>
        </w:rPr>
        <w:t>utilizable para un amplio rango de aplicaciones.</w:t>
      </w:r>
    </w:p>
    <w:p w14:paraId="4EDD664E" w14:textId="59495224" w:rsidR="00403EF0" w:rsidRPr="0064098F" w:rsidRDefault="009916AA" w:rsidP="0064098F">
      <w:pPr>
        <w:numPr>
          <w:ilvl w:val="0"/>
          <w:numId w:val="6"/>
        </w:numPr>
        <w:spacing w:after="120"/>
        <w:contextualSpacing/>
        <w:jc w:val="both"/>
        <w:rPr>
          <w:rFonts w:ascii="Arial" w:eastAsiaTheme="minorHAnsi" w:hAnsi="Arial" w:cs="Arial"/>
          <w:lang w:eastAsia="en-US"/>
        </w:rPr>
      </w:pPr>
      <w:r w:rsidRPr="0064098F">
        <w:rPr>
          <w:rFonts w:ascii="Arial" w:eastAsiaTheme="minorHAnsi" w:hAnsi="Arial" w:cs="Arial"/>
        </w:rPr>
        <w:t>Normativa para fibra óptica</w:t>
      </w:r>
      <w:bookmarkEnd w:id="2"/>
      <w:r w:rsidRPr="0064098F">
        <w:rPr>
          <w:rFonts w:ascii="Arial" w:eastAsiaTheme="minorHAnsi" w:hAnsi="Arial" w:cs="Arial"/>
        </w:rPr>
        <w:t xml:space="preserve">:  </w:t>
      </w:r>
      <w:r w:rsidR="002760A1" w:rsidRPr="0064098F">
        <w:rPr>
          <w:rFonts w:ascii="Arial" w:eastAsiaTheme="minorHAnsi" w:hAnsi="Arial" w:cs="Arial"/>
          <w:lang w:eastAsia="en-US"/>
        </w:rPr>
        <w:t>Estándar</w:t>
      </w:r>
      <w:r w:rsidRPr="0064098F">
        <w:rPr>
          <w:rFonts w:ascii="Arial" w:eastAsiaTheme="minorHAnsi" w:hAnsi="Arial" w:cs="Arial"/>
          <w:lang w:eastAsia="en-US"/>
        </w:rPr>
        <w:t xml:space="preserve"> ANSI/TIA/EIA-568-B.3-1. Estándar IEEE 802.3ae para el lado del equipamiento activo y el estándar ANSI/TIA/EIA-568-B.3-1 para el lado de la infraestructura pasiva de telecomunicaciones. </w:t>
      </w:r>
    </w:p>
    <w:p w14:paraId="6CE113EE" w14:textId="31B09B76" w:rsidR="003650B2" w:rsidRPr="0064098F" w:rsidRDefault="003650B2" w:rsidP="0064098F">
      <w:pPr>
        <w:pStyle w:val="Prrafodelista"/>
        <w:numPr>
          <w:ilvl w:val="0"/>
          <w:numId w:val="6"/>
        </w:numPr>
        <w:spacing w:after="120" w:line="240" w:lineRule="auto"/>
        <w:jc w:val="both"/>
        <w:rPr>
          <w:rFonts w:ascii="Arial" w:eastAsia="Arial" w:hAnsi="Arial" w:cs="Arial"/>
          <w:sz w:val="24"/>
          <w:szCs w:val="24"/>
          <w:lang w:val="es-ES"/>
        </w:rPr>
      </w:pPr>
      <w:r w:rsidRPr="0064098F">
        <w:rPr>
          <w:rFonts w:ascii="Arial" w:eastAsia="Arial" w:hAnsi="Arial" w:cs="Arial"/>
          <w:spacing w:val="-1"/>
          <w:sz w:val="24"/>
          <w:szCs w:val="24"/>
          <w:lang w:val="es-ES"/>
        </w:rPr>
        <w:t>No</w:t>
      </w:r>
      <w:r w:rsidRPr="0064098F">
        <w:rPr>
          <w:rFonts w:ascii="Arial" w:eastAsia="Arial" w:hAnsi="Arial" w:cs="Arial"/>
          <w:spacing w:val="4"/>
          <w:sz w:val="24"/>
          <w:szCs w:val="24"/>
          <w:lang w:val="es-ES"/>
        </w:rPr>
        <w:t>r</w:t>
      </w:r>
      <w:r w:rsidRPr="0064098F">
        <w:rPr>
          <w:rFonts w:ascii="Arial" w:eastAsia="Arial" w:hAnsi="Arial" w:cs="Arial"/>
          <w:spacing w:val="-4"/>
          <w:sz w:val="24"/>
          <w:szCs w:val="24"/>
          <w:lang w:val="es-ES"/>
        </w:rPr>
        <w:t>m</w:t>
      </w:r>
      <w:r w:rsidRPr="0064098F">
        <w:rPr>
          <w:rFonts w:ascii="Arial" w:eastAsia="Arial" w:hAnsi="Arial" w:cs="Arial"/>
          <w:sz w:val="24"/>
          <w:szCs w:val="24"/>
          <w:lang w:val="es-ES"/>
        </w:rPr>
        <w:t>a S</w:t>
      </w:r>
      <w:r w:rsidRPr="0064098F">
        <w:rPr>
          <w:rFonts w:ascii="Arial" w:eastAsia="Arial" w:hAnsi="Arial" w:cs="Arial"/>
          <w:spacing w:val="-1"/>
          <w:sz w:val="24"/>
          <w:szCs w:val="24"/>
          <w:lang w:val="es-ES"/>
        </w:rPr>
        <w:t>i</w:t>
      </w:r>
      <w:r w:rsidRPr="0064098F">
        <w:rPr>
          <w:rFonts w:ascii="Arial" w:eastAsia="Arial" w:hAnsi="Arial" w:cs="Arial"/>
          <w:spacing w:val="4"/>
          <w:sz w:val="24"/>
          <w:szCs w:val="24"/>
          <w:lang w:val="es-ES"/>
        </w:rPr>
        <w:t>s</w:t>
      </w:r>
      <w:r w:rsidRPr="0064098F">
        <w:rPr>
          <w:rFonts w:ascii="Arial" w:eastAsia="Arial" w:hAnsi="Arial" w:cs="Arial"/>
          <w:spacing w:val="-4"/>
          <w:sz w:val="24"/>
          <w:szCs w:val="24"/>
          <w:lang w:val="es-ES"/>
        </w:rPr>
        <w:t>m</w:t>
      </w:r>
      <w:r w:rsidRPr="0064098F">
        <w:rPr>
          <w:rFonts w:ascii="Arial" w:eastAsia="Arial" w:hAnsi="Arial" w:cs="Arial"/>
          <w:sz w:val="24"/>
          <w:szCs w:val="24"/>
          <w:lang w:val="es-ES"/>
        </w:rPr>
        <w:t xml:space="preserve">o </w:t>
      </w:r>
      <w:r w:rsidRPr="0064098F">
        <w:rPr>
          <w:rFonts w:ascii="Arial" w:eastAsia="Arial" w:hAnsi="Arial" w:cs="Arial"/>
          <w:spacing w:val="2"/>
          <w:sz w:val="24"/>
          <w:szCs w:val="24"/>
          <w:lang w:val="es-ES"/>
        </w:rPr>
        <w:t>R</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i</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t</w:t>
      </w:r>
      <w:r w:rsidRPr="0064098F">
        <w:rPr>
          <w:rFonts w:ascii="Arial" w:eastAsia="Arial" w:hAnsi="Arial" w:cs="Arial"/>
          <w:spacing w:val="2"/>
          <w:sz w:val="24"/>
          <w:szCs w:val="24"/>
          <w:lang w:val="es-ES"/>
        </w:rPr>
        <w:t>e</w:t>
      </w:r>
      <w:r w:rsidRPr="0064098F">
        <w:rPr>
          <w:rFonts w:ascii="Arial" w:eastAsia="Arial" w:hAnsi="Arial" w:cs="Arial"/>
          <w:spacing w:val="-1"/>
          <w:sz w:val="24"/>
          <w:szCs w:val="24"/>
          <w:lang w:val="es-ES"/>
        </w:rPr>
        <w:t>n</w:t>
      </w:r>
      <w:r w:rsidRPr="0064098F">
        <w:rPr>
          <w:rFonts w:ascii="Arial" w:eastAsia="Arial" w:hAnsi="Arial" w:cs="Arial"/>
          <w:spacing w:val="1"/>
          <w:sz w:val="24"/>
          <w:szCs w:val="24"/>
          <w:lang w:val="es-ES"/>
        </w:rPr>
        <w:t>t</w:t>
      </w:r>
      <w:r w:rsidRPr="0064098F">
        <w:rPr>
          <w:rFonts w:ascii="Arial" w:eastAsia="Arial" w:hAnsi="Arial" w:cs="Arial"/>
          <w:sz w:val="24"/>
          <w:szCs w:val="24"/>
          <w:lang w:val="es-ES"/>
        </w:rPr>
        <w:t xml:space="preserve">e </w:t>
      </w:r>
      <w:r w:rsidRPr="0064098F">
        <w:rPr>
          <w:rFonts w:ascii="Arial" w:eastAsia="Arial" w:hAnsi="Arial" w:cs="Arial"/>
          <w:spacing w:val="-1"/>
          <w:sz w:val="24"/>
          <w:szCs w:val="24"/>
          <w:lang w:val="es-ES"/>
        </w:rPr>
        <w:t>Co</w:t>
      </w:r>
      <w:r w:rsidRPr="0064098F">
        <w:rPr>
          <w:rFonts w:ascii="Arial" w:eastAsia="Arial" w:hAnsi="Arial" w:cs="Arial"/>
          <w:spacing w:val="2"/>
          <w:sz w:val="24"/>
          <w:szCs w:val="24"/>
          <w:lang w:val="es-ES"/>
        </w:rPr>
        <w:t>lo</w:t>
      </w:r>
      <w:r w:rsidRPr="0064098F">
        <w:rPr>
          <w:rFonts w:ascii="Arial" w:eastAsia="Arial" w:hAnsi="Arial" w:cs="Arial"/>
          <w:spacing w:val="-4"/>
          <w:sz w:val="24"/>
          <w:szCs w:val="24"/>
          <w:lang w:val="es-ES"/>
        </w:rPr>
        <w:t>m</w:t>
      </w:r>
      <w:r w:rsidRPr="0064098F">
        <w:rPr>
          <w:rFonts w:ascii="Arial" w:eastAsia="Arial" w:hAnsi="Arial" w:cs="Arial"/>
          <w:spacing w:val="-1"/>
          <w:sz w:val="24"/>
          <w:szCs w:val="24"/>
          <w:lang w:val="es-ES"/>
        </w:rPr>
        <w:t>b</w:t>
      </w:r>
      <w:r w:rsidRPr="0064098F">
        <w:rPr>
          <w:rFonts w:ascii="Arial" w:eastAsia="Arial" w:hAnsi="Arial" w:cs="Arial"/>
          <w:spacing w:val="2"/>
          <w:sz w:val="24"/>
          <w:szCs w:val="24"/>
          <w:lang w:val="es-ES"/>
        </w:rPr>
        <w:t>i</w:t>
      </w:r>
      <w:r w:rsidRPr="0064098F">
        <w:rPr>
          <w:rFonts w:ascii="Arial" w:eastAsia="Arial" w:hAnsi="Arial" w:cs="Arial"/>
          <w:spacing w:val="-1"/>
          <w:sz w:val="24"/>
          <w:szCs w:val="24"/>
          <w:lang w:val="es-ES"/>
        </w:rPr>
        <w:t>an</w:t>
      </w:r>
      <w:r w:rsidRPr="0064098F">
        <w:rPr>
          <w:rFonts w:ascii="Arial" w:eastAsia="Arial" w:hAnsi="Arial" w:cs="Arial"/>
          <w:sz w:val="24"/>
          <w:szCs w:val="24"/>
          <w:lang w:val="es-ES"/>
        </w:rPr>
        <w:t>a</w:t>
      </w:r>
      <w:r w:rsidRPr="0064098F">
        <w:rPr>
          <w:rFonts w:ascii="Arial" w:eastAsia="Arial" w:hAnsi="Arial" w:cs="Arial"/>
          <w:spacing w:val="4"/>
          <w:sz w:val="24"/>
          <w:szCs w:val="24"/>
          <w:lang w:val="es-ES"/>
        </w:rPr>
        <w:t xml:space="preserve"> </w:t>
      </w:r>
      <w:r w:rsidRPr="0064098F">
        <w:rPr>
          <w:rFonts w:ascii="Arial" w:eastAsia="Arial" w:hAnsi="Arial" w:cs="Arial"/>
          <w:sz w:val="24"/>
          <w:szCs w:val="24"/>
          <w:lang w:val="es-ES"/>
        </w:rPr>
        <w:t>c</w:t>
      </w:r>
      <w:r w:rsidRPr="0064098F">
        <w:rPr>
          <w:rFonts w:ascii="Arial" w:eastAsia="Arial" w:hAnsi="Arial" w:cs="Arial"/>
          <w:spacing w:val="-1"/>
          <w:sz w:val="24"/>
          <w:szCs w:val="24"/>
          <w:lang w:val="es-ES"/>
        </w:rPr>
        <w:t>ap</w:t>
      </w:r>
      <w:r w:rsidRPr="0064098F">
        <w:rPr>
          <w:rFonts w:ascii="Arial" w:eastAsia="Arial" w:hAnsi="Arial" w:cs="Arial"/>
          <w:spacing w:val="1"/>
          <w:sz w:val="24"/>
          <w:szCs w:val="24"/>
          <w:lang w:val="es-ES"/>
        </w:rPr>
        <w:t>ít</w:t>
      </w:r>
      <w:r w:rsidRPr="0064098F">
        <w:rPr>
          <w:rFonts w:ascii="Arial" w:eastAsia="Arial" w:hAnsi="Arial" w:cs="Arial"/>
          <w:spacing w:val="-1"/>
          <w:sz w:val="24"/>
          <w:szCs w:val="24"/>
          <w:lang w:val="es-ES"/>
        </w:rPr>
        <w:t>ulo</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 xml:space="preserve"> </w:t>
      </w:r>
      <w:r w:rsidRPr="0064098F">
        <w:rPr>
          <w:rFonts w:ascii="Arial" w:eastAsia="Arial" w:hAnsi="Arial" w:cs="Arial"/>
          <w:sz w:val="24"/>
          <w:szCs w:val="24"/>
          <w:lang w:val="es-ES"/>
        </w:rPr>
        <w:t>(</w:t>
      </w:r>
      <w:r w:rsidRPr="0064098F">
        <w:rPr>
          <w:rFonts w:ascii="Arial" w:eastAsia="Arial" w:hAnsi="Arial" w:cs="Arial"/>
          <w:spacing w:val="-1"/>
          <w:sz w:val="24"/>
          <w:szCs w:val="24"/>
          <w:lang w:val="es-ES"/>
        </w:rPr>
        <w:t>N</w:t>
      </w:r>
      <w:r w:rsidRPr="0064098F">
        <w:rPr>
          <w:rFonts w:ascii="Arial" w:eastAsia="Arial" w:hAnsi="Arial" w:cs="Arial"/>
          <w:sz w:val="24"/>
          <w:szCs w:val="24"/>
          <w:lang w:val="es-ES"/>
        </w:rPr>
        <w:t>S</w:t>
      </w:r>
      <w:r w:rsidRPr="0064098F">
        <w:rPr>
          <w:rFonts w:ascii="Arial" w:eastAsia="Arial" w:hAnsi="Arial" w:cs="Arial"/>
          <w:spacing w:val="2"/>
          <w:sz w:val="24"/>
          <w:szCs w:val="24"/>
          <w:lang w:val="es-ES"/>
        </w:rPr>
        <w:t>R</w:t>
      </w:r>
      <w:r w:rsidRPr="0064098F">
        <w:rPr>
          <w:rFonts w:ascii="Arial" w:eastAsia="Arial" w:hAnsi="Arial" w:cs="Arial"/>
          <w:spacing w:val="-1"/>
          <w:sz w:val="24"/>
          <w:szCs w:val="24"/>
          <w:lang w:val="es-ES"/>
        </w:rPr>
        <w:t>10</w:t>
      </w:r>
      <w:r w:rsidRPr="0064098F">
        <w:rPr>
          <w:rFonts w:ascii="Arial" w:eastAsia="Arial" w:hAnsi="Arial" w:cs="Arial"/>
          <w:sz w:val="24"/>
          <w:szCs w:val="24"/>
          <w:lang w:val="es-ES"/>
        </w:rPr>
        <w:t>)</w:t>
      </w:r>
    </w:p>
    <w:p w14:paraId="33DB1516" w14:textId="77777777" w:rsidR="003A46AB" w:rsidRPr="0064098F" w:rsidRDefault="003A46AB" w:rsidP="0064098F">
      <w:pPr>
        <w:spacing w:after="120"/>
        <w:ind w:left="1080"/>
        <w:contextualSpacing/>
        <w:jc w:val="both"/>
        <w:rPr>
          <w:rFonts w:ascii="Arial" w:eastAsiaTheme="minorHAnsi" w:hAnsi="Arial" w:cs="Arial"/>
          <w:lang w:eastAsia="en-US"/>
        </w:rPr>
      </w:pPr>
    </w:p>
    <w:p w14:paraId="1EAAA0B8" w14:textId="77777777" w:rsidR="00403EF0" w:rsidRPr="0064098F" w:rsidRDefault="00403EF0" w:rsidP="0064098F">
      <w:pPr>
        <w:keepNext/>
        <w:keepLines/>
        <w:numPr>
          <w:ilvl w:val="0"/>
          <w:numId w:val="18"/>
        </w:numPr>
        <w:spacing w:after="120"/>
        <w:ind w:left="426" w:hanging="426"/>
        <w:jc w:val="both"/>
        <w:outlineLvl w:val="0"/>
        <w:rPr>
          <w:rFonts w:ascii="Arial" w:eastAsiaTheme="majorEastAsia" w:hAnsi="Arial" w:cs="Arial"/>
          <w:b/>
          <w:lang w:val="es-ES_tradnl" w:eastAsia="en-US"/>
        </w:rPr>
      </w:pPr>
      <w:bookmarkStart w:id="3" w:name="_Toc76125648"/>
      <w:r w:rsidRPr="0064098F">
        <w:rPr>
          <w:rFonts w:ascii="Arial" w:eastAsiaTheme="majorEastAsia" w:hAnsi="Arial" w:cs="Arial"/>
          <w:b/>
          <w:lang w:val="es-ES_tradnl" w:eastAsia="en-US"/>
        </w:rPr>
        <w:t>DESCRIPCION DEL TRABAJO.</w:t>
      </w:r>
      <w:bookmarkEnd w:id="3"/>
    </w:p>
    <w:p w14:paraId="3D81E57E" w14:textId="25DBD01C" w:rsidR="008228BF" w:rsidRPr="0064098F" w:rsidRDefault="008228BF"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El Colegio Boitá está conformado por 2 edificios separados estructuralmente, atendidos por una sola subestación eléctrica</w:t>
      </w:r>
      <w:r w:rsidR="00A15143" w:rsidRPr="0064098F">
        <w:rPr>
          <w:rFonts w:ascii="Arial" w:eastAsiaTheme="minorHAnsi" w:hAnsi="Arial" w:cs="Arial"/>
          <w:lang w:val="es-ES_tradnl" w:eastAsia="en-US"/>
        </w:rPr>
        <w:t>, pero con servicios distribuidos en las 2 torres</w:t>
      </w:r>
      <w:r w:rsidRPr="0064098F">
        <w:rPr>
          <w:rFonts w:ascii="Arial" w:eastAsiaTheme="minorHAnsi" w:hAnsi="Arial" w:cs="Arial"/>
          <w:lang w:val="es-ES_tradnl" w:eastAsia="en-US"/>
        </w:rPr>
        <w:t>.</w:t>
      </w:r>
    </w:p>
    <w:p w14:paraId="12E47948" w14:textId="4BD4CB23"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El trabajo a ejecutar consiste en:</w:t>
      </w:r>
    </w:p>
    <w:p w14:paraId="620D68BD" w14:textId="748D12DF" w:rsidR="00403EF0" w:rsidRPr="0064098F" w:rsidRDefault="00E46284"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Retiro de estructura de media tensión, LA204, incluyendo poste de concreto existente en las</w:t>
      </w:r>
      <w:r w:rsidR="00403EF0" w:rsidRPr="0064098F">
        <w:rPr>
          <w:rFonts w:ascii="Arial" w:eastAsiaTheme="minorHAnsi" w:hAnsi="Arial" w:cs="Arial"/>
          <w:lang w:val="es-ES_tradnl" w:eastAsia="en-US"/>
        </w:rPr>
        <w:t xml:space="preserve"> redes de media tensión aérea </w:t>
      </w:r>
      <w:r w:rsidRPr="0064098F">
        <w:rPr>
          <w:rFonts w:ascii="Arial" w:eastAsiaTheme="minorHAnsi" w:hAnsi="Arial" w:cs="Arial"/>
          <w:lang w:val="es-ES_tradnl" w:eastAsia="en-US"/>
        </w:rPr>
        <w:t>(Punto de derivación de red subterránea).</w:t>
      </w:r>
    </w:p>
    <w:p w14:paraId="37781398" w14:textId="6BFD6945" w:rsidR="00403EF0" w:rsidRPr="0064098F" w:rsidRDefault="00E46284"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Suministro,</w:t>
      </w:r>
      <w:r w:rsidR="000B17DC" w:rsidRPr="0064098F">
        <w:rPr>
          <w:rFonts w:ascii="Arial" w:eastAsiaTheme="minorHAnsi" w:hAnsi="Arial" w:cs="Arial"/>
          <w:lang w:val="es-ES_tradnl" w:eastAsia="en-US"/>
        </w:rPr>
        <w:t xml:space="preserve"> </w:t>
      </w:r>
      <w:r w:rsidR="00403EF0" w:rsidRPr="0064098F">
        <w:rPr>
          <w:rFonts w:ascii="Arial" w:eastAsiaTheme="minorHAnsi" w:hAnsi="Arial" w:cs="Arial"/>
          <w:lang w:val="es-ES_tradnl" w:eastAsia="en-US"/>
        </w:rPr>
        <w:t xml:space="preserve">Montaje e instalación de </w:t>
      </w:r>
      <w:r w:rsidR="000B17DC" w:rsidRPr="0064098F">
        <w:rPr>
          <w:rFonts w:ascii="Arial" w:eastAsiaTheme="minorHAnsi" w:hAnsi="Arial" w:cs="Arial"/>
          <w:lang w:val="es-ES_tradnl" w:eastAsia="en-US"/>
        </w:rPr>
        <w:t xml:space="preserve">Poste y </w:t>
      </w:r>
      <w:r w:rsidRPr="0064098F">
        <w:rPr>
          <w:rFonts w:ascii="Arial" w:eastAsiaTheme="minorHAnsi" w:hAnsi="Arial" w:cs="Arial"/>
          <w:lang w:val="es-ES_tradnl" w:eastAsia="en-US"/>
        </w:rPr>
        <w:t>estructura de</w:t>
      </w:r>
      <w:r w:rsidR="00403EF0" w:rsidRPr="0064098F">
        <w:rPr>
          <w:rFonts w:ascii="Arial" w:eastAsiaTheme="minorHAnsi" w:hAnsi="Arial" w:cs="Arial"/>
          <w:lang w:val="es-ES_tradnl" w:eastAsia="en-US"/>
        </w:rPr>
        <w:t xml:space="preserve"> media tensión, </w:t>
      </w:r>
      <w:r w:rsidRPr="0064098F">
        <w:rPr>
          <w:rFonts w:ascii="Arial" w:eastAsiaTheme="minorHAnsi" w:hAnsi="Arial" w:cs="Arial"/>
          <w:lang w:val="es-ES_tradnl" w:eastAsia="en-US"/>
        </w:rPr>
        <w:t>LA228</w:t>
      </w:r>
      <w:r w:rsidR="00403EF0" w:rsidRPr="0064098F">
        <w:rPr>
          <w:rFonts w:ascii="Arial" w:eastAsiaTheme="minorHAnsi" w:hAnsi="Arial" w:cs="Arial"/>
          <w:lang w:val="es-ES_tradnl" w:eastAsia="en-US"/>
        </w:rPr>
        <w:t>.</w:t>
      </w:r>
    </w:p>
    <w:p w14:paraId="73BC5B5F" w14:textId="11CC9824" w:rsidR="00E46284" w:rsidRPr="0064098F" w:rsidRDefault="00E46284"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Suministro y construcción de 133 m de acometida subterránea de media tensión, en cable XLPE-15, calibre 185 mm2, aluminio, con tres (3) cámaras CS276 y tres (3) cámaras CS280.</w:t>
      </w:r>
    </w:p>
    <w:p w14:paraId="14948E81" w14:textId="32E640C0" w:rsidR="00403EF0" w:rsidRPr="0064098F" w:rsidRDefault="00F0736A"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Suministro, montaje e instalación de una</w:t>
      </w:r>
      <w:r w:rsidR="00403EF0" w:rsidRPr="0064098F">
        <w:rPr>
          <w:rFonts w:ascii="Arial" w:eastAsiaTheme="minorHAnsi" w:hAnsi="Arial" w:cs="Arial"/>
          <w:lang w:val="es-ES_tradnl" w:eastAsia="en-US"/>
        </w:rPr>
        <w:t xml:space="preserve"> subestación de </w:t>
      </w:r>
      <w:r w:rsidR="00E46284" w:rsidRPr="0064098F">
        <w:rPr>
          <w:rFonts w:ascii="Arial" w:eastAsiaTheme="minorHAnsi" w:hAnsi="Arial" w:cs="Arial"/>
          <w:lang w:val="es-ES_tradnl" w:eastAsia="en-US"/>
        </w:rPr>
        <w:t>5</w:t>
      </w:r>
      <w:r w:rsidR="00403EF0" w:rsidRPr="0064098F">
        <w:rPr>
          <w:rFonts w:ascii="Arial" w:eastAsiaTheme="minorHAnsi" w:hAnsi="Arial" w:cs="Arial"/>
          <w:lang w:val="es-ES_tradnl" w:eastAsia="en-US"/>
        </w:rPr>
        <w:t>00 KVA, 1</w:t>
      </w:r>
      <w:r w:rsidR="00E46284" w:rsidRPr="0064098F">
        <w:rPr>
          <w:rFonts w:ascii="Arial" w:eastAsiaTheme="minorHAnsi" w:hAnsi="Arial" w:cs="Arial"/>
          <w:lang w:val="es-ES_tradnl" w:eastAsia="en-US"/>
        </w:rPr>
        <w:t>1</w:t>
      </w:r>
      <w:r w:rsidR="00403EF0" w:rsidRPr="0064098F">
        <w:rPr>
          <w:rFonts w:ascii="Arial" w:eastAsiaTheme="minorHAnsi" w:hAnsi="Arial" w:cs="Arial"/>
          <w:lang w:val="es-ES_tradnl" w:eastAsia="en-US"/>
        </w:rPr>
        <w:t>,</w:t>
      </w:r>
      <w:r w:rsidR="00E46284" w:rsidRPr="0064098F">
        <w:rPr>
          <w:rFonts w:ascii="Arial" w:eastAsiaTheme="minorHAnsi" w:hAnsi="Arial" w:cs="Arial"/>
          <w:lang w:val="es-ES_tradnl" w:eastAsia="en-US"/>
        </w:rPr>
        <w:t>4</w:t>
      </w:r>
      <w:r w:rsidR="00403EF0" w:rsidRPr="0064098F">
        <w:rPr>
          <w:rFonts w:ascii="Arial" w:eastAsiaTheme="minorHAnsi" w:hAnsi="Arial" w:cs="Arial"/>
          <w:lang w:val="es-ES_tradnl" w:eastAsia="en-US"/>
        </w:rPr>
        <w:t xml:space="preserve"> Kv/ 208v-120v, con celda </w:t>
      </w:r>
      <w:proofErr w:type="spellStart"/>
      <w:r w:rsidR="00B759F5" w:rsidRPr="0064098F">
        <w:rPr>
          <w:rFonts w:ascii="Arial" w:eastAsiaTheme="minorHAnsi" w:hAnsi="Arial" w:cs="Arial"/>
          <w:lang w:val="es-ES_tradnl" w:eastAsia="en-US"/>
        </w:rPr>
        <w:t>triplex</w:t>
      </w:r>
      <w:proofErr w:type="spellEnd"/>
      <w:r w:rsidR="00B759F5" w:rsidRPr="0064098F">
        <w:rPr>
          <w:rFonts w:ascii="Arial" w:eastAsiaTheme="minorHAnsi" w:hAnsi="Arial" w:cs="Arial"/>
          <w:lang w:val="es-ES_tradnl" w:eastAsia="en-US"/>
        </w:rPr>
        <w:t xml:space="preserve"> </w:t>
      </w:r>
      <w:r w:rsidR="00403EF0" w:rsidRPr="0064098F">
        <w:rPr>
          <w:rFonts w:ascii="Arial" w:eastAsiaTheme="minorHAnsi" w:hAnsi="Arial" w:cs="Arial"/>
          <w:lang w:val="es-ES_tradnl" w:eastAsia="en-US"/>
        </w:rPr>
        <w:t xml:space="preserve">de </w:t>
      </w:r>
      <w:r w:rsidR="00B759F5" w:rsidRPr="0064098F">
        <w:rPr>
          <w:rFonts w:ascii="Arial" w:eastAsiaTheme="minorHAnsi" w:hAnsi="Arial" w:cs="Arial"/>
          <w:lang w:val="es-ES_tradnl" w:eastAsia="en-US"/>
        </w:rPr>
        <w:t xml:space="preserve">seccionamiento y </w:t>
      </w:r>
      <w:r w:rsidR="00403EF0" w:rsidRPr="0064098F">
        <w:rPr>
          <w:rFonts w:ascii="Arial" w:eastAsiaTheme="minorHAnsi" w:hAnsi="Arial" w:cs="Arial"/>
          <w:lang w:val="es-ES_tradnl" w:eastAsia="en-US"/>
        </w:rPr>
        <w:t>protección a 1</w:t>
      </w:r>
      <w:r w:rsidR="00B759F5" w:rsidRPr="0064098F">
        <w:rPr>
          <w:rFonts w:ascii="Arial" w:eastAsiaTheme="minorHAnsi" w:hAnsi="Arial" w:cs="Arial"/>
          <w:lang w:val="es-ES_tradnl" w:eastAsia="en-US"/>
        </w:rPr>
        <w:t>1</w:t>
      </w:r>
      <w:r w:rsidR="00403EF0" w:rsidRPr="0064098F">
        <w:rPr>
          <w:rFonts w:ascii="Arial" w:eastAsiaTheme="minorHAnsi" w:hAnsi="Arial" w:cs="Arial"/>
          <w:lang w:val="es-ES_tradnl" w:eastAsia="en-US"/>
        </w:rPr>
        <w:t>,</w:t>
      </w:r>
      <w:r w:rsidR="00B759F5" w:rsidRPr="0064098F">
        <w:rPr>
          <w:rFonts w:ascii="Arial" w:eastAsiaTheme="minorHAnsi" w:hAnsi="Arial" w:cs="Arial"/>
          <w:lang w:val="es-ES_tradnl" w:eastAsia="en-US"/>
        </w:rPr>
        <w:t>4</w:t>
      </w:r>
      <w:r w:rsidR="00403EF0" w:rsidRPr="0064098F">
        <w:rPr>
          <w:rFonts w:ascii="Arial" w:eastAsiaTheme="minorHAnsi" w:hAnsi="Arial" w:cs="Arial"/>
          <w:lang w:val="es-ES_tradnl" w:eastAsia="en-US"/>
        </w:rPr>
        <w:t xml:space="preserve"> kV, transformador </w:t>
      </w:r>
      <w:r w:rsidR="00B759F5" w:rsidRPr="0064098F">
        <w:rPr>
          <w:rFonts w:ascii="Arial" w:eastAsiaTheme="minorHAnsi" w:hAnsi="Arial" w:cs="Arial"/>
          <w:lang w:val="es-ES_tradnl" w:eastAsia="en-US"/>
        </w:rPr>
        <w:t>Tipo S</w:t>
      </w:r>
      <w:r w:rsidR="00403EF0" w:rsidRPr="0064098F">
        <w:rPr>
          <w:rFonts w:ascii="Arial" w:eastAsiaTheme="minorHAnsi" w:hAnsi="Arial" w:cs="Arial"/>
          <w:lang w:val="es-ES_tradnl" w:eastAsia="en-US"/>
        </w:rPr>
        <w:t>eco</w:t>
      </w:r>
      <w:r w:rsidR="00B759F5" w:rsidRPr="0064098F">
        <w:rPr>
          <w:rFonts w:ascii="Arial" w:eastAsiaTheme="minorHAnsi" w:hAnsi="Arial" w:cs="Arial"/>
          <w:lang w:val="es-ES_tradnl" w:eastAsia="en-US"/>
        </w:rPr>
        <w:t>,</w:t>
      </w:r>
      <w:r w:rsidR="00403EF0" w:rsidRPr="0064098F">
        <w:rPr>
          <w:rFonts w:ascii="Arial" w:eastAsiaTheme="minorHAnsi" w:hAnsi="Arial" w:cs="Arial"/>
          <w:lang w:val="es-ES_tradnl" w:eastAsia="en-US"/>
        </w:rPr>
        <w:t xml:space="preserve"> Clase F</w:t>
      </w:r>
      <w:r w:rsidR="009813F0" w:rsidRPr="0064098F">
        <w:rPr>
          <w:rFonts w:ascii="Arial" w:eastAsiaTheme="minorHAnsi" w:hAnsi="Arial" w:cs="Arial"/>
          <w:lang w:val="es-ES_tradnl" w:eastAsia="en-US"/>
        </w:rPr>
        <w:t xml:space="preserve">, </w:t>
      </w:r>
      <w:r w:rsidR="00403EF0" w:rsidRPr="0064098F">
        <w:rPr>
          <w:rFonts w:ascii="Arial" w:eastAsiaTheme="minorHAnsi" w:hAnsi="Arial" w:cs="Arial"/>
          <w:lang w:val="es-ES_tradnl" w:eastAsia="en-US"/>
        </w:rPr>
        <w:t xml:space="preserve"> Transferencia automática de </w:t>
      </w:r>
      <w:r w:rsidR="00B759F5" w:rsidRPr="0064098F">
        <w:rPr>
          <w:rFonts w:ascii="Arial" w:eastAsiaTheme="minorHAnsi" w:hAnsi="Arial" w:cs="Arial"/>
          <w:lang w:val="es-ES_tradnl" w:eastAsia="en-US"/>
        </w:rPr>
        <w:t>1200</w:t>
      </w:r>
      <w:r w:rsidR="009813F0" w:rsidRPr="0064098F">
        <w:rPr>
          <w:rFonts w:ascii="Arial" w:eastAsiaTheme="minorHAnsi" w:hAnsi="Arial" w:cs="Arial"/>
          <w:lang w:val="es-ES_tradnl" w:eastAsia="en-US"/>
        </w:rPr>
        <w:t xml:space="preserve"> A</w:t>
      </w:r>
      <w:r w:rsidR="00B759F5" w:rsidRPr="0064098F">
        <w:rPr>
          <w:rFonts w:ascii="Arial" w:eastAsiaTheme="minorHAnsi" w:hAnsi="Arial" w:cs="Arial"/>
          <w:lang w:val="es-ES_tradnl" w:eastAsia="en-US"/>
        </w:rPr>
        <w:t>, y transferencia automática de 300</w:t>
      </w:r>
      <w:r w:rsidR="009813F0" w:rsidRPr="0064098F">
        <w:rPr>
          <w:rFonts w:ascii="Arial" w:eastAsiaTheme="minorHAnsi" w:hAnsi="Arial" w:cs="Arial"/>
          <w:lang w:val="es-ES_tradnl" w:eastAsia="en-US"/>
        </w:rPr>
        <w:t xml:space="preserve"> A</w:t>
      </w:r>
      <w:r w:rsidR="00B759F5" w:rsidRPr="0064098F">
        <w:rPr>
          <w:rFonts w:ascii="Arial" w:eastAsiaTheme="minorHAnsi" w:hAnsi="Arial" w:cs="Arial"/>
          <w:lang w:val="es-ES_tradnl" w:eastAsia="en-US"/>
        </w:rPr>
        <w:t xml:space="preserve"> para el Sistema de Bombas contra incendios</w:t>
      </w:r>
      <w:r w:rsidR="00403EF0" w:rsidRPr="0064098F">
        <w:rPr>
          <w:rFonts w:ascii="Arial" w:eastAsiaTheme="minorHAnsi" w:hAnsi="Arial" w:cs="Arial"/>
          <w:lang w:val="es-ES_tradnl" w:eastAsia="en-US"/>
        </w:rPr>
        <w:t>.</w:t>
      </w:r>
    </w:p>
    <w:p w14:paraId="222BAE00" w14:textId="5C69099E" w:rsidR="00403EF0" w:rsidRPr="0064098F" w:rsidRDefault="00403EF0"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Suministro, montaje </w:t>
      </w:r>
      <w:r w:rsidR="00F0736A" w:rsidRPr="0064098F">
        <w:rPr>
          <w:rFonts w:ascii="Arial" w:eastAsiaTheme="minorHAnsi" w:hAnsi="Arial" w:cs="Arial"/>
          <w:lang w:val="es-ES_tradnl" w:eastAsia="en-US"/>
        </w:rPr>
        <w:t xml:space="preserve">e instalación </w:t>
      </w:r>
      <w:r w:rsidRPr="0064098F">
        <w:rPr>
          <w:rFonts w:ascii="Arial" w:eastAsiaTheme="minorHAnsi" w:hAnsi="Arial" w:cs="Arial"/>
          <w:lang w:val="es-ES_tradnl" w:eastAsia="en-US"/>
        </w:rPr>
        <w:t xml:space="preserve">de </w:t>
      </w:r>
      <w:r w:rsidR="00F0736A" w:rsidRPr="0064098F">
        <w:rPr>
          <w:rFonts w:ascii="Arial" w:eastAsiaTheme="minorHAnsi" w:hAnsi="Arial" w:cs="Arial"/>
          <w:lang w:val="es-ES_tradnl" w:eastAsia="en-US"/>
        </w:rPr>
        <w:t xml:space="preserve">una </w:t>
      </w:r>
      <w:r w:rsidRPr="0064098F">
        <w:rPr>
          <w:rFonts w:ascii="Arial" w:eastAsiaTheme="minorHAnsi" w:hAnsi="Arial" w:cs="Arial"/>
          <w:lang w:val="es-ES_tradnl" w:eastAsia="en-US"/>
        </w:rPr>
        <w:t xml:space="preserve">Planta de emergencia de </w:t>
      </w:r>
      <w:r w:rsidR="009813F0" w:rsidRPr="0064098F">
        <w:rPr>
          <w:rFonts w:ascii="Arial" w:eastAsiaTheme="minorHAnsi" w:hAnsi="Arial" w:cs="Arial"/>
          <w:lang w:val="es-ES_tradnl" w:eastAsia="en-US"/>
        </w:rPr>
        <w:t>363</w:t>
      </w:r>
      <w:r w:rsidRPr="0064098F">
        <w:rPr>
          <w:rFonts w:ascii="Arial" w:eastAsiaTheme="minorHAnsi" w:hAnsi="Arial" w:cs="Arial"/>
          <w:lang w:val="es-ES_tradnl" w:eastAsia="en-US"/>
        </w:rPr>
        <w:t xml:space="preserve"> KVA-2</w:t>
      </w:r>
      <w:r w:rsidR="009813F0" w:rsidRPr="0064098F">
        <w:rPr>
          <w:rFonts w:ascii="Arial" w:eastAsiaTheme="minorHAnsi" w:hAnsi="Arial" w:cs="Arial"/>
          <w:lang w:val="es-ES_tradnl" w:eastAsia="en-US"/>
        </w:rPr>
        <w:t>90.4</w:t>
      </w:r>
      <w:r w:rsidRPr="0064098F">
        <w:rPr>
          <w:rFonts w:ascii="Arial" w:eastAsiaTheme="minorHAnsi" w:hAnsi="Arial" w:cs="Arial"/>
          <w:lang w:val="es-ES_tradnl" w:eastAsia="en-US"/>
        </w:rPr>
        <w:t xml:space="preserve"> KW, 208v, 120 A.</w:t>
      </w:r>
    </w:p>
    <w:p w14:paraId="00BF0641" w14:textId="43E4ECF3" w:rsidR="00403EF0" w:rsidRPr="0064098F" w:rsidRDefault="00F0736A"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Suministro, montaje e instalación de </w:t>
      </w:r>
      <w:r w:rsidR="00403EF0" w:rsidRPr="0064098F">
        <w:rPr>
          <w:rFonts w:ascii="Arial" w:eastAsiaTheme="minorHAnsi" w:hAnsi="Arial" w:cs="Arial"/>
          <w:lang w:val="es-ES_tradnl" w:eastAsia="en-US"/>
        </w:rPr>
        <w:t xml:space="preserve">Tablero de distribución </w:t>
      </w:r>
      <w:r w:rsidR="009813F0" w:rsidRPr="0064098F">
        <w:rPr>
          <w:rFonts w:ascii="Arial" w:eastAsiaTheme="minorHAnsi" w:hAnsi="Arial" w:cs="Arial"/>
          <w:lang w:val="es-ES_tradnl" w:eastAsia="en-US"/>
        </w:rPr>
        <w:t xml:space="preserve">General </w:t>
      </w:r>
      <w:r w:rsidR="00403EF0" w:rsidRPr="0064098F">
        <w:rPr>
          <w:rFonts w:ascii="Arial" w:eastAsiaTheme="minorHAnsi" w:hAnsi="Arial" w:cs="Arial"/>
          <w:lang w:val="es-ES_tradnl" w:eastAsia="en-US"/>
        </w:rPr>
        <w:t xml:space="preserve">a 208v- 120 v, </w:t>
      </w:r>
      <w:r w:rsidR="009813F0" w:rsidRPr="0064098F">
        <w:rPr>
          <w:rFonts w:ascii="Arial" w:eastAsiaTheme="minorHAnsi" w:hAnsi="Arial" w:cs="Arial"/>
          <w:lang w:val="es-ES_tradnl" w:eastAsia="en-US"/>
        </w:rPr>
        <w:t xml:space="preserve">467,25 </w:t>
      </w:r>
      <w:proofErr w:type="spellStart"/>
      <w:r w:rsidR="00403EF0" w:rsidRPr="0064098F">
        <w:rPr>
          <w:rFonts w:ascii="Arial" w:eastAsiaTheme="minorHAnsi" w:hAnsi="Arial" w:cs="Arial"/>
          <w:lang w:val="es-ES_tradnl" w:eastAsia="en-US"/>
        </w:rPr>
        <w:t>kva</w:t>
      </w:r>
      <w:proofErr w:type="spellEnd"/>
      <w:r w:rsidR="00403EF0" w:rsidRPr="0064098F">
        <w:rPr>
          <w:rFonts w:ascii="Arial" w:eastAsiaTheme="minorHAnsi" w:hAnsi="Arial" w:cs="Arial"/>
          <w:lang w:val="es-ES_tradnl" w:eastAsia="en-US"/>
        </w:rPr>
        <w:t xml:space="preserve"> para atender los sistemas </w:t>
      </w:r>
      <w:r w:rsidRPr="0064098F">
        <w:rPr>
          <w:rFonts w:ascii="Arial" w:eastAsiaTheme="minorHAnsi" w:hAnsi="Arial" w:cs="Arial"/>
          <w:lang w:val="es-ES_tradnl" w:eastAsia="en-US"/>
        </w:rPr>
        <w:t>diferentes al Sistema de Bombas contra incendios</w:t>
      </w:r>
      <w:r w:rsidR="00403EF0" w:rsidRPr="0064098F">
        <w:rPr>
          <w:rFonts w:ascii="Arial" w:eastAsiaTheme="minorHAnsi" w:hAnsi="Arial" w:cs="Arial"/>
          <w:lang w:val="es-ES_tradnl" w:eastAsia="en-US"/>
        </w:rPr>
        <w:t>.</w:t>
      </w:r>
    </w:p>
    <w:p w14:paraId="3B5F8D55" w14:textId="060326BA" w:rsidR="00403EF0" w:rsidRPr="0064098F" w:rsidRDefault="0033760E"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Suministro, montaje e instalación de </w:t>
      </w:r>
      <w:r w:rsidR="00403EF0" w:rsidRPr="0064098F">
        <w:rPr>
          <w:rFonts w:ascii="Arial" w:eastAsiaTheme="minorHAnsi" w:hAnsi="Arial" w:cs="Arial"/>
          <w:lang w:val="es-ES_tradnl" w:eastAsia="en-US"/>
        </w:rPr>
        <w:t xml:space="preserve">Tablero de distribución </w:t>
      </w:r>
      <w:r w:rsidRPr="0064098F">
        <w:rPr>
          <w:rFonts w:ascii="Arial" w:eastAsiaTheme="minorHAnsi" w:hAnsi="Arial" w:cs="Arial"/>
          <w:lang w:val="es-ES_tradnl" w:eastAsia="en-US"/>
        </w:rPr>
        <w:t xml:space="preserve">de Emergencia </w:t>
      </w:r>
      <w:r w:rsidR="00403EF0" w:rsidRPr="0064098F">
        <w:rPr>
          <w:rFonts w:ascii="Arial" w:eastAsiaTheme="minorHAnsi" w:hAnsi="Arial" w:cs="Arial"/>
          <w:lang w:val="es-ES_tradnl" w:eastAsia="en-US"/>
        </w:rPr>
        <w:t xml:space="preserve">a 208v- 120 v, </w:t>
      </w:r>
      <w:r w:rsidRPr="0064098F">
        <w:rPr>
          <w:rFonts w:ascii="Arial" w:eastAsiaTheme="minorHAnsi" w:hAnsi="Arial" w:cs="Arial"/>
          <w:lang w:val="es-ES_tradnl" w:eastAsia="en-US"/>
        </w:rPr>
        <w:t>3</w:t>
      </w:r>
      <w:r w:rsidR="00403EF0" w:rsidRPr="0064098F">
        <w:rPr>
          <w:rFonts w:ascii="Arial" w:eastAsiaTheme="minorHAnsi" w:hAnsi="Arial" w:cs="Arial"/>
          <w:lang w:val="es-ES_tradnl" w:eastAsia="en-US"/>
        </w:rPr>
        <w:t xml:space="preserve">63 </w:t>
      </w:r>
      <w:proofErr w:type="spellStart"/>
      <w:r w:rsidR="00403EF0" w:rsidRPr="0064098F">
        <w:rPr>
          <w:rFonts w:ascii="Arial" w:eastAsiaTheme="minorHAnsi" w:hAnsi="Arial" w:cs="Arial"/>
          <w:lang w:val="es-ES_tradnl" w:eastAsia="en-US"/>
        </w:rPr>
        <w:t>kva</w:t>
      </w:r>
      <w:proofErr w:type="spellEnd"/>
      <w:r w:rsidR="00403EF0" w:rsidRPr="0064098F">
        <w:rPr>
          <w:rFonts w:ascii="Arial" w:eastAsiaTheme="minorHAnsi" w:hAnsi="Arial" w:cs="Arial"/>
          <w:lang w:val="es-ES_tradnl" w:eastAsia="en-US"/>
        </w:rPr>
        <w:t xml:space="preserve"> para atender los sistemas </w:t>
      </w:r>
      <w:r w:rsidRPr="0064098F">
        <w:rPr>
          <w:rFonts w:ascii="Arial" w:eastAsiaTheme="minorHAnsi" w:hAnsi="Arial" w:cs="Arial"/>
          <w:lang w:val="es-ES_tradnl" w:eastAsia="en-US"/>
        </w:rPr>
        <w:t>co</w:t>
      </w:r>
      <w:r w:rsidR="00403EF0" w:rsidRPr="0064098F">
        <w:rPr>
          <w:rFonts w:ascii="Arial" w:eastAsiaTheme="minorHAnsi" w:hAnsi="Arial" w:cs="Arial"/>
          <w:lang w:val="es-ES_tradnl" w:eastAsia="en-US"/>
        </w:rPr>
        <w:t>n soporte de planta de emergencia.</w:t>
      </w:r>
    </w:p>
    <w:p w14:paraId="41F15462" w14:textId="53254715" w:rsidR="007218E4" w:rsidRPr="0064098F" w:rsidRDefault="007218E4"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lastRenderedPageBreak/>
        <w:t>Suministro, montaje e instalación de Tableros de distribución de redes normales de iluminación y tomas, y reguladas en los diferentes pisos de las 2 torres.</w:t>
      </w:r>
    </w:p>
    <w:p w14:paraId="5BBDC5AD" w14:textId="6A59AB9D" w:rsidR="00403EF0" w:rsidRPr="0064098F" w:rsidRDefault="00E6613F"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Suministro, montaje e instalación de </w:t>
      </w:r>
      <w:r w:rsidR="00403EF0" w:rsidRPr="0064098F">
        <w:rPr>
          <w:rFonts w:ascii="Arial" w:eastAsiaTheme="minorHAnsi" w:hAnsi="Arial" w:cs="Arial"/>
          <w:lang w:val="es-ES_tradnl" w:eastAsia="en-US"/>
        </w:rPr>
        <w:t xml:space="preserve">Cuartos eléctricos para </w:t>
      </w:r>
      <w:r w:rsidR="0033760E" w:rsidRPr="0064098F">
        <w:rPr>
          <w:rFonts w:ascii="Arial" w:eastAsiaTheme="minorHAnsi" w:hAnsi="Arial" w:cs="Arial"/>
          <w:lang w:val="es-ES_tradnl" w:eastAsia="en-US"/>
        </w:rPr>
        <w:t xml:space="preserve">diferentes </w:t>
      </w:r>
      <w:r w:rsidR="008228BF" w:rsidRPr="0064098F">
        <w:rPr>
          <w:rFonts w:ascii="Arial" w:eastAsiaTheme="minorHAnsi" w:hAnsi="Arial" w:cs="Arial"/>
          <w:lang w:val="es-ES_tradnl" w:eastAsia="en-US"/>
        </w:rPr>
        <w:t>áreas</w:t>
      </w:r>
      <w:r w:rsidR="00403EF0" w:rsidRPr="0064098F">
        <w:rPr>
          <w:rFonts w:ascii="Arial" w:eastAsiaTheme="minorHAnsi" w:hAnsi="Arial" w:cs="Arial"/>
          <w:lang w:val="es-ES_tradnl" w:eastAsia="en-US"/>
        </w:rPr>
        <w:t xml:space="preserve"> de</w:t>
      </w:r>
      <w:r w:rsidR="0033760E" w:rsidRPr="0064098F">
        <w:rPr>
          <w:rFonts w:ascii="Arial" w:eastAsiaTheme="minorHAnsi" w:hAnsi="Arial" w:cs="Arial"/>
          <w:lang w:val="es-ES_tradnl" w:eastAsia="en-US"/>
        </w:rPr>
        <w:t>l</w:t>
      </w:r>
      <w:r w:rsidR="00403EF0" w:rsidRPr="0064098F">
        <w:rPr>
          <w:rFonts w:ascii="Arial" w:eastAsiaTheme="minorHAnsi" w:hAnsi="Arial" w:cs="Arial"/>
          <w:lang w:val="es-ES_tradnl" w:eastAsia="en-US"/>
        </w:rPr>
        <w:t xml:space="preserve"> Edificio </w:t>
      </w:r>
      <w:r w:rsidR="0033760E" w:rsidRPr="0064098F">
        <w:rPr>
          <w:rFonts w:ascii="Arial" w:eastAsiaTheme="minorHAnsi" w:hAnsi="Arial" w:cs="Arial"/>
          <w:lang w:val="es-ES_tradnl" w:eastAsia="en-US"/>
        </w:rPr>
        <w:t>A y del Edificio B.</w:t>
      </w:r>
    </w:p>
    <w:p w14:paraId="1A557450" w14:textId="0D199695" w:rsidR="00403EF0" w:rsidRPr="0064098F" w:rsidRDefault="00E6613F"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Suministro, montaje e instalación de </w:t>
      </w:r>
      <w:r w:rsidR="00403EF0" w:rsidRPr="0064098F">
        <w:rPr>
          <w:rFonts w:ascii="Arial" w:eastAsiaTheme="minorHAnsi" w:hAnsi="Arial" w:cs="Arial"/>
          <w:lang w:val="es-ES_tradnl" w:eastAsia="en-US"/>
        </w:rPr>
        <w:t>Acometidas de baja tensión para los distintos cuartos eléctricos y los sistemas de bombeo de Bomba</w:t>
      </w:r>
      <w:r w:rsidR="007218E4" w:rsidRPr="0064098F">
        <w:rPr>
          <w:rFonts w:ascii="Arial" w:eastAsiaTheme="minorHAnsi" w:hAnsi="Arial" w:cs="Arial"/>
          <w:lang w:val="es-ES_tradnl" w:eastAsia="en-US"/>
        </w:rPr>
        <w:t>s</w:t>
      </w:r>
      <w:r w:rsidR="00403EF0" w:rsidRPr="0064098F">
        <w:rPr>
          <w:rFonts w:ascii="Arial" w:eastAsiaTheme="minorHAnsi" w:hAnsi="Arial" w:cs="Arial"/>
          <w:lang w:val="es-ES_tradnl" w:eastAsia="en-US"/>
        </w:rPr>
        <w:t xml:space="preserve"> </w:t>
      </w:r>
      <w:r w:rsidR="007218E4" w:rsidRPr="0064098F">
        <w:rPr>
          <w:rFonts w:ascii="Arial" w:eastAsiaTheme="minorHAnsi" w:hAnsi="Arial" w:cs="Arial"/>
          <w:lang w:val="es-ES_tradnl" w:eastAsia="en-US"/>
        </w:rPr>
        <w:t>contra incendios</w:t>
      </w:r>
      <w:r w:rsidR="00403EF0" w:rsidRPr="0064098F">
        <w:rPr>
          <w:rFonts w:ascii="Arial" w:eastAsiaTheme="minorHAnsi" w:hAnsi="Arial" w:cs="Arial"/>
          <w:lang w:val="es-ES_tradnl" w:eastAsia="en-US"/>
        </w:rPr>
        <w:t xml:space="preserve">, Bombas de agua potable y Bombas de </w:t>
      </w:r>
      <w:r w:rsidR="007218E4" w:rsidRPr="0064098F">
        <w:rPr>
          <w:rFonts w:ascii="Arial" w:eastAsiaTheme="minorHAnsi" w:hAnsi="Arial" w:cs="Arial"/>
          <w:lang w:val="es-ES_tradnl" w:eastAsia="en-US"/>
        </w:rPr>
        <w:t>achique</w:t>
      </w:r>
      <w:r w:rsidR="00403EF0" w:rsidRPr="0064098F">
        <w:rPr>
          <w:rFonts w:ascii="Arial" w:eastAsiaTheme="minorHAnsi" w:hAnsi="Arial" w:cs="Arial"/>
          <w:lang w:val="es-ES_tradnl" w:eastAsia="en-US"/>
        </w:rPr>
        <w:t>.</w:t>
      </w:r>
    </w:p>
    <w:p w14:paraId="5B5BDB35" w14:textId="29B27EDD" w:rsidR="00403EF0" w:rsidRPr="0064098F" w:rsidRDefault="00E6613F"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Suministro, montaje e instalación de </w:t>
      </w:r>
      <w:r w:rsidR="00403EF0" w:rsidRPr="0064098F">
        <w:rPr>
          <w:rFonts w:ascii="Arial" w:eastAsiaTheme="minorHAnsi" w:hAnsi="Arial" w:cs="Arial"/>
          <w:lang w:val="es-ES_tradnl" w:eastAsia="en-US"/>
        </w:rPr>
        <w:t xml:space="preserve">Redes de baja tensión normales y reguladas, en cada </w:t>
      </w:r>
      <w:r w:rsidR="007E4AFD" w:rsidRPr="0064098F">
        <w:rPr>
          <w:rFonts w:ascii="Arial" w:eastAsiaTheme="minorHAnsi" w:hAnsi="Arial" w:cs="Arial"/>
          <w:lang w:val="es-ES_tradnl" w:eastAsia="en-US"/>
        </w:rPr>
        <w:t xml:space="preserve">piso y </w:t>
      </w:r>
      <w:r w:rsidR="00403EF0" w:rsidRPr="0064098F">
        <w:rPr>
          <w:rFonts w:ascii="Arial" w:eastAsiaTheme="minorHAnsi" w:hAnsi="Arial" w:cs="Arial"/>
          <w:lang w:val="es-ES_tradnl" w:eastAsia="en-US"/>
        </w:rPr>
        <w:t>área de</w:t>
      </w:r>
      <w:r w:rsidR="007E4AFD" w:rsidRPr="0064098F">
        <w:rPr>
          <w:rFonts w:ascii="Arial" w:eastAsiaTheme="minorHAnsi" w:hAnsi="Arial" w:cs="Arial"/>
          <w:lang w:val="es-ES_tradnl" w:eastAsia="en-US"/>
        </w:rPr>
        <w:t xml:space="preserve"> </w:t>
      </w:r>
      <w:r w:rsidR="00403EF0" w:rsidRPr="0064098F">
        <w:rPr>
          <w:rFonts w:ascii="Arial" w:eastAsiaTheme="minorHAnsi" w:hAnsi="Arial" w:cs="Arial"/>
          <w:lang w:val="es-ES_tradnl" w:eastAsia="en-US"/>
        </w:rPr>
        <w:t>l</w:t>
      </w:r>
      <w:r w:rsidR="007E4AFD" w:rsidRPr="0064098F">
        <w:rPr>
          <w:rFonts w:ascii="Arial" w:eastAsiaTheme="minorHAnsi" w:hAnsi="Arial" w:cs="Arial"/>
          <w:lang w:val="es-ES_tradnl" w:eastAsia="en-US"/>
        </w:rPr>
        <w:t>os 2</w:t>
      </w:r>
      <w:r w:rsidR="00403EF0" w:rsidRPr="0064098F">
        <w:rPr>
          <w:rFonts w:ascii="Arial" w:eastAsiaTheme="minorHAnsi" w:hAnsi="Arial" w:cs="Arial"/>
          <w:lang w:val="es-ES_tradnl" w:eastAsia="en-US"/>
        </w:rPr>
        <w:t xml:space="preserve"> edificio</w:t>
      </w:r>
      <w:r w:rsidR="007E4AFD" w:rsidRPr="0064098F">
        <w:rPr>
          <w:rFonts w:ascii="Arial" w:eastAsiaTheme="minorHAnsi" w:hAnsi="Arial" w:cs="Arial"/>
          <w:lang w:val="es-ES_tradnl" w:eastAsia="en-US"/>
        </w:rPr>
        <w:t>s</w:t>
      </w:r>
      <w:r w:rsidR="00403EF0" w:rsidRPr="0064098F">
        <w:rPr>
          <w:rFonts w:ascii="Arial" w:eastAsiaTheme="minorHAnsi" w:hAnsi="Arial" w:cs="Arial"/>
          <w:lang w:val="es-ES_tradnl" w:eastAsia="en-US"/>
        </w:rPr>
        <w:t>.</w:t>
      </w:r>
    </w:p>
    <w:p w14:paraId="6DF5584B" w14:textId="3FB9A89F" w:rsidR="00403EF0" w:rsidRPr="0064098F" w:rsidRDefault="00E6613F"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Suministro, montaje e instalación de </w:t>
      </w:r>
      <w:r w:rsidR="00403EF0" w:rsidRPr="0064098F">
        <w:rPr>
          <w:rFonts w:ascii="Arial" w:eastAsiaTheme="minorHAnsi" w:hAnsi="Arial" w:cs="Arial"/>
          <w:lang w:val="es-ES_tradnl" w:eastAsia="en-US"/>
        </w:rPr>
        <w:t>Sistema de Alumbrado exterior.</w:t>
      </w:r>
    </w:p>
    <w:p w14:paraId="5D6AED38" w14:textId="77777777" w:rsidR="00E6613F" w:rsidRPr="0064098F" w:rsidRDefault="00E6613F"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Suministro, montaje e instalación de </w:t>
      </w:r>
      <w:r w:rsidR="00403EF0" w:rsidRPr="0064098F">
        <w:rPr>
          <w:rFonts w:ascii="Arial" w:eastAsiaTheme="minorHAnsi" w:hAnsi="Arial" w:cs="Arial"/>
          <w:lang w:val="es-ES_tradnl" w:eastAsia="en-US"/>
        </w:rPr>
        <w:t xml:space="preserve">Protección contra el rayo </w:t>
      </w:r>
      <w:r w:rsidRPr="0064098F">
        <w:rPr>
          <w:rFonts w:ascii="Arial" w:eastAsiaTheme="minorHAnsi" w:hAnsi="Arial" w:cs="Arial"/>
          <w:lang w:val="es-ES_tradnl" w:eastAsia="en-US"/>
        </w:rPr>
        <w:t>los</w:t>
      </w:r>
      <w:r w:rsidR="00403EF0" w:rsidRPr="0064098F">
        <w:rPr>
          <w:rFonts w:ascii="Arial" w:eastAsiaTheme="minorHAnsi" w:hAnsi="Arial" w:cs="Arial"/>
          <w:lang w:val="es-ES_tradnl" w:eastAsia="en-US"/>
        </w:rPr>
        <w:t xml:space="preserve"> edificios</w:t>
      </w:r>
      <w:r w:rsidRPr="0064098F">
        <w:rPr>
          <w:rFonts w:ascii="Arial" w:eastAsiaTheme="minorHAnsi" w:hAnsi="Arial" w:cs="Arial"/>
          <w:lang w:val="es-ES_tradnl" w:eastAsia="en-US"/>
        </w:rPr>
        <w:t xml:space="preserve"> y acometidas de servicios</w:t>
      </w:r>
      <w:r w:rsidR="00403EF0" w:rsidRPr="0064098F">
        <w:rPr>
          <w:rFonts w:ascii="Arial" w:eastAsiaTheme="minorHAnsi" w:hAnsi="Arial" w:cs="Arial"/>
          <w:lang w:val="es-ES_tradnl" w:eastAsia="en-US"/>
        </w:rPr>
        <w:t>.</w:t>
      </w:r>
    </w:p>
    <w:p w14:paraId="038792D1" w14:textId="73C2F06B" w:rsidR="00E6613F" w:rsidRPr="0064098F" w:rsidRDefault="00E6613F"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Suministro, montaje e instalación de </w:t>
      </w:r>
      <w:r w:rsidR="00403EF0" w:rsidRPr="0064098F">
        <w:rPr>
          <w:rFonts w:ascii="Arial" w:eastAsiaTheme="minorHAnsi" w:hAnsi="Arial" w:cs="Arial"/>
          <w:lang w:val="es-ES_tradnl" w:eastAsia="en-US"/>
        </w:rPr>
        <w:t>Sistema FOD (Fibra Óptica Digital)</w:t>
      </w:r>
      <w:r w:rsidRPr="0064098F">
        <w:rPr>
          <w:rFonts w:ascii="Arial" w:eastAsiaTheme="minorHAnsi" w:hAnsi="Arial" w:cs="Arial"/>
          <w:lang w:val="es-ES_tradnl" w:eastAsia="en-US"/>
        </w:rPr>
        <w:t xml:space="preserve"> para conectar el cuarto de proveedores de </w:t>
      </w:r>
      <w:r w:rsidR="003650B2" w:rsidRPr="0064098F">
        <w:rPr>
          <w:rFonts w:ascii="Arial" w:eastAsiaTheme="minorHAnsi" w:hAnsi="Arial" w:cs="Arial"/>
          <w:lang w:val="es-ES_tradnl" w:eastAsia="en-US"/>
        </w:rPr>
        <w:t>servicios</w:t>
      </w:r>
      <w:r w:rsidRPr="0064098F">
        <w:rPr>
          <w:rFonts w:ascii="Arial" w:eastAsiaTheme="minorHAnsi" w:hAnsi="Arial" w:cs="Arial"/>
          <w:lang w:val="es-ES_tradnl" w:eastAsia="en-US"/>
        </w:rPr>
        <w:t xml:space="preserve"> (</w:t>
      </w:r>
      <w:proofErr w:type="spellStart"/>
      <w:r w:rsidRPr="0064098F">
        <w:rPr>
          <w:rFonts w:ascii="Arial" w:eastAsiaTheme="minorHAnsi" w:hAnsi="Arial" w:cs="Arial"/>
          <w:lang w:val="es-ES_tradnl" w:eastAsia="en-US"/>
        </w:rPr>
        <w:t>Carriers</w:t>
      </w:r>
      <w:proofErr w:type="spellEnd"/>
      <w:r w:rsidRPr="0064098F">
        <w:rPr>
          <w:rFonts w:ascii="Arial" w:eastAsiaTheme="minorHAnsi" w:hAnsi="Arial" w:cs="Arial"/>
          <w:lang w:val="es-ES_tradnl" w:eastAsia="en-US"/>
        </w:rPr>
        <w:t xml:space="preserve">) hasta el cuarto de Comunicaciones Principal, ubicado en el Edificio A, y para conectar este con el cuarto de </w:t>
      </w:r>
      <w:r w:rsidR="003650B2" w:rsidRPr="0064098F">
        <w:rPr>
          <w:rFonts w:ascii="Arial" w:eastAsiaTheme="minorHAnsi" w:hAnsi="Arial" w:cs="Arial"/>
          <w:lang w:val="es-ES_tradnl" w:eastAsia="en-US"/>
        </w:rPr>
        <w:t>comunicaciones</w:t>
      </w:r>
      <w:r w:rsidRPr="0064098F">
        <w:rPr>
          <w:rFonts w:ascii="Arial" w:eastAsiaTheme="minorHAnsi" w:hAnsi="Arial" w:cs="Arial"/>
          <w:lang w:val="es-ES_tradnl" w:eastAsia="en-US"/>
        </w:rPr>
        <w:t xml:space="preserve"> 3 , ubicado en el Edificio A, y los cuartos de Comunicaciones 1 y 2, ubicados en el Edificio B.</w:t>
      </w:r>
    </w:p>
    <w:p w14:paraId="3D00F905" w14:textId="3E6565B6" w:rsidR="00403EF0" w:rsidRPr="0064098F" w:rsidRDefault="002E29CC" w:rsidP="0064098F">
      <w:pPr>
        <w:numPr>
          <w:ilvl w:val="0"/>
          <w:numId w:val="5"/>
        </w:num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Suministro, montaje y conexión de Sistema de Cableado estructurado, </w:t>
      </w:r>
      <w:r w:rsidR="003650B2" w:rsidRPr="0064098F">
        <w:rPr>
          <w:rFonts w:ascii="Arial" w:eastAsiaTheme="minorHAnsi" w:hAnsi="Arial" w:cs="Arial"/>
          <w:lang w:val="es-ES_tradnl" w:eastAsia="en-US"/>
        </w:rPr>
        <w:t>Categoría</w:t>
      </w:r>
      <w:r w:rsidRPr="0064098F">
        <w:rPr>
          <w:rFonts w:ascii="Arial" w:eastAsiaTheme="minorHAnsi" w:hAnsi="Arial" w:cs="Arial"/>
          <w:lang w:val="es-ES_tradnl" w:eastAsia="en-US"/>
        </w:rPr>
        <w:t xml:space="preserve"> 6 A, </w:t>
      </w:r>
      <w:r w:rsidR="00567E67" w:rsidRPr="0064098F">
        <w:rPr>
          <w:rFonts w:ascii="Arial" w:eastAsiaTheme="minorHAnsi" w:hAnsi="Arial" w:cs="Arial"/>
          <w:lang w:val="es-ES_tradnl" w:eastAsia="en-US"/>
        </w:rPr>
        <w:t xml:space="preserve">para las redes de voz, datos, wifi, megafonía y audio evacuación, Circuito cerrado de TV, Control de Acceso y Detección y alarmas de Intrusión. </w:t>
      </w:r>
      <w:r w:rsidR="001B2531" w:rsidRPr="0064098F">
        <w:rPr>
          <w:rFonts w:ascii="Arial" w:eastAsiaTheme="minorHAnsi" w:hAnsi="Arial" w:cs="Arial"/>
          <w:lang w:val="es-ES_tradnl" w:eastAsia="en-US"/>
        </w:rPr>
        <w:t>La red de voz, datos, wifi y tv tendrá 2</w:t>
      </w:r>
      <w:r w:rsidR="00F14C48" w:rsidRPr="0064098F">
        <w:rPr>
          <w:rFonts w:ascii="Arial" w:eastAsiaTheme="minorHAnsi" w:hAnsi="Arial" w:cs="Arial"/>
          <w:lang w:val="es-ES_tradnl" w:eastAsia="en-US"/>
        </w:rPr>
        <w:t>85</w:t>
      </w:r>
      <w:r w:rsidR="001B2531" w:rsidRPr="0064098F">
        <w:rPr>
          <w:rFonts w:ascii="Arial" w:eastAsiaTheme="minorHAnsi" w:hAnsi="Arial" w:cs="Arial"/>
          <w:lang w:val="es-ES_tradnl" w:eastAsia="en-US"/>
        </w:rPr>
        <w:t xml:space="preserve"> salidas. </w:t>
      </w:r>
      <w:r w:rsidR="00567E67" w:rsidRPr="0064098F">
        <w:rPr>
          <w:rFonts w:ascii="Arial" w:eastAsiaTheme="minorHAnsi" w:hAnsi="Arial" w:cs="Arial"/>
          <w:lang w:val="es-ES_tradnl" w:eastAsia="en-US"/>
        </w:rPr>
        <w:t>E</w:t>
      </w:r>
      <w:r w:rsidR="006419B9" w:rsidRPr="0064098F">
        <w:rPr>
          <w:rFonts w:ascii="Arial" w:eastAsiaTheme="minorHAnsi" w:hAnsi="Arial" w:cs="Arial"/>
          <w:lang w:val="es-ES_tradnl" w:eastAsia="en-US"/>
        </w:rPr>
        <w:t>l sistema de cableado e</w:t>
      </w:r>
      <w:r w:rsidR="00567E67" w:rsidRPr="0064098F">
        <w:rPr>
          <w:rFonts w:ascii="Arial" w:eastAsiaTheme="minorHAnsi" w:hAnsi="Arial" w:cs="Arial"/>
          <w:lang w:val="es-ES_tradnl" w:eastAsia="en-US"/>
        </w:rPr>
        <w:t xml:space="preserve">stará </w:t>
      </w:r>
      <w:r w:rsidR="00403EF0" w:rsidRPr="0064098F">
        <w:rPr>
          <w:rFonts w:ascii="Arial" w:eastAsiaTheme="minorHAnsi" w:hAnsi="Arial" w:cs="Arial"/>
          <w:lang w:val="es-ES_tradnl" w:eastAsia="en-US"/>
        </w:rPr>
        <w:t>compuesto de los siguientes elementos:</w:t>
      </w:r>
    </w:p>
    <w:p w14:paraId="695E0716" w14:textId="33AC54F7" w:rsidR="00403EF0" w:rsidRPr="0064098F" w:rsidRDefault="00403EF0" w:rsidP="0064098F">
      <w:pPr>
        <w:pStyle w:val="Prrafodelista"/>
        <w:numPr>
          <w:ilvl w:val="1"/>
          <w:numId w:val="23"/>
        </w:numPr>
        <w:spacing w:after="120" w:line="240" w:lineRule="auto"/>
        <w:ind w:left="1134" w:hanging="708"/>
        <w:contextualSpacing w:val="0"/>
        <w:jc w:val="both"/>
        <w:rPr>
          <w:rFonts w:ascii="Arial" w:hAnsi="Arial" w:cs="Arial"/>
          <w:sz w:val="24"/>
          <w:szCs w:val="24"/>
        </w:rPr>
      </w:pPr>
      <w:r w:rsidRPr="0064098F">
        <w:rPr>
          <w:rFonts w:ascii="Arial" w:hAnsi="Arial" w:cs="Arial"/>
          <w:sz w:val="24"/>
          <w:szCs w:val="24"/>
        </w:rPr>
        <w:t>Subsistema de entrada de operadores externos.</w:t>
      </w:r>
    </w:p>
    <w:p w14:paraId="15B25859" w14:textId="77777777" w:rsidR="00567E67" w:rsidRPr="0064098F" w:rsidRDefault="00403EF0" w:rsidP="0064098F">
      <w:pPr>
        <w:pStyle w:val="Prrafodelista"/>
        <w:numPr>
          <w:ilvl w:val="1"/>
          <w:numId w:val="23"/>
        </w:numPr>
        <w:spacing w:after="120" w:line="240" w:lineRule="auto"/>
        <w:ind w:left="1134" w:hanging="708"/>
        <w:contextualSpacing w:val="0"/>
        <w:jc w:val="both"/>
        <w:rPr>
          <w:rFonts w:ascii="Arial" w:hAnsi="Arial" w:cs="Arial"/>
          <w:sz w:val="24"/>
          <w:szCs w:val="24"/>
        </w:rPr>
      </w:pPr>
      <w:r w:rsidRPr="0064098F">
        <w:rPr>
          <w:rFonts w:ascii="Arial" w:hAnsi="Arial" w:cs="Arial"/>
          <w:sz w:val="24"/>
          <w:szCs w:val="24"/>
        </w:rPr>
        <w:t xml:space="preserve">Subsistema de </w:t>
      </w:r>
      <w:proofErr w:type="spellStart"/>
      <w:r w:rsidRPr="0064098F">
        <w:rPr>
          <w:rFonts w:ascii="Arial" w:hAnsi="Arial" w:cs="Arial"/>
          <w:sz w:val="24"/>
          <w:szCs w:val="24"/>
        </w:rPr>
        <w:t>cross</w:t>
      </w:r>
      <w:proofErr w:type="spellEnd"/>
      <w:r w:rsidRPr="0064098F">
        <w:rPr>
          <w:rFonts w:ascii="Arial" w:hAnsi="Arial" w:cs="Arial"/>
          <w:sz w:val="24"/>
          <w:szCs w:val="24"/>
        </w:rPr>
        <w:t xml:space="preserve"> </w:t>
      </w:r>
      <w:proofErr w:type="spellStart"/>
      <w:r w:rsidRPr="0064098F">
        <w:rPr>
          <w:rFonts w:ascii="Arial" w:hAnsi="Arial" w:cs="Arial"/>
          <w:sz w:val="24"/>
          <w:szCs w:val="24"/>
        </w:rPr>
        <w:t>connect</w:t>
      </w:r>
      <w:proofErr w:type="spellEnd"/>
      <w:r w:rsidRPr="0064098F">
        <w:rPr>
          <w:rFonts w:ascii="Arial" w:hAnsi="Arial" w:cs="Arial"/>
          <w:sz w:val="24"/>
          <w:szCs w:val="24"/>
        </w:rPr>
        <w:t xml:space="preserve"> fibra entre cuarto operadores y centro cableado</w:t>
      </w:r>
      <w:r w:rsidR="002E29CC" w:rsidRPr="0064098F">
        <w:rPr>
          <w:rFonts w:ascii="Arial" w:hAnsi="Arial" w:cs="Arial"/>
          <w:sz w:val="24"/>
          <w:szCs w:val="24"/>
        </w:rPr>
        <w:t xml:space="preserve"> p</w:t>
      </w:r>
      <w:r w:rsidRPr="0064098F">
        <w:rPr>
          <w:rFonts w:ascii="Arial" w:hAnsi="Arial" w:cs="Arial"/>
          <w:sz w:val="24"/>
          <w:szCs w:val="24"/>
        </w:rPr>
        <w:t>rincipal.</w:t>
      </w:r>
    </w:p>
    <w:p w14:paraId="2FAF47BE" w14:textId="292597DE" w:rsidR="00567E67" w:rsidRPr="0064098F" w:rsidRDefault="00403EF0" w:rsidP="0064098F">
      <w:pPr>
        <w:pStyle w:val="Prrafodelista"/>
        <w:numPr>
          <w:ilvl w:val="1"/>
          <w:numId w:val="23"/>
        </w:numPr>
        <w:spacing w:after="120" w:line="240" w:lineRule="auto"/>
        <w:ind w:left="1134" w:hanging="708"/>
        <w:contextualSpacing w:val="0"/>
        <w:jc w:val="both"/>
        <w:rPr>
          <w:rFonts w:ascii="Arial" w:hAnsi="Arial" w:cs="Arial"/>
          <w:sz w:val="24"/>
          <w:szCs w:val="24"/>
        </w:rPr>
      </w:pPr>
      <w:r w:rsidRPr="0064098F">
        <w:rPr>
          <w:rFonts w:ascii="Arial" w:hAnsi="Arial" w:cs="Arial"/>
          <w:sz w:val="24"/>
          <w:szCs w:val="24"/>
        </w:rPr>
        <w:t xml:space="preserve">Subsistema de </w:t>
      </w:r>
      <w:proofErr w:type="spellStart"/>
      <w:r w:rsidR="00567E67" w:rsidRPr="0064098F">
        <w:rPr>
          <w:rFonts w:ascii="Arial" w:hAnsi="Arial" w:cs="Arial"/>
          <w:sz w:val="24"/>
          <w:szCs w:val="24"/>
        </w:rPr>
        <w:t>cross</w:t>
      </w:r>
      <w:proofErr w:type="spellEnd"/>
      <w:r w:rsidR="00567E67" w:rsidRPr="0064098F">
        <w:rPr>
          <w:rFonts w:ascii="Arial" w:hAnsi="Arial" w:cs="Arial"/>
          <w:sz w:val="24"/>
          <w:szCs w:val="24"/>
        </w:rPr>
        <w:t xml:space="preserve"> </w:t>
      </w:r>
      <w:proofErr w:type="spellStart"/>
      <w:r w:rsidR="00567E67" w:rsidRPr="0064098F">
        <w:rPr>
          <w:rFonts w:ascii="Arial" w:hAnsi="Arial" w:cs="Arial"/>
          <w:sz w:val="24"/>
          <w:szCs w:val="24"/>
        </w:rPr>
        <w:t>connect</w:t>
      </w:r>
      <w:proofErr w:type="spellEnd"/>
      <w:r w:rsidR="00567E67" w:rsidRPr="0064098F">
        <w:rPr>
          <w:rFonts w:ascii="Arial" w:hAnsi="Arial" w:cs="Arial"/>
          <w:sz w:val="24"/>
          <w:szCs w:val="24"/>
        </w:rPr>
        <w:t xml:space="preserve"> fibra entre centro cableado principal y centros de cableado 1,2 y</w:t>
      </w:r>
      <w:r w:rsidR="006419B9" w:rsidRPr="0064098F">
        <w:rPr>
          <w:rFonts w:ascii="Arial" w:hAnsi="Arial" w:cs="Arial"/>
          <w:sz w:val="24"/>
          <w:szCs w:val="24"/>
        </w:rPr>
        <w:t xml:space="preserve"> </w:t>
      </w:r>
      <w:r w:rsidR="00567E67" w:rsidRPr="0064098F">
        <w:rPr>
          <w:rFonts w:ascii="Arial" w:hAnsi="Arial" w:cs="Arial"/>
          <w:sz w:val="24"/>
          <w:szCs w:val="24"/>
        </w:rPr>
        <w:t>3.</w:t>
      </w:r>
    </w:p>
    <w:p w14:paraId="5AD47499" w14:textId="45FEA4B0" w:rsidR="00BB4931" w:rsidRPr="0064098F" w:rsidRDefault="00403EF0" w:rsidP="0064098F">
      <w:pPr>
        <w:pStyle w:val="Prrafodelista"/>
        <w:numPr>
          <w:ilvl w:val="1"/>
          <w:numId w:val="23"/>
        </w:numPr>
        <w:spacing w:after="120" w:line="240" w:lineRule="auto"/>
        <w:ind w:left="1134" w:hanging="708"/>
        <w:contextualSpacing w:val="0"/>
        <w:jc w:val="both"/>
        <w:rPr>
          <w:rFonts w:ascii="Arial" w:hAnsi="Arial" w:cs="Arial"/>
          <w:sz w:val="24"/>
          <w:szCs w:val="24"/>
        </w:rPr>
      </w:pPr>
      <w:r w:rsidRPr="0064098F">
        <w:rPr>
          <w:rFonts w:ascii="Arial" w:hAnsi="Arial" w:cs="Arial"/>
          <w:sz w:val="24"/>
          <w:szCs w:val="24"/>
        </w:rPr>
        <w:t xml:space="preserve">Subsistema de cableado horizontal en cable </w:t>
      </w:r>
      <w:r w:rsidR="00567E67" w:rsidRPr="0064098F">
        <w:rPr>
          <w:rFonts w:ascii="Arial" w:hAnsi="Arial" w:cs="Arial"/>
          <w:sz w:val="24"/>
          <w:szCs w:val="24"/>
        </w:rPr>
        <w:t>F/UTP</w:t>
      </w:r>
      <w:r w:rsidR="006419B9" w:rsidRPr="0064098F">
        <w:rPr>
          <w:rFonts w:ascii="Arial" w:hAnsi="Arial" w:cs="Arial"/>
          <w:sz w:val="24"/>
          <w:szCs w:val="24"/>
        </w:rPr>
        <w:t xml:space="preserve"> para los diferentes centros de cableado</w:t>
      </w:r>
      <w:r w:rsidRPr="0064098F">
        <w:rPr>
          <w:rFonts w:ascii="Arial" w:hAnsi="Arial" w:cs="Arial"/>
          <w:sz w:val="24"/>
          <w:szCs w:val="24"/>
        </w:rPr>
        <w:t>.</w:t>
      </w:r>
    </w:p>
    <w:p w14:paraId="36CF21E4" w14:textId="09384A24" w:rsidR="00BB4931" w:rsidRPr="0064098F" w:rsidRDefault="00403EF0" w:rsidP="0064098F">
      <w:pPr>
        <w:pStyle w:val="Prrafodelista"/>
        <w:numPr>
          <w:ilvl w:val="1"/>
          <w:numId w:val="23"/>
        </w:numPr>
        <w:spacing w:after="120" w:line="240" w:lineRule="auto"/>
        <w:ind w:left="1134" w:hanging="708"/>
        <w:contextualSpacing w:val="0"/>
        <w:jc w:val="both"/>
        <w:rPr>
          <w:rFonts w:ascii="Arial" w:hAnsi="Arial" w:cs="Arial"/>
          <w:sz w:val="24"/>
          <w:szCs w:val="24"/>
        </w:rPr>
      </w:pPr>
      <w:r w:rsidRPr="0064098F">
        <w:rPr>
          <w:rFonts w:ascii="Arial" w:hAnsi="Arial" w:cs="Arial"/>
          <w:sz w:val="24"/>
          <w:szCs w:val="24"/>
        </w:rPr>
        <w:t>Subsistema de estaciones de trabajo.</w:t>
      </w:r>
    </w:p>
    <w:p w14:paraId="10B2817E" w14:textId="77777777" w:rsidR="00BB4931" w:rsidRPr="0064098F" w:rsidRDefault="00403EF0" w:rsidP="0064098F">
      <w:pPr>
        <w:pStyle w:val="Prrafodelista"/>
        <w:numPr>
          <w:ilvl w:val="1"/>
          <w:numId w:val="23"/>
        </w:numPr>
        <w:spacing w:after="120" w:line="240" w:lineRule="auto"/>
        <w:ind w:left="1134" w:hanging="708"/>
        <w:contextualSpacing w:val="0"/>
        <w:jc w:val="both"/>
        <w:rPr>
          <w:rFonts w:ascii="Arial" w:hAnsi="Arial" w:cs="Arial"/>
          <w:sz w:val="24"/>
          <w:szCs w:val="24"/>
        </w:rPr>
      </w:pPr>
      <w:r w:rsidRPr="0064098F">
        <w:rPr>
          <w:rFonts w:ascii="Arial" w:hAnsi="Arial" w:cs="Arial"/>
          <w:sz w:val="24"/>
          <w:szCs w:val="24"/>
        </w:rPr>
        <w:t xml:space="preserve">Subsistema de puesta a tierra equipotencial y de apantallamiento solo barras de aterrizamiento y supresores de </w:t>
      </w:r>
      <w:proofErr w:type="spellStart"/>
      <w:r w:rsidRPr="0064098F">
        <w:rPr>
          <w:rFonts w:ascii="Arial" w:hAnsi="Arial" w:cs="Arial"/>
          <w:sz w:val="24"/>
          <w:szCs w:val="24"/>
        </w:rPr>
        <w:t>trascientes</w:t>
      </w:r>
      <w:proofErr w:type="spellEnd"/>
      <w:r w:rsidRPr="0064098F">
        <w:rPr>
          <w:rFonts w:ascii="Arial" w:hAnsi="Arial" w:cs="Arial"/>
          <w:sz w:val="24"/>
          <w:szCs w:val="24"/>
        </w:rPr>
        <w:t>.</w:t>
      </w:r>
    </w:p>
    <w:p w14:paraId="62511280" w14:textId="2C3EAC99" w:rsidR="00403EF0" w:rsidRPr="0064098F" w:rsidRDefault="00403EF0" w:rsidP="0064098F">
      <w:pPr>
        <w:pStyle w:val="Prrafodelista"/>
        <w:numPr>
          <w:ilvl w:val="1"/>
          <w:numId w:val="23"/>
        </w:numPr>
        <w:spacing w:after="120" w:line="240" w:lineRule="auto"/>
        <w:ind w:left="1134" w:hanging="708"/>
        <w:contextualSpacing w:val="0"/>
        <w:jc w:val="both"/>
        <w:rPr>
          <w:rFonts w:ascii="Arial" w:hAnsi="Arial" w:cs="Arial"/>
          <w:sz w:val="24"/>
          <w:szCs w:val="24"/>
        </w:rPr>
      </w:pPr>
      <w:r w:rsidRPr="0064098F">
        <w:rPr>
          <w:rFonts w:ascii="Arial" w:hAnsi="Arial" w:cs="Arial"/>
          <w:sz w:val="24"/>
          <w:szCs w:val="24"/>
        </w:rPr>
        <w:t>Suministro e instalación de los equipos para conformación de la red de cableado estructurado.</w:t>
      </w:r>
    </w:p>
    <w:p w14:paraId="3662DAC6" w14:textId="77777777" w:rsidR="00DF2025" w:rsidRPr="0064098F" w:rsidRDefault="00403EF0" w:rsidP="0064098F">
      <w:pPr>
        <w:pStyle w:val="Prrafodelista"/>
        <w:numPr>
          <w:ilvl w:val="0"/>
          <w:numId w:val="5"/>
        </w:numPr>
        <w:spacing w:after="120" w:line="240" w:lineRule="auto"/>
        <w:contextualSpacing w:val="0"/>
        <w:jc w:val="both"/>
        <w:rPr>
          <w:rFonts w:ascii="Arial" w:hAnsi="Arial" w:cs="Arial"/>
          <w:sz w:val="24"/>
          <w:szCs w:val="24"/>
        </w:rPr>
      </w:pPr>
      <w:r w:rsidRPr="0064098F">
        <w:rPr>
          <w:rFonts w:ascii="Arial" w:hAnsi="Arial" w:cs="Arial"/>
          <w:sz w:val="24"/>
          <w:szCs w:val="24"/>
        </w:rPr>
        <w:t xml:space="preserve">Red de Circuito Cerrado de TV (CCTV) para </w:t>
      </w:r>
      <w:r w:rsidR="00FA5F03" w:rsidRPr="0064098F">
        <w:rPr>
          <w:rFonts w:ascii="Arial" w:hAnsi="Arial" w:cs="Arial"/>
          <w:sz w:val="24"/>
          <w:szCs w:val="24"/>
        </w:rPr>
        <w:t>96</w:t>
      </w:r>
      <w:r w:rsidRPr="0064098F">
        <w:rPr>
          <w:rFonts w:ascii="Arial" w:hAnsi="Arial" w:cs="Arial"/>
          <w:sz w:val="24"/>
          <w:szCs w:val="24"/>
        </w:rPr>
        <w:t xml:space="preserve"> salidas: </w:t>
      </w:r>
      <w:r w:rsidR="00FA5F03" w:rsidRPr="0064098F">
        <w:rPr>
          <w:rFonts w:ascii="Arial" w:hAnsi="Arial" w:cs="Arial"/>
          <w:sz w:val="24"/>
          <w:szCs w:val="24"/>
        </w:rPr>
        <w:t>S</w:t>
      </w:r>
      <w:r w:rsidRPr="0064098F">
        <w:rPr>
          <w:rFonts w:ascii="Arial" w:hAnsi="Arial" w:cs="Arial"/>
          <w:sz w:val="24"/>
          <w:szCs w:val="24"/>
        </w:rPr>
        <w:t xml:space="preserve">uministro </w:t>
      </w:r>
      <w:r w:rsidR="00FA5F03" w:rsidRPr="0064098F">
        <w:rPr>
          <w:rFonts w:ascii="Arial" w:hAnsi="Arial" w:cs="Arial"/>
          <w:sz w:val="24"/>
          <w:szCs w:val="24"/>
        </w:rPr>
        <w:t xml:space="preserve">e instalación </w:t>
      </w:r>
      <w:r w:rsidRPr="0064098F">
        <w:rPr>
          <w:rFonts w:ascii="Arial" w:hAnsi="Arial" w:cs="Arial"/>
          <w:sz w:val="24"/>
          <w:szCs w:val="24"/>
        </w:rPr>
        <w:t xml:space="preserve">de equipos y construcción del sistema de CCTV, basado en CCTV de red IP, que utiliza la infraestructura de </w:t>
      </w:r>
      <w:r w:rsidR="00FA5F03" w:rsidRPr="0064098F">
        <w:rPr>
          <w:rFonts w:ascii="Arial" w:hAnsi="Arial" w:cs="Arial"/>
          <w:sz w:val="24"/>
          <w:szCs w:val="24"/>
        </w:rPr>
        <w:t>Cable F/UTP</w:t>
      </w:r>
      <w:r w:rsidRPr="0064098F">
        <w:rPr>
          <w:rFonts w:ascii="Arial" w:hAnsi="Arial" w:cs="Arial"/>
          <w:sz w:val="24"/>
          <w:szCs w:val="24"/>
        </w:rPr>
        <w:t xml:space="preserve"> </w:t>
      </w:r>
      <w:r w:rsidR="00FA5F03" w:rsidRPr="0064098F">
        <w:rPr>
          <w:rFonts w:ascii="Arial" w:hAnsi="Arial" w:cs="Arial"/>
          <w:sz w:val="24"/>
          <w:szCs w:val="24"/>
        </w:rPr>
        <w:t xml:space="preserve">Cat. 6 A </w:t>
      </w:r>
      <w:r w:rsidRPr="0064098F">
        <w:rPr>
          <w:rFonts w:ascii="Arial" w:hAnsi="Arial" w:cs="Arial"/>
          <w:sz w:val="24"/>
          <w:szCs w:val="24"/>
        </w:rPr>
        <w:t xml:space="preserve">instalada y cámaras IP, </w:t>
      </w:r>
      <w:proofErr w:type="spellStart"/>
      <w:r w:rsidRPr="0064098F">
        <w:rPr>
          <w:rFonts w:ascii="Arial" w:hAnsi="Arial" w:cs="Arial"/>
          <w:sz w:val="24"/>
          <w:szCs w:val="24"/>
        </w:rPr>
        <w:t>PoE</w:t>
      </w:r>
      <w:proofErr w:type="spellEnd"/>
      <w:r w:rsidRPr="0064098F">
        <w:rPr>
          <w:rFonts w:ascii="Arial" w:hAnsi="Arial" w:cs="Arial"/>
          <w:sz w:val="24"/>
          <w:szCs w:val="24"/>
        </w:rPr>
        <w:t>.</w:t>
      </w:r>
      <w:r w:rsidR="00DF2025" w:rsidRPr="0064098F">
        <w:rPr>
          <w:rFonts w:ascii="Arial" w:hAnsi="Arial" w:cs="Arial"/>
          <w:sz w:val="24"/>
          <w:szCs w:val="24"/>
        </w:rPr>
        <w:t xml:space="preserve"> </w:t>
      </w:r>
      <w:r w:rsidRPr="0064098F">
        <w:rPr>
          <w:rFonts w:ascii="Arial" w:hAnsi="Arial" w:cs="Arial"/>
          <w:sz w:val="24"/>
          <w:szCs w:val="24"/>
        </w:rPr>
        <w:t xml:space="preserve"> </w:t>
      </w:r>
    </w:p>
    <w:p w14:paraId="641B735A" w14:textId="16F0CA12" w:rsidR="00DF2025" w:rsidRPr="0064098F" w:rsidRDefault="00DF2025" w:rsidP="0064098F">
      <w:pPr>
        <w:pStyle w:val="Prrafodelista"/>
        <w:numPr>
          <w:ilvl w:val="0"/>
          <w:numId w:val="5"/>
        </w:numPr>
        <w:spacing w:after="120" w:line="240" w:lineRule="auto"/>
        <w:contextualSpacing w:val="0"/>
        <w:jc w:val="both"/>
        <w:rPr>
          <w:rFonts w:ascii="Arial" w:hAnsi="Arial" w:cs="Arial"/>
          <w:sz w:val="24"/>
          <w:szCs w:val="24"/>
        </w:rPr>
      </w:pPr>
      <w:r w:rsidRPr="0064098F">
        <w:rPr>
          <w:rFonts w:ascii="Arial" w:hAnsi="Arial" w:cs="Arial"/>
          <w:sz w:val="24"/>
          <w:szCs w:val="24"/>
        </w:rPr>
        <w:t xml:space="preserve">Red de Control de Acceso e Intrusión: </w:t>
      </w:r>
      <w:r w:rsidRPr="0064098F">
        <w:rPr>
          <w:rFonts w:ascii="Arial" w:eastAsia="Arial" w:hAnsi="Arial" w:cs="Arial"/>
          <w:spacing w:val="2"/>
          <w:sz w:val="24"/>
          <w:szCs w:val="24"/>
          <w:lang w:val="es-ES"/>
        </w:rPr>
        <w:t>Ad</w:t>
      </w:r>
      <w:r w:rsidRPr="0064098F">
        <w:rPr>
          <w:rFonts w:ascii="Arial" w:eastAsia="Arial" w:hAnsi="Arial" w:cs="Arial"/>
          <w:spacing w:val="-4"/>
          <w:sz w:val="24"/>
          <w:szCs w:val="24"/>
          <w:lang w:val="es-ES"/>
        </w:rPr>
        <w:t>m</w:t>
      </w:r>
      <w:r w:rsidRPr="0064098F">
        <w:rPr>
          <w:rFonts w:ascii="Arial" w:eastAsia="Arial" w:hAnsi="Arial" w:cs="Arial"/>
          <w:spacing w:val="2"/>
          <w:sz w:val="24"/>
          <w:szCs w:val="24"/>
          <w:lang w:val="es-ES"/>
        </w:rPr>
        <w:t>i</w:t>
      </w:r>
      <w:r w:rsidRPr="0064098F">
        <w:rPr>
          <w:rFonts w:ascii="Arial" w:eastAsia="Arial" w:hAnsi="Arial" w:cs="Arial"/>
          <w:spacing w:val="-1"/>
          <w:sz w:val="24"/>
          <w:szCs w:val="24"/>
          <w:lang w:val="es-ES"/>
        </w:rPr>
        <w:t>ni</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t</w:t>
      </w:r>
      <w:r w:rsidRPr="0064098F">
        <w:rPr>
          <w:rFonts w:ascii="Arial" w:eastAsia="Arial" w:hAnsi="Arial" w:cs="Arial"/>
          <w:sz w:val="24"/>
          <w:szCs w:val="24"/>
          <w:lang w:val="es-ES"/>
        </w:rPr>
        <w:t>ra</w:t>
      </w:r>
      <w:r w:rsidRPr="0064098F">
        <w:rPr>
          <w:rFonts w:ascii="Arial" w:eastAsia="Arial" w:hAnsi="Arial" w:cs="Arial"/>
          <w:spacing w:val="12"/>
          <w:sz w:val="24"/>
          <w:szCs w:val="24"/>
          <w:lang w:val="es-ES"/>
        </w:rPr>
        <w:t xml:space="preserve"> </w:t>
      </w:r>
      <w:r w:rsidRPr="0064098F">
        <w:rPr>
          <w:rFonts w:ascii="Arial" w:eastAsia="Arial" w:hAnsi="Arial" w:cs="Arial"/>
          <w:spacing w:val="2"/>
          <w:sz w:val="24"/>
          <w:szCs w:val="24"/>
          <w:lang w:val="es-ES"/>
        </w:rPr>
        <w:t>l</w:t>
      </w:r>
      <w:r w:rsidRPr="0064098F">
        <w:rPr>
          <w:rFonts w:ascii="Arial" w:eastAsia="Arial" w:hAnsi="Arial" w:cs="Arial"/>
          <w:spacing w:val="-1"/>
          <w:sz w:val="24"/>
          <w:szCs w:val="24"/>
          <w:lang w:val="es-ES"/>
        </w:rPr>
        <w:t>o</w:t>
      </w:r>
      <w:r w:rsidRPr="0064098F">
        <w:rPr>
          <w:rFonts w:ascii="Arial" w:eastAsia="Arial" w:hAnsi="Arial" w:cs="Arial"/>
          <w:sz w:val="24"/>
          <w:szCs w:val="24"/>
          <w:lang w:val="es-ES"/>
        </w:rPr>
        <w:t>s</w:t>
      </w:r>
      <w:r w:rsidRPr="0064098F">
        <w:rPr>
          <w:rFonts w:ascii="Arial" w:eastAsia="Arial" w:hAnsi="Arial" w:cs="Arial"/>
          <w:spacing w:val="13"/>
          <w:sz w:val="24"/>
          <w:szCs w:val="24"/>
          <w:lang w:val="es-ES"/>
        </w:rPr>
        <w:t xml:space="preserve"> </w:t>
      </w:r>
      <w:r w:rsidRPr="0064098F">
        <w:rPr>
          <w:rFonts w:ascii="Arial" w:eastAsia="Arial" w:hAnsi="Arial" w:cs="Arial"/>
          <w:spacing w:val="2"/>
          <w:sz w:val="24"/>
          <w:szCs w:val="24"/>
          <w:lang w:val="es-ES"/>
        </w:rPr>
        <w:t>i</w:t>
      </w:r>
      <w:r w:rsidRPr="0064098F">
        <w:rPr>
          <w:rFonts w:ascii="Arial" w:eastAsia="Arial" w:hAnsi="Arial" w:cs="Arial"/>
          <w:spacing w:val="-1"/>
          <w:sz w:val="24"/>
          <w:szCs w:val="24"/>
          <w:lang w:val="es-ES"/>
        </w:rPr>
        <w:t>ng</w:t>
      </w:r>
      <w:r w:rsidRPr="0064098F">
        <w:rPr>
          <w:rFonts w:ascii="Arial" w:eastAsia="Arial" w:hAnsi="Arial" w:cs="Arial"/>
          <w:sz w:val="24"/>
          <w:szCs w:val="24"/>
          <w:lang w:val="es-ES"/>
        </w:rPr>
        <w:t>r</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o</w:t>
      </w:r>
      <w:r w:rsidRPr="0064098F">
        <w:rPr>
          <w:rFonts w:ascii="Arial" w:eastAsia="Arial" w:hAnsi="Arial" w:cs="Arial"/>
          <w:sz w:val="24"/>
          <w:szCs w:val="24"/>
          <w:lang w:val="es-ES"/>
        </w:rPr>
        <w:t>s</w:t>
      </w:r>
      <w:r w:rsidRPr="0064098F">
        <w:rPr>
          <w:rFonts w:ascii="Arial" w:eastAsia="Arial" w:hAnsi="Arial" w:cs="Arial"/>
          <w:spacing w:val="17"/>
          <w:sz w:val="24"/>
          <w:szCs w:val="24"/>
          <w:lang w:val="es-ES"/>
        </w:rPr>
        <w:t xml:space="preserve"> </w:t>
      </w:r>
      <w:r w:rsidRPr="0064098F">
        <w:rPr>
          <w:rFonts w:ascii="Arial" w:eastAsia="Arial" w:hAnsi="Arial" w:cs="Arial"/>
          <w:spacing w:val="-1"/>
          <w:sz w:val="24"/>
          <w:szCs w:val="24"/>
          <w:lang w:val="es-ES"/>
        </w:rPr>
        <w:t>au</w:t>
      </w:r>
      <w:r w:rsidRPr="0064098F">
        <w:rPr>
          <w:rFonts w:ascii="Arial" w:eastAsia="Arial" w:hAnsi="Arial" w:cs="Arial"/>
          <w:spacing w:val="1"/>
          <w:sz w:val="24"/>
          <w:szCs w:val="24"/>
          <w:lang w:val="es-ES"/>
        </w:rPr>
        <w:t>t</w:t>
      </w:r>
      <w:r w:rsidRPr="0064098F">
        <w:rPr>
          <w:rFonts w:ascii="Arial" w:eastAsia="Arial" w:hAnsi="Arial" w:cs="Arial"/>
          <w:spacing w:val="-1"/>
          <w:sz w:val="24"/>
          <w:szCs w:val="24"/>
          <w:lang w:val="es-ES"/>
        </w:rPr>
        <w:t>o</w:t>
      </w:r>
      <w:r w:rsidRPr="0064098F">
        <w:rPr>
          <w:rFonts w:ascii="Arial" w:eastAsia="Arial" w:hAnsi="Arial" w:cs="Arial"/>
          <w:sz w:val="24"/>
          <w:szCs w:val="24"/>
          <w:lang w:val="es-ES"/>
        </w:rPr>
        <w:t>r</w:t>
      </w:r>
      <w:r w:rsidRPr="0064098F">
        <w:rPr>
          <w:rFonts w:ascii="Arial" w:eastAsia="Arial" w:hAnsi="Arial" w:cs="Arial"/>
          <w:spacing w:val="3"/>
          <w:sz w:val="24"/>
          <w:szCs w:val="24"/>
          <w:lang w:val="es-ES"/>
        </w:rPr>
        <w:t>i</w:t>
      </w:r>
      <w:r w:rsidRPr="0064098F">
        <w:rPr>
          <w:rFonts w:ascii="Arial" w:eastAsia="Arial" w:hAnsi="Arial" w:cs="Arial"/>
          <w:sz w:val="24"/>
          <w:szCs w:val="24"/>
          <w:lang w:val="es-ES"/>
        </w:rPr>
        <w:t>z</w:t>
      </w:r>
      <w:r w:rsidRPr="0064098F">
        <w:rPr>
          <w:rFonts w:ascii="Arial" w:eastAsia="Arial" w:hAnsi="Arial" w:cs="Arial"/>
          <w:spacing w:val="-1"/>
          <w:sz w:val="24"/>
          <w:szCs w:val="24"/>
          <w:lang w:val="es-ES"/>
        </w:rPr>
        <w:t>ado</w:t>
      </w:r>
      <w:r w:rsidRPr="0064098F">
        <w:rPr>
          <w:rFonts w:ascii="Arial" w:eastAsia="Arial" w:hAnsi="Arial" w:cs="Arial"/>
          <w:sz w:val="24"/>
          <w:szCs w:val="24"/>
          <w:lang w:val="es-ES"/>
        </w:rPr>
        <w:t>s</w:t>
      </w:r>
      <w:r w:rsidRPr="0064098F">
        <w:rPr>
          <w:rFonts w:ascii="Arial" w:eastAsia="Arial" w:hAnsi="Arial" w:cs="Arial"/>
          <w:spacing w:val="17"/>
          <w:sz w:val="24"/>
          <w:szCs w:val="24"/>
          <w:lang w:val="es-ES"/>
        </w:rPr>
        <w:t xml:space="preserve"> </w:t>
      </w:r>
      <w:r w:rsidRPr="0064098F">
        <w:rPr>
          <w:rFonts w:ascii="Arial" w:eastAsia="Arial" w:hAnsi="Arial" w:cs="Arial"/>
          <w:sz w:val="24"/>
          <w:szCs w:val="24"/>
          <w:lang w:val="es-ES"/>
        </w:rPr>
        <w:t>a</w:t>
      </w:r>
      <w:r w:rsidRPr="0064098F">
        <w:rPr>
          <w:rFonts w:ascii="Arial" w:eastAsia="Arial" w:hAnsi="Arial" w:cs="Arial"/>
          <w:spacing w:val="12"/>
          <w:sz w:val="24"/>
          <w:szCs w:val="24"/>
          <w:lang w:val="es-ES"/>
        </w:rPr>
        <w:t xml:space="preserve"> </w:t>
      </w:r>
      <w:r w:rsidRPr="0064098F">
        <w:rPr>
          <w:rFonts w:ascii="Arial" w:eastAsia="Arial" w:hAnsi="Arial" w:cs="Arial"/>
          <w:spacing w:val="-1"/>
          <w:sz w:val="24"/>
          <w:szCs w:val="24"/>
          <w:lang w:val="es-ES"/>
        </w:rPr>
        <w:t>di</w:t>
      </w:r>
      <w:r w:rsidRPr="0064098F">
        <w:rPr>
          <w:rFonts w:ascii="Arial" w:eastAsia="Arial" w:hAnsi="Arial" w:cs="Arial"/>
          <w:spacing w:val="1"/>
          <w:sz w:val="24"/>
          <w:szCs w:val="24"/>
          <w:lang w:val="es-ES"/>
        </w:rPr>
        <w:t>f</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r</w:t>
      </w:r>
      <w:r w:rsidRPr="0064098F">
        <w:rPr>
          <w:rFonts w:ascii="Arial" w:eastAsia="Arial" w:hAnsi="Arial" w:cs="Arial"/>
          <w:spacing w:val="2"/>
          <w:sz w:val="24"/>
          <w:szCs w:val="24"/>
          <w:lang w:val="es-ES"/>
        </w:rPr>
        <w:t>e</w:t>
      </w:r>
      <w:r w:rsidRPr="0064098F">
        <w:rPr>
          <w:rFonts w:ascii="Arial" w:eastAsia="Arial" w:hAnsi="Arial" w:cs="Arial"/>
          <w:spacing w:val="-1"/>
          <w:sz w:val="24"/>
          <w:szCs w:val="24"/>
          <w:lang w:val="es-ES"/>
        </w:rPr>
        <w:t>n</w:t>
      </w:r>
      <w:r w:rsidRPr="0064098F">
        <w:rPr>
          <w:rFonts w:ascii="Arial" w:eastAsia="Arial" w:hAnsi="Arial" w:cs="Arial"/>
          <w:spacing w:val="1"/>
          <w:sz w:val="24"/>
          <w:szCs w:val="24"/>
          <w:lang w:val="es-ES"/>
        </w:rPr>
        <w:t>t</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s</w:t>
      </w:r>
      <w:r w:rsidRPr="0064098F">
        <w:rPr>
          <w:rFonts w:ascii="Arial" w:eastAsia="Arial" w:hAnsi="Arial" w:cs="Arial"/>
          <w:spacing w:val="13"/>
          <w:sz w:val="24"/>
          <w:szCs w:val="24"/>
          <w:lang w:val="es-ES"/>
        </w:rPr>
        <w:t xml:space="preserve"> </w:t>
      </w:r>
      <w:r w:rsidRPr="0064098F">
        <w:rPr>
          <w:rFonts w:ascii="Arial" w:eastAsia="Arial" w:hAnsi="Arial" w:cs="Arial"/>
          <w:spacing w:val="-1"/>
          <w:sz w:val="24"/>
          <w:szCs w:val="24"/>
          <w:lang w:val="es-ES"/>
        </w:rPr>
        <w:t>á</w:t>
      </w:r>
      <w:r w:rsidRPr="0064098F">
        <w:rPr>
          <w:rFonts w:ascii="Arial" w:eastAsia="Arial" w:hAnsi="Arial" w:cs="Arial"/>
          <w:sz w:val="24"/>
          <w:szCs w:val="24"/>
          <w:lang w:val="es-ES"/>
        </w:rPr>
        <w:t>r</w:t>
      </w:r>
      <w:r w:rsidRPr="0064098F">
        <w:rPr>
          <w:rFonts w:ascii="Arial" w:eastAsia="Arial" w:hAnsi="Arial" w:cs="Arial"/>
          <w:spacing w:val="2"/>
          <w:sz w:val="24"/>
          <w:szCs w:val="24"/>
          <w:lang w:val="es-ES"/>
        </w:rPr>
        <w:t>ea</w:t>
      </w:r>
      <w:r w:rsidRPr="0064098F">
        <w:rPr>
          <w:rFonts w:ascii="Arial" w:eastAsia="Arial" w:hAnsi="Arial" w:cs="Arial"/>
          <w:sz w:val="24"/>
          <w:szCs w:val="24"/>
          <w:lang w:val="es-ES"/>
        </w:rPr>
        <w:t>s</w:t>
      </w:r>
      <w:r w:rsidRPr="0064098F">
        <w:rPr>
          <w:rFonts w:ascii="Arial" w:eastAsia="Arial" w:hAnsi="Arial" w:cs="Arial"/>
          <w:spacing w:val="13"/>
          <w:sz w:val="24"/>
          <w:szCs w:val="24"/>
          <w:lang w:val="es-ES"/>
        </w:rPr>
        <w:t xml:space="preserve"> </w:t>
      </w:r>
      <w:r w:rsidRPr="0064098F">
        <w:rPr>
          <w:rFonts w:ascii="Arial" w:eastAsia="Arial" w:hAnsi="Arial" w:cs="Arial"/>
          <w:spacing w:val="-1"/>
          <w:sz w:val="24"/>
          <w:szCs w:val="24"/>
          <w:lang w:val="es-ES"/>
        </w:rPr>
        <w:t>gene</w:t>
      </w:r>
      <w:r w:rsidRPr="0064098F">
        <w:rPr>
          <w:rFonts w:ascii="Arial" w:eastAsia="Arial" w:hAnsi="Arial" w:cs="Arial"/>
          <w:spacing w:val="4"/>
          <w:sz w:val="24"/>
          <w:szCs w:val="24"/>
          <w:lang w:val="es-ES"/>
        </w:rPr>
        <w:t>r</w:t>
      </w:r>
      <w:r w:rsidRPr="0064098F">
        <w:rPr>
          <w:rFonts w:ascii="Arial" w:eastAsia="Arial" w:hAnsi="Arial" w:cs="Arial"/>
          <w:spacing w:val="-1"/>
          <w:sz w:val="24"/>
          <w:szCs w:val="24"/>
          <w:lang w:val="es-ES"/>
        </w:rPr>
        <w:t>an</w:t>
      </w:r>
      <w:r w:rsidRPr="0064098F">
        <w:rPr>
          <w:rFonts w:ascii="Arial" w:eastAsia="Arial" w:hAnsi="Arial" w:cs="Arial"/>
          <w:spacing w:val="2"/>
          <w:sz w:val="24"/>
          <w:szCs w:val="24"/>
          <w:lang w:val="es-ES"/>
        </w:rPr>
        <w:t>d</w:t>
      </w:r>
      <w:r w:rsidRPr="0064098F">
        <w:rPr>
          <w:rFonts w:ascii="Arial" w:eastAsia="Arial" w:hAnsi="Arial" w:cs="Arial"/>
          <w:sz w:val="24"/>
          <w:szCs w:val="24"/>
          <w:lang w:val="es-ES"/>
        </w:rPr>
        <w:t xml:space="preserve">o </w:t>
      </w:r>
      <w:r w:rsidRPr="0064098F">
        <w:rPr>
          <w:rFonts w:ascii="Arial" w:eastAsia="Arial" w:hAnsi="Arial" w:cs="Arial"/>
          <w:spacing w:val="-1"/>
          <w:sz w:val="24"/>
          <w:szCs w:val="24"/>
          <w:lang w:val="es-ES"/>
        </w:rPr>
        <w:t>l</w:t>
      </w:r>
      <w:r w:rsidRPr="0064098F">
        <w:rPr>
          <w:rFonts w:ascii="Arial" w:eastAsia="Arial" w:hAnsi="Arial" w:cs="Arial"/>
          <w:sz w:val="24"/>
          <w:szCs w:val="24"/>
          <w:lang w:val="es-ES"/>
        </w:rPr>
        <w:t>a</w:t>
      </w:r>
      <w:r w:rsidRPr="0064098F">
        <w:rPr>
          <w:rFonts w:ascii="Arial" w:eastAsia="Arial" w:hAnsi="Arial" w:cs="Arial"/>
          <w:spacing w:val="-4"/>
          <w:sz w:val="24"/>
          <w:szCs w:val="24"/>
          <w:lang w:val="es-ES"/>
        </w:rPr>
        <w:t xml:space="preserve"> </w:t>
      </w:r>
      <w:r w:rsidRPr="0064098F">
        <w:rPr>
          <w:rFonts w:ascii="Arial" w:eastAsia="Arial" w:hAnsi="Arial" w:cs="Arial"/>
          <w:spacing w:val="-1"/>
          <w:sz w:val="24"/>
          <w:szCs w:val="24"/>
          <w:lang w:val="es-ES"/>
        </w:rPr>
        <w:t>a</w:t>
      </w:r>
      <w:r w:rsidRPr="0064098F">
        <w:rPr>
          <w:rFonts w:ascii="Arial" w:eastAsia="Arial" w:hAnsi="Arial" w:cs="Arial"/>
          <w:spacing w:val="2"/>
          <w:sz w:val="24"/>
          <w:szCs w:val="24"/>
          <w:lang w:val="es-ES"/>
        </w:rPr>
        <w:t>p</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r</w:t>
      </w:r>
      <w:r w:rsidRPr="0064098F">
        <w:rPr>
          <w:rFonts w:ascii="Arial" w:eastAsia="Arial" w:hAnsi="Arial" w:cs="Arial"/>
          <w:spacing w:val="1"/>
          <w:sz w:val="24"/>
          <w:szCs w:val="24"/>
          <w:lang w:val="es-ES"/>
        </w:rPr>
        <w:t>t</w:t>
      </w:r>
      <w:r w:rsidRPr="0064098F">
        <w:rPr>
          <w:rFonts w:ascii="Arial" w:eastAsia="Arial" w:hAnsi="Arial" w:cs="Arial"/>
          <w:spacing w:val="-1"/>
          <w:sz w:val="24"/>
          <w:szCs w:val="24"/>
          <w:lang w:val="es-ES"/>
        </w:rPr>
        <w:t>u</w:t>
      </w:r>
      <w:r w:rsidRPr="0064098F">
        <w:rPr>
          <w:rFonts w:ascii="Arial" w:eastAsia="Arial" w:hAnsi="Arial" w:cs="Arial"/>
          <w:sz w:val="24"/>
          <w:szCs w:val="24"/>
          <w:lang w:val="es-ES"/>
        </w:rPr>
        <w:t>ra o</w:t>
      </w:r>
      <w:r w:rsidRPr="0064098F">
        <w:rPr>
          <w:rFonts w:ascii="Arial" w:eastAsia="Arial" w:hAnsi="Arial" w:cs="Arial"/>
          <w:spacing w:val="-4"/>
          <w:sz w:val="24"/>
          <w:szCs w:val="24"/>
          <w:lang w:val="es-ES"/>
        </w:rPr>
        <w:t xml:space="preserve"> </w:t>
      </w:r>
      <w:r w:rsidRPr="0064098F">
        <w:rPr>
          <w:rFonts w:ascii="Arial" w:eastAsia="Arial" w:hAnsi="Arial" w:cs="Arial"/>
          <w:spacing w:val="-1"/>
          <w:sz w:val="24"/>
          <w:szCs w:val="24"/>
          <w:lang w:val="es-ES"/>
        </w:rPr>
        <w:t>in</w:t>
      </w:r>
      <w:r w:rsidRPr="0064098F">
        <w:rPr>
          <w:rFonts w:ascii="Arial" w:eastAsia="Arial" w:hAnsi="Arial" w:cs="Arial"/>
          <w:spacing w:val="1"/>
          <w:sz w:val="24"/>
          <w:szCs w:val="24"/>
          <w:lang w:val="es-ES"/>
        </w:rPr>
        <w:t>f</w:t>
      </w:r>
      <w:r w:rsidRPr="0064098F">
        <w:rPr>
          <w:rFonts w:ascii="Arial" w:eastAsia="Arial" w:hAnsi="Arial" w:cs="Arial"/>
          <w:spacing w:val="-1"/>
          <w:sz w:val="24"/>
          <w:szCs w:val="24"/>
          <w:lang w:val="es-ES"/>
        </w:rPr>
        <w:t>o</w:t>
      </w:r>
      <w:r w:rsidRPr="0064098F">
        <w:rPr>
          <w:rFonts w:ascii="Arial" w:eastAsia="Arial" w:hAnsi="Arial" w:cs="Arial"/>
          <w:spacing w:val="4"/>
          <w:sz w:val="24"/>
          <w:szCs w:val="24"/>
          <w:lang w:val="es-ES"/>
        </w:rPr>
        <w:t>r</w:t>
      </w:r>
      <w:r w:rsidRPr="0064098F">
        <w:rPr>
          <w:rFonts w:ascii="Arial" w:eastAsia="Arial" w:hAnsi="Arial" w:cs="Arial"/>
          <w:sz w:val="24"/>
          <w:szCs w:val="24"/>
          <w:lang w:val="es-ES"/>
        </w:rPr>
        <w:t>m</w:t>
      </w:r>
      <w:r w:rsidRPr="0064098F">
        <w:rPr>
          <w:rFonts w:ascii="Arial" w:eastAsia="Arial" w:hAnsi="Arial" w:cs="Arial"/>
          <w:spacing w:val="-1"/>
          <w:sz w:val="24"/>
          <w:szCs w:val="24"/>
          <w:lang w:val="es-ES"/>
        </w:rPr>
        <w:t>an</w:t>
      </w:r>
      <w:r w:rsidRPr="0064098F">
        <w:rPr>
          <w:rFonts w:ascii="Arial" w:eastAsia="Arial" w:hAnsi="Arial" w:cs="Arial"/>
          <w:spacing w:val="2"/>
          <w:sz w:val="24"/>
          <w:szCs w:val="24"/>
          <w:lang w:val="es-ES"/>
        </w:rPr>
        <w:t>d</w:t>
      </w:r>
      <w:r w:rsidRPr="0064098F">
        <w:rPr>
          <w:rFonts w:ascii="Arial" w:eastAsia="Arial" w:hAnsi="Arial" w:cs="Arial"/>
          <w:sz w:val="24"/>
          <w:szCs w:val="24"/>
          <w:lang w:val="es-ES"/>
        </w:rPr>
        <w:t>o</w:t>
      </w:r>
      <w:r w:rsidRPr="0064098F">
        <w:rPr>
          <w:rFonts w:ascii="Arial" w:eastAsia="Arial" w:hAnsi="Arial" w:cs="Arial"/>
          <w:spacing w:val="-4"/>
          <w:sz w:val="24"/>
          <w:szCs w:val="24"/>
          <w:lang w:val="es-ES"/>
        </w:rPr>
        <w:t xml:space="preserve"> </w:t>
      </w:r>
      <w:r w:rsidRPr="0064098F">
        <w:rPr>
          <w:rFonts w:ascii="Arial" w:eastAsia="Arial" w:hAnsi="Arial" w:cs="Arial"/>
          <w:spacing w:val="-1"/>
          <w:sz w:val="24"/>
          <w:szCs w:val="24"/>
          <w:lang w:val="es-ES"/>
        </w:rPr>
        <w:t>q</w:t>
      </w:r>
      <w:r w:rsidRPr="0064098F">
        <w:rPr>
          <w:rFonts w:ascii="Arial" w:eastAsia="Arial" w:hAnsi="Arial" w:cs="Arial"/>
          <w:spacing w:val="2"/>
          <w:sz w:val="24"/>
          <w:szCs w:val="24"/>
          <w:lang w:val="es-ES"/>
        </w:rPr>
        <w:t>u</w:t>
      </w:r>
      <w:r w:rsidRPr="0064098F">
        <w:rPr>
          <w:rFonts w:ascii="Arial" w:eastAsia="Arial" w:hAnsi="Arial" w:cs="Arial"/>
          <w:sz w:val="24"/>
          <w:szCs w:val="24"/>
          <w:lang w:val="es-ES"/>
        </w:rPr>
        <w:t>e</w:t>
      </w:r>
      <w:r w:rsidRPr="0064098F">
        <w:rPr>
          <w:rFonts w:ascii="Arial" w:eastAsia="Arial" w:hAnsi="Arial" w:cs="Arial"/>
          <w:spacing w:val="-4"/>
          <w:sz w:val="24"/>
          <w:szCs w:val="24"/>
          <w:lang w:val="es-ES"/>
        </w:rPr>
        <w:t xml:space="preserve"> </w:t>
      </w:r>
      <w:r w:rsidRPr="0064098F">
        <w:rPr>
          <w:rFonts w:ascii="Arial" w:eastAsia="Arial" w:hAnsi="Arial" w:cs="Arial"/>
          <w:spacing w:val="-1"/>
          <w:sz w:val="24"/>
          <w:szCs w:val="24"/>
          <w:lang w:val="es-ES"/>
        </w:rPr>
        <w:t>u</w:t>
      </w:r>
      <w:r w:rsidRPr="0064098F">
        <w:rPr>
          <w:rFonts w:ascii="Arial" w:eastAsia="Arial" w:hAnsi="Arial" w:cs="Arial"/>
          <w:spacing w:val="2"/>
          <w:sz w:val="24"/>
          <w:szCs w:val="24"/>
          <w:lang w:val="es-ES"/>
        </w:rPr>
        <w:t>n</w:t>
      </w:r>
      <w:r w:rsidRPr="0064098F">
        <w:rPr>
          <w:rFonts w:ascii="Arial" w:eastAsia="Arial" w:hAnsi="Arial" w:cs="Arial"/>
          <w:sz w:val="24"/>
          <w:szCs w:val="24"/>
          <w:lang w:val="es-ES"/>
        </w:rPr>
        <w:t>a</w:t>
      </w:r>
      <w:r w:rsidRPr="0064098F">
        <w:rPr>
          <w:rFonts w:ascii="Arial" w:eastAsia="Arial" w:hAnsi="Arial" w:cs="Arial"/>
          <w:spacing w:val="-4"/>
          <w:sz w:val="24"/>
          <w:szCs w:val="24"/>
          <w:lang w:val="es-ES"/>
        </w:rPr>
        <w:t xml:space="preserve"> </w:t>
      </w:r>
      <w:r w:rsidRPr="0064098F">
        <w:rPr>
          <w:rFonts w:ascii="Arial" w:eastAsia="Arial" w:hAnsi="Arial" w:cs="Arial"/>
          <w:spacing w:val="1"/>
          <w:sz w:val="24"/>
          <w:szCs w:val="24"/>
          <w:lang w:val="es-ES"/>
        </w:rPr>
        <w:t>t</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r</w:t>
      </w:r>
      <w:r w:rsidRPr="0064098F">
        <w:rPr>
          <w:rFonts w:ascii="Arial" w:eastAsia="Arial" w:hAnsi="Arial" w:cs="Arial"/>
          <w:spacing w:val="3"/>
          <w:sz w:val="24"/>
          <w:szCs w:val="24"/>
          <w:lang w:val="es-ES"/>
        </w:rPr>
        <w:t>j</w:t>
      </w:r>
      <w:r w:rsidRPr="0064098F">
        <w:rPr>
          <w:rFonts w:ascii="Arial" w:eastAsia="Arial" w:hAnsi="Arial" w:cs="Arial"/>
          <w:spacing w:val="2"/>
          <w:sz w:val="24"/>
          <w:szCs w:val="24"/>
          <w:lang w:val="es-ES"/>
        </w:rPr>
        <w:t>e</w:t>
      </w:r>
      <w:r w:rsidRPr="0064098F">
        <w:rPr>
          <w:rFonts w:ascii="Arial" w:eastAsia="Arial" w:hAnsi="Arial" w:cs="Arial"/>
          <w:spacing w:val="1"/>
          <w:sz w:val="24"/>
          <w:szCs w:val="24"/>
          <w:lang w:val="es-ES"/>
        </w:rPr>
        <w:t>t</w:t>
      </w:r>
      <w:r w:rsidRPr="0064098F">
        <w:rPr>
          <w:rFonts w:ascii="Arial" w:eastAsia="Arial" w:hAnsi="Arial" w:cs="Arial"/>
          <w:sz w:val="24"/>
          <w:szCs w:val="24"/>
          <w:lang w:val="es-ES"/>
        </w:rPr>
        <w:t>a</w:t>
      </w:r>
      <w:r w:rsidRPr="0064098F">
        <w:rPr>
          <w:rFonts w:ascii="Arial" w:eastAsia="Arial" w:hAnsi="Arial" w:cs="Arial"/>
          <w:spacing w:val="-4"/>
          <w:sz w:val="24"/>
          <w:szCs w:val="24"/>
          <w:lang w:val="es-ES"/>
        </w:rPr>
        <w:t xml:space="preserve"> </w:t>
      </w:r>
      <w:r w:rsidRPr="0064098F">
        <w:rPr>
          <w:rFonts w:ascii="Arial" w:eastAsia="Arial" w:hAnsi="Arial" w:cs="Arial"/>
          <w:spacing w:val="-1"/>
          <w:sz w:val="24"/>
          <w:szCs w:val="24"/>
          <w:lang w:val="es-ES"/>
        </w:rPr>
        <w:t>n</w:t>
      </w:r>
      <w:r w:rsidRPr="0064098F">
        <w:rPr>
          <w:rFonts w:ascii="Arial" w:eastAsia="Arial" w:hAnsi="Arial" w:cs="Arial"/>
          <w:sz w:val="24"/>
          <w:szCs w:val="24"/>
          <w:lang w:val="es-ES"/>
        </w:rPr>
        <w:t>o</w:t>
      </w:r>
      <w:r w:rsidRPr="0064098F">
        <w:rPr>
          <w:rFonts w:ascii="Arial" w:eastAsia="Arial" w:hAnsi="Arial" w:cs="Arial"/>
          <w:spacing w:val="-4"/>
          <w:sz w:val="24"/>
          <w:szCs w:val="24"/>
          <w:lang w:val="es-ES"/>
        </w:rPr>
        <w:t xml:space="preserve"> </w:t>
      </w:r>
      <w:r w:rsidRPr="0064098F">
        <w:rPr>
          <w:rFonts w:ascii="Arial" w:eastAsia="Arial" w:hAnsi="Arial" w:cs="Arial"/>
          <w:spacing w:val="-1"/>
          <w:sz w:val="24"/>
          <w:szCs w:val="24"/>
          <w:lang w:val="es-ES"/>
        </w:rPr>
        <w:lastRenderedPageBreak/>
        <w:t>au</w:t>
      </w:r>
      <w:r w:rsidRPr="0064098F">
        <w:rPr>
          <w:rFonts w:ascii="Arial" w:eastAsia="Arial" w:hAnsi="Arial" w:cs="Arial"/>
          <w:spacing w:val="5"/>
          <w:sz w:val="24"/>
          <w:szCs w:val="24"/>
          <w:lang w:val="es-ES"/>
        </w:rPr>
        <w:t>t</w:t>
      </w:r>
      <w:r w:rsidRPr="0064098F">
        <w:rPr>
          <w:rFonts w:ascii="Arial" w:eastAsia="Arial" w:hAnsi="Arial" w:cs="Arial"/>
          <w:spacing w:val="-1"/>
          <w:sz w:val="24"/>
          <w:szCs w:val="24"/>
          <w:lang w:val="es-ES"/>
        </w:rPr>
        <w:t>o</w:t>
      </w:r>
      <w:r w:rsidRPr="0064098F">
        <w:rPr>
          <w:rFonts w:ascii="Arial" w:eastAsia="Arial" w:hAnsi="Arial" w:cs="Arial"/>
          <w:sz w:val="24"/>
          <w:szCs w:val="24"/>
          <w:lang w:val="es-ES"/>
        </w:rPr>
        <w:t>r</w:t>
      </w:r>
      <w:r w:rsidRPr="0064098F">
        <w:rPr>
          <w:rFonts w:ascii="Arial" w:eastAsia="Arial" w:hAnsi="Arial" w:cs="Arial"/>
          <w:spacing w:val="3"/>
          <w:sz w:val="24"/>
          <w:szCs w:val="24"/>
          <w:lang w:val="es-ES"/>
        </w:rPr>
        <w:t>i</w:t>
      </w:r>
      <w:r w:rsidRPr="0064098F">
        <w:rPr>
          <w:rFonts w:ascii="Arial" w:eastAsia="Arial" w:hAnsi="Arial" w:cs="Arial"/>
          <w:spacing w:val="-4"/>
          <w:sz w:val="24"/>
          <w:szCs w:val="24"/>
          <w:lang w:val="es-ES"/>
        </w:rPr>
        <w:t>z</w:t>
      </w:r>
      <w:r w:rsidRPr="0064098F">
        <w:rPr>
          <w:rFonts w:ascii="Arial" w:eastAsia="Arial" w:hAnsi="Arial" w:cs="Arial"/>
          <w:spacing w:val="2"/>
          <w:sz w:val="24"/>
          <w:szCs w:val="24"/>
          <w:lang w:val="es-ES"/>
        </w:rPr>
        <w:t>a</w:t>
      </w:r>
      <w:r w:rsidRPr="0064098F">
        <w:rPr>
          <w:rFonts w:ascii="Arial" w:eastAsia="Arial" w:hAnsi="Arial" w:cs="Arial"/>
          <w:spacing w:val="-1"/>
          <w:sz w:val="24"/>
          <w:szCs w:val="24"/>
          <w:lang w:val="es-ES"/>
        </w:rPr>
        <w:t>d</w:t>
      </w:r>
      <w:r w:rsidRPr="0064098F">
        <w:rPr>
          <w:rFonts w:ascii="Arial" w:eastAsia="Arial" w:hAnsi="Arial" w:cs="Arial"/>
          <w:sz w:val="24"/>
          <w:szCs w:val="24"/>
          <w:lang w:val="es-ES"/>
        </w:rPr>
        <w:t>a</w:t>
      </w:r>
      <w:r w:rsidRPr="0064098F">
        <w:rPr>
          <w:rFonts w:ascii="Arial" w:eastAsia="Arial" w:hAnsi="Arial" w:cs="Arial"/>
          <w:spacing w:val="-4"/>
          <w:sz w:val="24"/>
          <w:szCs w:val="24"/>
          <w:lang w:val="es-ES"/>
        </w:rPr>
        <w:t xml:space="preserve"> </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t</w:t>
      </w:r>
      <w:r w:rsidRPr="0064098F">
        <w:rPr>
          <w:rFonts w:ascii="Arial" w:eastAsia="Arial" w:hAnsi="Arial" w:cs="Arial"/>
          <w:sz w:val="24"/>
          <w:szCs w:val="24"/>
          <w:lang w:val="es-ES"/>
        </w:rPr>
        <w:t xml:space="preserve">á </w:t>
      </w:r>
      <w:r w:rsidRPr="0064098F">
        <w:rPr>
          <w:rFonts w:ascii="Arial" w:eastAsia="Arial" w:hAnsi="Arial" w:cs="Arial"/>
          <w:spacing w:val="-1"/>
          <w:sz w:val="24"/>
          <w:szCs w:val="24"/>
          <w:lang w:val="es-ES"/>
        </w:rPr>
        <w:t>in</w:t>
      </w:r>
      <w:r w:rsidRPr="0064098F">
        <w:rPr>
          <w:rFonts w:ascii="Arial" w:eastAsia="Arial" w:hAnsi="Arial" w:cs="Arial"/>
          <w:spacing w:val="1"/>
          <w:sz w:val="24"/>
          <w:szCs w:val="24"/>
          <w:lang w:val="es-ES"/>
        </w:rPr>
        <w:t>t</w:t>
      </w:r>
      <w:r w:rsidRPr="0064098F">
        <w:rPr>
          <w:rFonts w:ascii="Arial" w:eastAsia="Arial" w:hAnsi="Arial" w:cs="Arial"/>
          <w:spacing w:val="-1"/>
          <w:sz w:val="24"/>
          <w:szCs w:val="24"/>
          <w:lang w:val="es-ES"/>
        </w:rPr>
        <w:t>en</w:t>
      </w:r>
      <w:r w:rsidRPr="0064098F">
        <w:rPr>
          <w:rFonts w:ascii="Arial" w:eastAsia="Arial" w:hAnsi="Arial" w:cs="Arial"/>
          <w:spacing w:val="1"/>
          <w:sz w:val="24"/>
          <w:szCs w:val="24"/>
          <w:lang w:val="es-ES"/>
        </w:rPr>
        <w:t>t</w:t>
      </w:r>
      <w:r w:rsidRPr="0064098F">
        <w:rPr>
          <w:rFonts w:ascii="Arial" w:eastAsia="Arial" w:hAnsi="Arial" w:cs="Arial"/>
          <w:spacing w:val="2"/>
          <w:sz w:val="24"/>
          <w:szCs w:val="24"/>
          <w:lang w:val="es-ES"/>
        </w:rPr>
        <w:t>a</w:t>
      </w:r>
      <w:r w:rsidRPr="0064098F">
        <w:rPr>
          <w:rFonts w:ascii="Arial" w:eastAsia="Arial" w:hAnsi="Arial" w:cs="Arial"/>
          <w:spacing w:val="-1"/>
          <w:sz w:val="24"/>
          <w:szCs w:val="24"/>
          <w:lang w:val="es-ES"/>
        </w:rPr>
        <w:t>n</w:t>
      </w:r>
      <w:r w:rsidRPr="0064098F">
        <w:rPr>
          <w:rFonts w:ascii="Arial" w:eastAsia="Arial" w:hAnsi="Arial" w:cs="Arial"/>
          <w:spacing w:val="2"/>
          <w:sz w:val="24"/>
          <w:szCs w:val="24"/>
          <w:lang w:val="es-ES"/>
        </w:rPr>
        <w:t>d</w:t>
      </w:r>
      <w:r w:rsidRPr="0064098F">
        <w:rPr>
          <w:rFonts w:ascii="Arial" w:eastAsia="Arial" w:hAnsi="Arial" w:cs="Arial"/>
          <w:sz w:val="24"/>
          <w:szCs w:val="24"/>
          <w:lang w:val="es-ES"/>
        </w:rPr>
        <w:t>o</w:t>
      </w:r>
      <w:r w:rsidRPr="0064098F">
        <w:rPr>
          <w:rFonts w:ascii="Arial" w:eastAsia="Arial" w:hAnsi="Arial" w:cs="Arial"/>
          <w:spacing w:val="-4"/>
          <w:sz w:val="24"/>
          <w:szCs w:val="24"/>
          <w:lang w:val="es-ES"/>
        </w:rPr>
        <w:t xml:space="preserve"> </w:t>
      </w:r>
      <w:r w:rsidRPr="0064098F">
        <w:rPr>
          <w:rFonts w:ascii="Arial" w:eastAsia="Arial" w:hAnsi="Arial" w:cs="Arial"/>
          <w:spacing w:val="-1"/>
          <w:sz w:val="24"/>
          <w:szCs w:val="24"/>
          <w:lang w:val="es-ES"/>
        </w:rPr>
        <w:t>i</w:t>
      </w:r>
      <w:r w:rsidRPr="0064098F">
        <w:rPr>
          <w:rFonts w:ascii="Arial" w:eastAsia="Arial" w:hAnsi="Arial" w:cs="Arial"/>
          <w:spacing w:val="2"/>
          <w:sz w:val="24"/>
          <w:szCs w:val="24"/>
          <w:lang w:val="es-ES"/>
        </w:rPr>
        <w:t>n</w:t>
      </w:r>
      <w:r w:rsidRPr="0064098F">
        <w:rPr>
          <w:rFonts w:ascii="Arial" w:eastAsia="Arial" w:hAnsi="Arial" w:cs="Arial"/>
          <w:spacing w:val="-1"/>
          <w:sz w:val="24"/>
          <w:szCs w:val="24"/>
          <w:lang w:val="es-ES"/>
        </w:rPr>
        <w:t>g</w:t>
      </w:r>
      <w:r w:rsidRPr="0064098F">
        <w:rPr>
          <w:rFonts w:ascii="Arial" w:eastAsia="Arial" w:hAnsi="Arial" w:cs="Arial"/>
          <w:sz w:val="24"/>
          <w:szCs w:val="24"/>
          <w:lang w:val="es-ES"/>
        </w:rPr>
        <w:t>r</w:t>
      </w:r>
      <w:r w:rsidRPr="0064098F">
        <w:rPr>
          <w:rFonts w:ascii="Arial" w:eastAsia="Arial" w:hAnsi="Arial" w:cs="Arial"/>
          <w:spacing w:val="2"/>
          <w:sz w:val="24"/>
          <w:szCs w:val="24"/>
          <w:lang w:val="es-ES"/>
        </w:rPr>
        <w:t>e</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r</w:t>
      </w:r>
      <w:r w:rsidRPr="0064098F">
        <w:rPr>
          <w:rFonts w:ascii="Arial" w:eastAsia="Arial" w:hAnsi="Arial" w:cs="Arial"/>
          <w:spacing w:val="-2"/>
          <w:sz w:val="24"/>
          <w:szCs w:val="24"/>
          <w:lang w:val="es-ES"/>
        </w:rPr>
        <w:t xml:space="preserve"> </w:t>
      </w:r>
      <w:r w:rsidRPr="0064098F">
        <w:rPr>
          <w:rFonts w:ascii="Arial" w:eastAsia="Arial" w:hAnsi="Arial" w:cs="Arial"/>
          <w:sz w:val="24"/>
          <w:szCs w:val="24"/>
          <w:lang w:val="es-ES"/>
        </w:rPr>
        <w:t>a</w:t>
      </w:r>
      <w:r w:rsidRPr="0064098F">
        <w:rPr>
          <w:rFonts w:ascii="Arial" w:eastAsia="Arial" w:hAnsi="Arial" w:cs="Arial"/>
          <w:spacing w:val="-4"/>
          <w:sz w:val="24"/>
          <w:szCs w:val="24"/>
          <w:lang w:val="es-ES"/>
        </w:rPr>
        <w:t xml:space="preserve"> </w:t>
      </w:r>
      <w:r w:rsidRPr="0064098F">
        <w:rPr>
          <w:rFonts w:ascii="Arial" w:eastAsia="Arial" w:hAnsi="Arial" w:cs="Arial"/>
          <w:spacing w:val="-1"/>
          <w:sz w:val="24"/>
          <w:szCs w:val="24"/>
          <w:lang w:val="es-ES"/>
        </w:rPr>
        <w:t>u</w:t>
      </w:r>
      <w:r w:rsidRPr="0064098F">
        <w:rPr>
          <w:rFonts w:ascii="Arial" w:eastAsia="Arial" w:hAnsi="Arial" w:cs="Arial"/>
          <w:sz w:val="24"/>
          <w:szCs w:val="24"/>
          <w:lang w:val="es-ES"/>
        </w:rPr>
        <w:t xml:space="preserve">n </w:t>
      </w:r>
      <w:r w:rsidRPr="0064098F">
        <w:rPr>
          <w:rFonts w:ascii="Arial" w:eastAsia="Arial" w:hAnsi="Arial" w:cs="Arial"/>
          <w:spacing w:val="-1"/>
          <w:sz w:val="24"/>
          <w:szCs w:val="24"/>
          <w:lang w:val="es-ES"/>
        </w:rPr>
        <w:t>á</w:t>
      </w:r>
      <w:r w:rsidRPr="0064098F">
        <w:rPr>
          <w:rFonts w:ascii="Arial" w:eastAsia="Arial" w:hAnsi="Arial" w:cs="Arial"/>
          <w:sz w:val="24"/>
          <w:szCs w:val="24"/>
          <w:lang w:val="es-ES"/>
        </w:rPr>
        <w:t>r</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a r</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t</w:t>
      </w:r>
      <w:r w:rsidRPr="0064098F">
        <w:rPr>
          <w:rFonts w:ascii="Arial" w:eastAsia="Arial" w:hAnsi="Arial" w:cs="Arial"/>
          <w:sz w:val="24"/>
          <w:szCs w:val="24"/>
          <w:lang w:val="es-ES"/>
        </w:rPr>
        <w:t>r</w:t>
      </w:r>
      <w:r w:rsidRPr="0064098F">
        <w:rPr>
          <w:rFonts w:ascii="Arial" w:eastAsia="Arial" w:hAnsi="Arial" w:cs="Arial"/>
          <w:spacing w:val="-1"/>
          <w:sz w:val="24"/>
          <w:szCs w:val="24"/>
          <w:lang w:val="es-ES"/>
        </w:rPr>
        <w:t>ing</w:t>
      </w:r>
      <w:r w:rsidRPr="0064098F">
        <w:rPr>
          <w:rFonts w:ascii="Arial" w:eastAsia="Arial" w:hAnsi="Arial" w:cs="Arial"/>
          <w:spacing w:val="2"/>
          <w:sz w:val="24"/>
          <w:szCs w:val="24"/>
          <w:lang w:val="es-ES"/>
        </w:rPr>
        <w:t>i</w:t>
      </w:r>
      <w:r w:rsidRPr="0064098F">
        <w:rPr>
          <w:rFonts w:ascii="Arial" w:eastAsia="Arial" w:hAnsi="Arial" w:cs="Arial"/>
          <w:spacing w:val="-1"/>
          <w:sz w:val="24"/>
          <w:szCs w:val="24"/>
          <w:lang w:val="es-ES"/>
        </w:rPr>
        <w:t>da</w:t>
      </w:r>
      <w:r w:rsidRPr="0064098F">
        <w:rPr>
          <w:rFonts w:ascii="Arial" w:eastAsia="Arial" w:hAnsi="Arial" w:cs="Arial"/>
          <w:sz w:val="24"/>
          <w:szCs w:val="24"/>
          <w:lang w:val="es-ES"/>
        </w:rPr>
        <w:t xml:space="preserve">. </w:t>
      </w:r>
      <w:r w:rsidRPr="0064098F">
        <w:rPr>
          <w:rFonts w:ascii="Arial" w:eastAsia="Arial" w:hAnsi="Arial" w:cs="Arial"/>
          <w:b/>
          <w:sz w:val="24"/>
          <w:szCs w:val="24"/>
          <w:lang w:val="es-ES"/>
        </w:rPr>
        <w:t>S</w:t>
      </w:r>
      <w:r w:rsidRPr="0064098F">
        <w:rPr>
          <w:rFonts w:ascii="Arial" w:eastAsia="Arial" w:hAnsi="Arial" w:cs="Arial"/>
          <w:b/>
          <w:spacing w:val="-1"/>
          <w:sz w:val="24"/>
          <w:szCs w:val="24"/>
          <w:lang w:val="es-ES"/>
        </w:rPr>
        <w:t>e</w:t>
      </w:r>
      <w:r w:rsidRPr="0064098F">
        <w:rPr>
          <w:rFonts w:ascii="Arial" w:eastAsia="Arial" w:hAnsi="Arial" w:cs="Arial"/>
          <w:b/>
          <w:spacing w:val="1"/>
          <w:sz w:val="24"/>
          <w:szCs w:val="24"/>
          <w:lang w:val="es-ES"/>
        </w:rPr>
        <w:t>gu</w:t>
      </w:r>
      <w:r w:rsidRPr="0064098F">
        <w:rPr>
          <w:rFonts w:ascii="Arial" w:eastAsia="Arial" w:hAnsi="Arial" w:cs="Arial"/>
          <w:b/>
          <w:spacing w:val="-1"/>
          <w:sz w:val="24"/>
          <w:szCs w:val="24"/>
          <w:lang w:val="es-ES"/>
        </w:rPr>
        <w:t>r</w:t>
      </w:r>
      <w:r w:rsidRPr="0064098F">
        <w:rPr>
          <w:rFonts w:ascii="Arial" w:eastAsia="Arial" w:hAnsi="Arial" w:cs="Arial"/>
          <w:b/>
          <w:spacing w:val="1"/>
          <w:sz w:val="24"/>
          <w:szCs w:val="24"/>
          <w:lang w:val="es-ES"/>
        </w:rPr>
        <w:t>id</w:t>
      </w:r>
      <w:r w:rsidRPr="0064098F">
        <w:rPr>
          <w:rFonts w:ascii="Arial" w:eastAsia="Arial" w:hAnsi="Arial" w:cs="Arial"/>
          <w:b/>
          <w:spacing w:val="-1"/>
          <w:sz w:val="24"/>
          <w:szCs w:val="24"/>
          <w:lang w:val="es-ES"/>
        </w:rPr>
        <w:t>a</w:t>
      </w:r>
      <w:r w:rsidRPr="0064098F">
        <w:rPr>
          <w:rFonts w:ascii="Arial" w:eastAsia="Arial" w:hAnsi="Arial" w:cs="Arial"/>
          <w:b/>
          <w:spacing w:val="1"/>
          <w:sz w:val="24"/>
          <w:szCs w:val="24"/>
          <w:lang w:val="es-ES"/>
        </w:rPr>
        <w:t>d</w:t>
      </w:r>
      <w:r w:rsidRPr="0064098F">
        <w:rPr>
          <w:rFonts w:ascii="Arial" w:eastAsia="Arial" w:hAnsi="Arial" w:cs="Arial"/>
          <w:b/>
          <w:sz w:val="24"/>
          <w:szCs w:val="24"/>
          <w:lang w:val="es-ES"/>
        </w:rPr>
        <w:t>:</w:t>
      </w:r>
      <w:r w:rsidRPr="0064098F">
        <w:rPr>
          <w:rFonts w:ascii="Arial" w:eastAsia="Arial" w:hAnsi="Arial" w:cs="Arial"/>
          <w:b/>
          <w:spacing w:val="-5"/>
          <w:sz w:val="24"/>
          <w:szCs w:val="24"/>
          <w:lang w:val="es-ES"/>
        </w:rPr>
        <w:t xml:space="preserve"> </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t</w:t>
      </w:r>
      <w:r w:rsidRPr="0064098F">
        <w:rPr>
          <w:rFonts w:ascii="Arial" w:eastAsia="Arial" w:hAnsi="Arial" w:cs="Arial"/>
          <w:sz w:val="24"/>
          <w:szCs w:val="24"/>
          <w:lang w:val="es-ES"/>
        </w:rPr>
        <w:t>e</w:t>
      </w:r>
      <w:r w:rsidRPr="0064098F">
        <w:rPr>
          <w:rFonts w:ascii="Arial" w:eastAsia="Arial" w:hAnsi="Arial" w:cs="Arial"/>
          <w:spacing w:val="-8"/>
          <w:sz w:val="24"/>
          <w:szCs w:val="24"/>
          <w:lang w:val="es-ES"/>
        </w:rPr>
        <w:t xml:space="preserve"> </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i</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t</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ma</w:t>
      </w:r>
      <w:r w:rsidRPr="0064098F">
        <w:rPr>
          <w:rFonts w:ascii="Arial" w:eastAsia="Arial" w:hAnsi="Arial" w:cs="Arial"/>
          <w:spacing w:val="-8"/>
          <w:sz w:val="24"/>
          <w:szCs w:val="24"/>
          <w:lang w:val="es-ES"/>
        </w:rPr>
        <w:t xml:space="preserve"> </w:t>
      </w:r>
      <w:r w:rsidRPr="0064098F">
        <w:rPr>
          <w:rFonts w:ascii="Arial" w:eastAsia="Arial" w:hAnsi="Arial" w:cs="Arial"/>
          <w:sz w:val="24"/>
          <w:szCs w:val="24"/>
          <w:lang w:val="es-ES"/>
        </w:rPr>
        <w:t>se</w:t>
      </w:r>
      <w:r w:rsidRPr="0064098F">
        <w:rPr>
          <w:rFonts w:ascii="Arial" w:eastAsia="Arial" w:hAnsi="Arial" w:cs="Arial"/>
          <w:spacing w:val="-4"/>
          <w:sz w:val="24"/>
          <w:szCs w:val="24"/>
          <w:lang w:val="es-ES"/>
        </w:rPr>
        <w:t xml:space="preserve"> </w:t>
      </w:r>
      <w:r w:rsidRPr="0064098F">
        <w:rPr>
          <w:rFonts w:ascii="Arial" w:eastAsia="Arial" w:hAnsi="Arial" w:cs="Arial"/>
          <w:spacing w:val="-1"/>
          <w:sz w:val="24"/>
          <w:szCs w:val="24"/>
          <w:lang w:val="es-ES"/>
        </w:rPr>
        <w:t>en</w:t>
      </w:r>
      <w:r w:rsidRPr="0064098F">
        <w:rPr>
          <w:rFonts w:ascii="Arial" w:eastAsia="Arial" w:hAnsi="Arial" w:cs="Arial"/>
          <w:sz w:val="24"/>
          <w:szCs w:val="24"/>
          <w:lang w:val="es-ES"/>
        </w:rPr>
        <w:t>c</w:t>
      </w:r>
      <w:r w:rsidRPr="0064098F">
        <w:rPr>
          <w:rFonts w:ascii="Arial" w:eastAsia="Arial" w:hAnsi="Arial" w:cs="Arial"/>
          <w:spacing w:val="-1"/>
          <w:sz w:val="24"/>
          <w:szCs w:val="24"/>
          <w:lang w:val="es-ES"/>
        </w:rPr>
        <w:t>a</w:t>
      </w:r>
      <w:r w:rsidRPr="0064098F">
        <w:rPr>
          <w:rFonts w:ascii="Arial" w:eastAsia="Arial" w:hAnsi="Arial" w:cs="Arial"/>
          <w:spacing w:val="4"/>
          <w:sz w:val="24"/>
          <w:szCs w:val="24"/>
          <w:lang w:val="es-ES"/>
        </w:rPr>
        <w:t>r</w:t>
      </w:r>
      <w:r w:rsidRPr="0064098F">
        <w:rPr>
          <w:rFonts w:ascii="Arial" w:eastAsia="Arial" w:hAnsi="Arial" w:cs="Arial"/>
          <w:spacing w:val="-1"/>
          <w:sz w:val="24"/>
          <w:szCs w:val="24"/>
          <w:lang w:val="es-ES"/>
        </w:rPr>
        <w:t>g</w:t>
      </w:r>
      <w:r w:rsidRPr="0064098F">
        <w:rPr>
          <w:rFonts w:ascii="Arial" w:eastAsia="Arial" w:hAnsi="Arial" w:cs="Arial"/>
          <w:sz w:val="24"/>
          <w:szCs w:val="24"/>
          <w:lang w:val="es-ES"/>
        </w:rPr>
        <w:t>a</w:t>
      </w:r>
      <w:r w:rsidRPr="0064098F">
        <w:rPr>
          <w:rFonts w:ascii="Arial" w:eastAsia="Arial" w:hAnsi="Arial" w:cs="Arial"/>
          <w:spacing w:val="-8"/>
          <w:sz w:val="24"/>
          <w:szCs w:val="24"/>
          <w:lang w:val="es-ES"/>
        </w:rPr>
        <w:t xml:space="preserve"> </w:t>
      </w:r>
      <w:r w:rsidRPr="0064098F">
        <w:rPr>
          <w:rFonts w:ascii="Arial" w:eastAsia="Arial" w:hAnsi="Arial" w:cs="Arial"/>
          <w:spacing w:val="2"/>
          <w:sz w:val="24"/>
          <w:szCs w:val="24"/>
          <w:lang w:val="es-ES"/>
        </w:rPr>
        <w:t>d</w:t>
      </w:r>
      <w:r w:rsidRPr="0064098F">
        <w:rPr>
          <w:rFonts w:ascii="Arial" w:eastAsia="Arial" w:hAnsi="Arial" w:cs="Arial"/>
          <w:sz w:val="24"/>
          <w:szCs w:val="24"/>
          <w:lang w:val="es-ES"/>
        </w:rPr>
        <w:t>e</w:t>
      </w:r>
      <w:r w:rsidRPr="0064098F">
        <w:rPr>
          <w:rFonts w:ascii="Arial" w:eastAsia="Arial" w:hAnsi="Arial" w:cs="Arial"/>
          <w:spacing w:val="-8"/>
          <w:sz w:val="24"/>
          <w:szCs w:val="24"/>
          <w:lang w:val="es-ES"/>
        </w:rPr>
        <w:t xml:space="preserve"> </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u</w:t>
      </w:r>
      <w:r w:rsidRPr="0064098F">
        <w:rPr>
          <w:rFonts w:ascii="Arial" w:eastAsia="Arial" w:hAnsi="Arial" w:cs="Arial"/>
          <w:spacing w:val="2"/>
          <w:sz w:val="24"/>
          <w:szCs w:val="24"/>
          <w:lang w:val="es-ES"/>
        </w:rPr>
        <w:t>p</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r</w:t>
      </w:r>
      <w:r w:rsidRPr="0064098F">
        <w:rPr>
          <w:rFonts w:ascii="Arial" w:eastAsia="Arial" w:hAnsi="Arial" w:cs="Arial"/>
          <w:spacing w:val="4"/>
          <w:sz w:val="24"/>
          <w:szCs w:val="24"/>
          <w:lang w:val="es-ES"/>
        </w:rPr>
        <w:t>v</w:t>
      </w:r>
      <w:r w:rsidRPr="0064098F">
        <w:rPr>
          <w:rFonts w:ascii="Arial" w:eastAsia="Arial" w:hAnsi="Arial" w:cs="Arial"/>
          <w:spacing w:val="-1"/>
          <w:sz w:val="24"/>
          <w:szCs w:val="24"/>
          <w:lang w:val="es-ES"/>
        </w:rPr>
        <w:t>i</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r</w:t>
      </w:r>
      <w:r w:rsidRPr="0064098F">
        <w:rPr>
          <w:rFonts w:ascii="Arial" w:eastAsia="Arial" w:hAnsi="Arial" w:cs="Arial"/>
          <w:spacing w:val="-6"/>
          <w:sz w:val="24"/>
          <w:szCs w:val="24"/>
          <w:lang w:val="es-ES"/>
        </w:rPr>
        <w:t xml:space="preserve"> </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l</w:t>
      </w:r>
      <w:r w:rsidRPr="0064098F">
        <w:rPr>
          <w:rFonts w:ascii="Arial" w:eastAsia="Arial" w:hAnsi="Arial" w:cs="Arial"/>
          <w:spacing w:val="-8"/>
          <w:sz w:val="24"/>
          <w:szCs w:val="24"/>
          <w:lang w:val="es-ES"/>
        </w:rPr>
        <w:t xml:space="preserve"> </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t</w:t>
      </w:r>
      <w:r w:rsidRPr="0064098F">
        <w:rPr>
          <w:rFonts w:ascii="Arial" w:eastAsia="Arial" w:hAnsi="Arial" w:cs="Arial"/>
          <w:spacing w:val="2"/>
          <w:sz w:val="24"/>
          <w:szCs w:val="24"/>
          <w:lang w:val="es-ES"/>
        </w:rPr>
        <w:t>a</w:t>
      </w:r>
      <w:r w:rsidRPr="0064098F">
        <w:rPr>
          <w:rFonts w:ascii="Arial" w:eastAsia="Arial" w:hAnsi="Arial" w:cs="Arial"/>
          <w:spacing w:val="-1"/>
          <w:sz w:val="24"/>
          <w:szCs w:val="24"/>
          <w:lang w:val="es-ES"/>
        </w:rPr>
        <w:t>d</w:t>
      </w:r>
      <w:r w:rsidRPr="0064098F">
        <w:rPr>
          <w:rFonts w:ascii="Arial" w:eastAsia="Arial" w:hAnsi="Arial" w:cs="Arial"/>
          <w:sz w:val="24"/>
          <w:szCs w:val="24"/>
          <w:lang w:val="es-ES"/>
        </w:rPr>
        <w:t>o</w:t>
      </w:r>
      <w:r w:rsidRPr="0064098F">
        <w:rPr>
          <w:rFonts w:ascii="Arial" w:eastAsia="Arial" w:hAnsi="Arial" w:cs="Arial"/>
          <w:spacing w:val="-4"/>
          <w:sz w:val="24"/>
          <w:szCs w:val="24"/>
          <w:lang w:val="es-ES"/>
        </w:rPr>
        <w:t xml:space="preserve"> </w:t>
      </w:r>
      <w:r w:rsidRPr="0064098F">
        <w:rPr>
          <w:rFonts w:ascii="Arial" w:eastAsia="Arial" w:hAnsi="Arial" w:cs="Arial"/>
          <w:spacing w:val="-1"/>
          <w:sz w:val="24"/>
          <w:szCs w:val="24"/>
          <w:lang w:val="es-ES"/>
        </w:rPr>
        <w:t>d</w:t>
      </w:r>
      <w:r w:rsidRPr="0064098F">
        <w:rPr>
          <w:rFonts w:ascii="Arial" w:eastAsia="Arial" w:hAnsi="Arial" w:cs="Arial"/>
          <w:sz w:val="24"/>
          <w:szCs w:val="24"/>
          <w:lang w:val="es-ES"/>
        </w:rPr>
        <w:t>e</w:t>
      </w:r>
      <w:r w:rsidRPr="0064098F">
        <w:rPr>
          <w:rFonts w:ascii="Arial" w:eastAsia="Arial" w:hAnsi="Arial" w:cs="Arial"/>
          <w:spacing w:val="-8"/>
          <w:sz w:val="24"/>
          <w:szCs w:val="24"/>
          <w:lang w:val="es-ES"/>
        </w:rPr>
        <w:t xml:space="preserve"> </w:t>
      </w:r>
      <w:r w:rsidRPr="0064098F">
        <w:rPr>
          <w:rFonts w:ascii="Arial" w:eastAsia="Arial" w:hAnsi="Arial" w:cs="Arial"/>
          <w:spacing w:val="2"/>
          <w:sz w:val="24"/>
          <w:szCs w:val="24"/>
          <w:lang w:val="es-ES"/>
        </w:rPr>
        <w:t>l</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s</w:t>
      </w:r>
      <w:r w:rsidRPr="0064098F">
        <w:rPr>
          <w:rFonts w:ascii="Arial" w:eastAsia="Arial" w:hAnsi="Arial" w:cs="Arial"/>
          <w:spacing w:val="-6"/>
          <w:sz w:val="24"/>
          <w:szCs w:val="24"/>
          <w:lang w:val="es-ES"/>
        </w:rPr>
        <w:t xml:space="preserve"> </w:t>
      </w:r>
      <w:r w:rsidRPr="0064098F">
        <w:rPr>
          <w:rFonts w:ascii="Arial" w:eastAsia="Arial" w:hAnsi="Arial" w:cs="Arial"/>
          <w:spacing w:val="2"/>
          <w:sz w:val="24"/>
          <w:szCs w:val="24"/>
          <w:lang w:val="es-ES"/>
        </w:rPr>
        <w:t>p</w:t>
      </w:r>
      <w:r w:rsidRPr="0064098F">
        <w:rPr>
          <w:rFonts w:ascii="Arial" w:eastAsia="Arial" w:hAnsi="Arial" w:cs="Arial"/>
          <w:spacing w:val="-1"/>
          <w:sz w:val="24"/>
          <w:szCs w:val="24"/>
          <w:lang w:val="es-ES"/>
        </w:rPr>
        <w:t>ue</w:t>
      </w:r>
      <w:r w:rsidRPr="0064098F">
        <w:rPr>
          <w:rFonts w:ascii="Arial" w:eastAsia="Arial" w:hAnsi="Arial" w:cs="Arial"/>
          <w:sz w:val="24"/>
          <w:szCs w:val="24"/>
          <w:lang w:val="es-ES"/>
        </w:rPr>
        <w:t>r</w:t>
      </w:r>
      <w:r w:rsidRPr="0064098F">
        <w:rPr>
          <w:rFonts w:ascii="Arial" w:eastAsia="Arial" w:hAnsi="Arial" w:cs="Arial"/>
          <w:spacing w:val="1"/>
          <w:sz w:val="24"/>
          <w:szCs w:val="24"/>
          <w:lang w:val="es-ES"/>
        </w:rPr>
        <w:t>t</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s</w:t>
      </w:r>
      <w:r w:rsidRPr="0064098F">
        <w:rPr>
          <w:rFonts w:ascii="Arial" w:eastAsia="Arial" w:hAnsi="Arial" w:cs="Arial"/>
          <w:spacing w:val="-2"/>
          <w:sz w:val="24"/>
          <w:szCs w:val="24"/>
          <w:lang w:val="es-ES"/>
        </w:rPr>
        <w:t xml:space="preserve"> </w:t>
      </w:r>
      <w:r w:rsidRPr="0064098F">
        <w:rPr>
          <w:rFonts w:ascii="Arial" w:eastAsia="Arial" w:hAnsi="Arial" w:cs="Arial"/>
          <w:spacing w:val="-4"/>
          <w:sz w:val="24"/>
          <w:szCs w:val="24"/>
          <w:lang w:val="es-ES"/>
        </w:rPr>
        <w:t>m</w:t>
      </w:r>
      <w:r w:rsidRPr="0064098F">
        <w:rPr>
          <w:rFonts w:ascii="Arial" w:eastAsia="Arial" w:hAnsi="Arial" w:cs="Arial"/>
          <w:spacing w:val="2"/>
          <w:sz w:val="24"/>
          <w:szCs w:val="24"/>
          <w:lang w:val="es-ES"/>
        </w:rPr>
        <w:t>o</w:t>
      </w:r>
      <w:r w:rsidRPr="0064098F">
        <w:rPr>
          <w:rFonts w:ascii="Arial" w:eastAsia="Arial" w:hAnsi="Arial" w:cs="Arial"/>
          <w:spacing w:val="-1"/>
          <w:sz w:val="24"/>
          <w:szCs w:val="24"/>
          <w:lang w:val="es-ES"/>
        </w:rPr>
        <w:t>ni</w:t>
      </w:r>
      <w:r w:rsidRPr="0064098F">
        <w:rPr>
          <w:rFonts w:ascii="Arial" w:eastAsia="Arial" w:hAnsi="Arial" w:cs="Arial"/>
          <w:spacing w:val="1"/>
          <w:sz w:val="24"/>
          <w:szCs w:val="24"/>
          <w:lang w:val="es-ES"/>
        </w:rPr>
        <w:t>t</w:t>
      </w:r>
      <w:r w:rsidRPr="0064098F">
        <w:rPr>
          <w:rFonts w:ascii="Arial" w:eastAsia="Arial" w:hAnsi="Arial" w:cs="Arial"/>
          <w:spacing w:val="-1"/>
          <w:sz w:val="24"/>
          <w:szCs w:val="24"/>
          <w:lang w:val="es-ES"/>
        </w:rPr>
        <w:t>o</w:t>
      </w:r>
      <w:r w:rsidRPr="0064098F">
        <w:rPr>
          <w:rFonts w:ascii="Arial" w:eastAsia="Arial" w:hAnsi="Arial" w:cs="Arial"/>
          <w:sz w:val="24"/>
          <w:szCs w:val="24"/>
          <w:lang w:val="es-ES"/>
        </w:rPr>
        <w:t>r</w:t>
      </w:r>
      <w:r w:rsidRPr="0064098F">
        <w:rPr>
          <w:rFonts w:ascii="Arial" w:eastAsia="Arial" w:hAnsi="Arial" w:cs="Arial"/>
          <w:spacing w:val="2"/>
          <w:sz w:val="24"/>
          <w:szCs w:val="24"/>
          <w:lang w:val="es-ES"/>
        </w:rPr>
        <w:t>e</w:t>
      </w:r>
      <w:r w:rsidRPr="0064098F">
        <w:rPr>
          <w:rFonts w:ascii="Arial" w:eastAsia="Arial" w:hAnsi="Arial" w:cs="Arial"/>
          <w:spacing w:val="-1"/>
          <w:sz w:val="24"/>
          <w:szCs w:val="24"/>
          <w:lang w:val="es-ES"/>
        </w:rPr>
        <w:t>a</w:t>
      </w:r>
      <w:r w:rsidRPr="0064098F">
        <w:rPr>
          <w:rFonts w:ascii="Arial" w:eastAsia="Arial" w:hAnsi="Arial" w:cs="Arial"/>
          <w:spacing w:val="2"/>
          <w:sz w:val="24"/>
          <w:szCs w:val="24"/>
          <w:lang w:val="es-ES"/>
        </w:rPr>
        <w:t>d</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s (</w:t>
      </w:r>
      <w:r w:rsidRPr="0064098F">
        <w:rPr>
          <w:rFonts w:ascii="Arial" w:eastAsia="Arial" w:hAnsi="Arial" w:cs="Arial"/>
          <w:spacing w:val="-1"/>
          <w:sz w:val="24"/>
          <w:szCs w:val="24"/>
          <w:lang w:val="es-ES"/>
        </w:rPr>
        <w:t>abie</w:t>
      </w:r>
      <w:r w:rsidRPr="0064098F">
        <w:rPr>
          <w:rFonts w:ascii="Arial" w:eastAsia="Arial" w:hAnsi="Arial" w:cs="Arial"/>
          <w:sz w:val="24"/>
          <w:szCs w:val="24"/>
          <w:lang w:val="es-ES"/>
        </w:rPr>
        <w:t>r</w:t>
      </w:r>
      <w:r w:rsidRPr="0064098F">
        <w:rPr>
          <w:rFonts w:ascii="Arial" w:eastAsia="Arial" w:hAnsi="Arial" w:cs="Arial"/>
          <w:spacing w:val="1"/>
          <w:sz w:val="24"/>
          <w:szCs w:val="24"/>
          <w:lang w:val="es-ES"/>
        </w:rPr>
        <w:t>t</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 xml:space="preserve"> </w:t>
      </w:r>
      <w:r w:rsidRPr="0064098F">
        <w:rPr>
          <w:rFonts w:ascii="Arial" w:eastAsia="Arial" w:hAnsi="Arial" w:cs="Arial"/>
          <w:sz w:val="24"/>
          <w:szCs w:val="24"/>
          <w:lang w:val="es-ES"/>
        </w:rPr>
        <w:t>o c</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rr</w:t>
      </w:r>
      <w:r w:rsidRPr="0064098F">
        <w:rPr>
          <w:rFonts w:ascii="Arial" w:eastAsia="Arial" w:hAnsi="Arial" w:cs="Arial"/>
          <w:spacing w:val="-1"/>
          <w:sz w:val="24"/>
          <w:szCs w:val="24"/>
          <w:lang w:val="es-ES"/>
        </w:rPr>
        <w:t>a</w:t>
      </w:r>
      <w:r w:rsidRPr="0064098F">
        <w:rPr>
          <w:rFonts w:ascii="Arial" w:eastAsia="Arial" w:hAnsi="Arial" w:cs="Arial"/>
          <w:spacing w:val="2"/>
          <w:sz w:val="24"/>
          <w:szCs w:val="24"/>
          <w:lang w:val="es-ES"/>
        </w:rPr>
        <w:t>d</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s),</w:t>
      </w:r>
      <w:r w:rsidRPr="0064098F">
        <w:rPr>
          <w:rFonts w:ascii="Arial" w:eastAsia="Arial" w:hAnsi="Arial" w:cs="Arial"/>
          <w:spacing w:val="2"/>
          <w:sz w:val="24"/>
          <w:szCs w:val="24"/>
          <w:lang w:val="es-ES"/>
        </w:rPr>
        <w:t xml:space="preserve"> </w:t>
      </w:r>
      <w:r w:rsidRPr="0064098F">
        <w:rPr>
          <w:rFonts w:ascii="Arial" w:eastAsia="Arial" w:hAnsi="Arial" w:cs="Arial"/>
          <w:sz w:val="24"/>
          <w:szCs w:val="24"/>
          <w:lang w:val="es-ES"/>
        </w:rPr>
        <w:t>r</w:t>
      </w:r>
      <w:r w:rsidRPr="0064098F">
        <w:rPr>
          <w:rFonts w:ascii="Arial" w:eastAsia="Arial" w:hAnsi="Arial" w:cs="Arial"/>
          <w:spacing w:val="-1"/>
          <w:sz w:val="24"/>
          <w:szCs w:val="24"/>
          <w:lang w:val="es-ES"/>
        </w:rPr>
        <w:t>eal</w:t>
      </w:r>
      <w:r w:rsidRPr="0064098F">
        <w:rPr>
          <w:rFonts w:ascii="Arial" w:eastAsia="Arial" w:hAnsi="Arial" w:cs="Arial"/>
          <w:spacing w:val="2"/>
          <w:sz w:val="24"/>
          <w:szCs w:val="24"/>
          <w:lang w:val="es-ES"/>
        </w:rPr>
        <w:t>i</w:t>
      </w:r>
      <w:r w:rsidRPr="0064098F">
        <w:rPr>
          <w:rFonts w:ascii="Arial" w:eastAsia="Arial" w:hAnsi="Arial" w:cs="Arial"/>
          <w:spacing w:val="-4"/>
          <w:sz w:val="24"/>
          <w:szCs w:val="24"/>
          <w:lang w:val="es-ES"/>
        </w:rPr>
        <w:t>z</w:t>
      </w:r>
      <w:r w:rsidRPr="0064098F">
        <w:rPr>
          <w:rFonts w:ascii="Arial" w:eastAsia="Arial" w:hAnsi="Arial" w:cs="Arial"/>
          <w:sz w:val="24"/>
          <w:szCs w:val="24"/>
          <w:lang w:val="es-ES"/>
        </w:rPr>
        <w:t xml:space="preserve">a </w:t>
      </w:r>
      <w:r w:rsidRPr="0064098F">
        <w:rPr>
          <w:rFonts w:ascii="Arial" w:eastAsia="Arial" w:hAnsi="Arial" w:cs="Arial"/>
          <w:spacing w:val="-1"/>
          <w:sz w:val="24"/>
          <w:szCs w:val="24"/>
          <w:lang w:val="es-ES"/>
        </w:rPr>
        <w:t>l</w:t>
      </w:r>
      <w:r w:rsidRPr="0064098F">
        <w:rPr>
          <w:rFonts w:ascii="Arial" w:eastAsia="Arial" w:hAnsi="Arial" w:cs="Arial"/>
          <w:sz w:val="24"/>
          <w:szCs w:val="24"/>
          <w:lang w:val="es-ES"/>
        </w:rPr>
        <w:t xml:space="preserve">a </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c</w:t>
      </w:r>
      <w:r w:rsidRPr="0064098F">
        <w:rPr>
          <w:rFonts w:ascii="Arial" w:eastAsia="Arial" w:hAnsi="Arial" w:cs="Arial"/>
          <w:spacing w:val="1"/>
          <w:sz w:val="24"/>
          <w:szCs w:val="24"/>
          <w:lang w:val="es-ES"/>
        </w:rPr>
        <w:t>t</w:t>
      </w:r>
      <w:r w:rsidRPr="0064098F">
        <w:rPr>
          <w:rFonts w:ascii="Arial" w:eastAsia="Arial" w:hAnsi="Arial" w:cs="Arial"/>
          <w:spacing w:val="2"/>
          <w:sz w:val="24"/>
          <w:szCs w:val="24"/>
          <w:lang w:val="es-ES"/>
        </w:rPr>
        <w:t>i</w:t>
      </w:r>
      <w:r w:rsidRPr="0064098F">
        <w:rPr>
          <w:rFonts w:ascii="Arial" w:eastAsia="Arial" w:hAnsi="Arial" w:cs="Arial"/>
          <w:spacing w:val="4"/>
          <w:sz w:val="24"/>
          <w:szCs w:val="24"/>
          <w:lang w:val="es-ES"/>
        </w:rPr>
        <w:t>v</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c</w:t>
      </w:r>
      <w:r w:rsidRPr="0064098F">
        <w:rPr>
          <w:rFonts w:ascii="Arial" w:eastAsia="Arial" w:hAnsi="Arial" w:cs="Arial"/>
          <w:spacing w:val="-1"/>
          <w:sz w:val="24"/>
          <w:szCs w:val="24"/>
          <w:lang w:val="es-ES"/>
        </w:rPr>
        <w:t>ió</w:t>
      </w:r>
      <w:r w:rsidRPr="0064098F">
        <w:rPr>
          <w:rFonts w:ascii="Arial" w:eastAsia="Arial" w:hAnsi="Arial" w:cs="Arial"/>
          <w:sz w:val="24"/>
          <w:szCs w:val="24"/>
          <w:lang w:val="es-ES"/>
        </w:rPr>
        <w:t xml:space="preserve">n </w:t>
      </w:r>
      <w:r w:rsidRPr="0064098F">
        <w:rPr>
          <w:rFonts w:ascii="Arial" w:eastAsia="Arial" w:hAnsi="Arial" w:cs="Arial"/>
          <w:spacing w:val="-1"/>
          <w:sz w:val="24"/>
          <w:szCs w:val="24"/>
          <w:lang w:val="es-ES"/>
        </w:rPr>
        <w:t>d</w:t>
      </w:r>
      <w:r w:rsidRPr="0064098F">
        <w:rPr>
          <w:rFonts w:ascii="Arial" w:eastAsia="Arial" w:hAnsi="Arial" w:cs="Arial"/>
          <w:sz w:val="24"/>
          <w:szCs w:val="24"/>
          <w:lang w:val="es-ES"/>
        </w:rPr>
        <w:t xml:space="preserve">e </w:t>
      </w:r>
      <w:r w:rsidRPr="0064098F">
        <w:rPr>
          <w:rFonts w:ascii="Arial" w:eastAsia="Arial" w:hAnsi="Arial" w:cs="Arial"/>
          <w:spacing w:val="-1"/>
          <w:sz w:val="24"/>
          <w:szCs w:val="24"/>
          <w:lang w:val="es-ES"/>
        </w:rPr>
        <w:t>ala</w:t>
      </w:r>
      <w:r w:rsidRPr="0064098F">
        <w:rPr>
          <w:rFonts w:ascii="Arial" w:eastAsia="Arial" w:hAnsi="Arial" w:cs="Arial"/>
          <w:spacing w:val="4"/>
          <w:sz w:val="24"/>
          <w:szCs w:val="24"/>
          <w:lang w:val="es-ES"/>
        </w:rPr>
        <w:t>r</w:t>
      </w:r>
      <w:r w:rsidRPr="0064098F">
        <w:rPr>
          <w:rFonts w:ascii="Arial" w:eastAsia="Arial" w:hAnsi="Arial" w:cs="Arial"/>
          <w:sz w:val="24"/>
          <w:szCs w:val="24"/>
          <w:lang w:val="es-ES"/>
        </w:rPr>
        <w:t>m</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 xml:space="preserve"> </w:t>
      </w:r>
      <w:r w:rsidRPr="0064098F">
        <w:rPr>
          <w:rFonts w:ascii="Arial" w:eastAsia="Arial" w:hAnsi="Arial" w:cs="Arial"/>
          <w:spacing w:val="-1"/>
          <w:sz w:val="24"/>
          <w:szCs w:val="24"/>
          <w:lang w:val="es-ES"/>
        </w:rPr>
        <w:t>d</w:t>
      </w:r>
      <w:r w:rsidRPr="0064098F">
        <w:rPr>
          <w:rFonts w:ascii="Arial" w:eastAsia="Arial" w:hAnsi="Arial" w:cs="Arial"/>
          <w:sz w:val="24"/>
          <w:szCs w:val="24"/>
          <w:lang w:val="es-ES"/>
        </w:rPr>
        <w:t xml:space="preserve">e </w:t>
      </w:r>
      <w:r w:rsidRPr="0064098F">
        <w:rPr>
          <w:rFonts w:ascii="Arial" w:eastAsia="Arial" w:hAnsi="Arial" w:cs="Arial"/>
          <w:spacing w:val="-1"/>
          <w:sz w:val="24"/>
          <w:szCs w:val="24"/>
          <w:lang w:val="es-ES"/>
        </w:rPr>
        <w:t>lo</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 xml:space="preserve"> </w:t>
      </w:r>
      <w:r w:rsidRPr="0064098F">
        <w:rPr>
          <w:rFonts w:ascii="Arial" w:eastAsia="Arial" w:hAnsi="Arial" w:cs="Arial"/>
          <w:spacing w:val="-1"/>
          <w:sz w:val="24"/>
          <w:szCs w:val="24"/>
          <w:lang w:val="es-ES"/>
        </w:rPr>
        <w:t>pul</w:t>
      </w:r>
      <w:r w:rsidRPr="0064098F">
        <w:rPr>
          <w:rFonts w:ascii="Arial" w:eastAsia="Arial" w:hAnsi="Arial" w:cs="Arial"/>
          <w:sz w:val="24"/>
          <w:szCs w:val="24"/>
          <w:lang w:val="es-ES"/>
        </w:rPr>
        <w:t>s</w:t>
      </w:r>
      <w:r w:rsidRPr="0064098F">
        <w:rPr>
          <w:rFonts w:ascii="Arial" w:eastAsia="Arial" w:hAnsi="Arial" w:cs="Arial"/>
          <w:spacing w:val="2"/>
          <w:sz w:val="24"/>
          <w:szCs w:val="24"/>
          <w:lang w:val="es-ES"/>
        </w:rPr>
        <w:t>a</w:t>
      </w:r>
      <w:r w:rsidRPr="0064098F">
        <w:rPr>
          <w:rFonts w:ascii="Arial" w:eastAsia="Arial" w:hAnsi="Arial" w:cs="Arial"/>
          <w:spacing w:val="-1"/>
          <w:sz w:val="24"/>
          <w:szCs w:val="24"/>
          <w:lang w:val="es-ES"/>
        </w:rPr>
        <w:t>do</w:t>
      </w:r>
      <w:r w:rsidRPr="0064098F">
        <w:rPr>
          <w:rFonts w:ascii="Arial" w:eastAsia="Arial" w:hAnsi="Arial" w:cs="Arial"/>
          <w:sz w:val="24"/>
          <w:szCs w:val="24"/>
          <w:lang w:val="es-ES"/>
        </w:rPr>
        <w:t>r</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 xml:space="preserve"> </w:t>
      </w:r>
      <w:r w:rsidRPr="0064098F">
        <w:rPr>
          <w:rFonts w:ascii="Arial" w:eastAsia="Arial" w:hAnsi="Arial" w:cs="Arial"/>
          <w:spacing w:val="-1"/>
          <w:sz w:val="24"/>
          <w:szCs w:val="24"/>
          <w:lang w:val="es-ES"/>
        </w:rPr>
        <w:t>d</w:t>
      </w:r>
      <w:r w:rsidRPr="0064098F">
        <w:rPr>
          <w:rFonts w:ascii="Arial" w:eastAsia="Arial" w:hAnsi="Arial" w:cs="Arial"/>
          <w:sz w:val="24"/>
          <w:szCs w:val="24"/>
          <w:lang w:val="es-ES"/>
        </w:rPr>
        <w:t xml:space="preserve">e </w:t>
      </w:r>
      <w:r w:rsidRPr="0064098F">
        <w:rPr>
          <w:rFonts w:ascii="Arial" w:eastAsia="Arial" w:hAnsi="Arial" w:cs="Arial"/>
          <w:spacing w:val="-1"/>
          <w:sz w:val="24"/>
          <w:szCs w:val="24"/>
          <w:lang w:val="es-ES"/>
        </w:rPr>
        <w:t>páni</w:t>
      </w:r>
      <w:r w:rsidRPr="0064098F">
        <w:rPr>
          <w:rFonts w:ascii="Arial" w:eastAsia="Arial" w:hAnsi="Arial" w:cs="Arial"/>
          <w:spacing w:val="4"/>
          <w:sz w:val="24"/>
          <w:szCs w:val="24"/>
          <w:lang w:val="es-ES"/>
        </w:rPr>
        <w:t>c</w:t>
      </w:r>
      <w:r w:rsidRPr="0064098F">
        <w:rPr>
          <w:rFonts w:ascii="Arial" w:eastAsia="Arial" w:hAnsi="Arial" w:cs="Arial"/>
          <w:spacing w:val="-1"/>
          <w:sz w:val="24"/>
          <w:szCs w:val="24"/>
          <w:lang w:val="es-ES"/>
        </w:rPr>
        <w:t>o</w:t>
      </w:r>
      <w:r w:rsidRPr="0064098F">
        <w:rPr>
          <w:rFonts w:ascii="Arial" w:eastAsia="Arial" w:hAnsi="Arial" w:cs="Arial"/>
          <w:sz w:val="24"/>
          <w:szCs w:val="24"/>
          <w:lang w:val="es-ES"/>
        </w:rPr>
        <w:t>,</w:t>
      </w:r>
      <w:r w:rsidRPr="0064098F">
        <w:rPr>
          <w:rFonts w:ascii="Arial" w:eastAsia="Arial" w:hAnsi="Arial" w:cs="Arial"/>
          <w:spacing w:val="2"/>
          <w:sz w:val="24"/>
          <w:szCs w:val="24"/>
          <w:lang w:val="es-ES"/>
        </w:rPr>
        <w:t xml:space="preserve"> </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c</w:t>
      </w:r>
      <w:r w:rsidRPr="0064098F">
        <w:rPr>
          <w:rFonts w:ascii="Arial" w:eastAsia="Arial" w:hAnsi="Arial" w:cs="Arial"/>
          <w:spacing w:val="1"/>
          <w:sz w:val="24"/>
          <w:szCs w:val="24"/>
          <w:lang w:val="es-ES"/>
        </w:rPr>
        <w:t>t</w:t>
      </w:r>
      <w:r w:rsidRPr="0064098F">
        <w:rPr>
          <w:rFonts w:ascii="Arial" w:eastAsia="Arial" w:hAnsi="Arial" w:cs="Arial"/>
          <w:spacing w:val="-1"/>
          <w:sz w:val="24"/>
          <w:szCs w:val="24"/>
          <w:lang w:val="es-ES"/>
        </w:rPr>
        <w:t>i</w:t>
      </w:r>
      <w:r w:rsidRPr="0064098F">
        <w:rPr>
          <w:rFonts w:ascii="Arial" w:eastAsia="Arial" w:hAnsi="Arial" w:cs="Arial"/>
          <w:spacing w:val="4"/>
          <w:sz w:val="24"/>
          <w:szCs w:val="24"/>
          <w:lang w:val="es-ES"/>
        </w:rPr>
        <w:t>v</w:t>
      </w:r>
      <w:r w:rsidRPr="0064098F">
        <w:rPr>
          <w:rFonts w:ascii="Arial" w:eastAsia="Arial" w:hAnsi="Arial" w:cs="Arial"/>
          <w:sz w:val="24"/>
          <w:szCs w:val="24"/>
          <w:lang w:val="es-ES"/>
        </w:rPr>
        <w:t xml:space="preserve">a </w:t>
      </w:r>
      <w:r w:rsidRPr="0064098F">
        <w:rPr>
          <w:rFonts w:ascii="Arial" w:eastAsia="Arial" w:hAnsi="Arial" w:cs="Arial"/>
          <w:spacing w:val="-1"/>
          <w:sz w:val="24"/>
          <w:szCs w:val="24"/>
          <w:lang w:val="es-ES"/>
        </w:rPr>
        <w:t>la</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 xml:space="preserve"> </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i</w:t>
      </w:r>
      <w:r w:rsidRPr="0064098F">
        <w:rPr>
          <w:rFonts w:ascii="Arial" w:eastAsia="Arial" w:hAnsi="Arial" w:cs="Arial"/>
          <w:sz w:val="24"/>
          <w:szCs w:val="24"/>
          <w:lang w:val="es-ES"/>
        </w:rPr>
        <w:t>r</w:t>
      </w:r>
      <w:r w:rsidRPr="0064098F">
        <w:rPr>
          <w:rFonts w:ascii="Arial" w:eastAsia="Arial" w:hAnsi="Arial" w:cs="Arial"/>
          <w:spacing w:val="-1"/>
          <w:sz w:val="24"/>
          <w:szCs w:val="24"/>
          <w:lang w:val="es-ES"/>
        </w:rPr>
        <w:t>e</w:t>
      </w:r>
      <w:r w:rsidRPr="0064098F">
        <w:rPr>
          <w:rFonts w:ascii="Arial" w:eastAsia="Arial" w:hAnsi="Arial" w:cs="Arial"/>
          <w:spacing w:val="2"/>
          <w:sz w:val="24"/>
          <w:szCs w:val="24"/>
          <w:lang w:val="es-ES"/>
        </w:rPr>
        <w:t>n</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 xml:space="preserve"> </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 xml:space="preserve">n </w:t>
      </w:r>
      <w:r w:rsidRPr="0064098F">
        <w:rPr>
          <w:rFonts w:ascii="Arial" w:eastAsia="Arial" w:hAnsi="Arial" w:cs="Arial"/>
          <w:spacing w:val="2"/>
          <w:sz w:val="24"/>
          <w:szCs w:val="24"/>
          <w:lang w:val="es-ES"/>
        </w:rPr>
        <w:t>e</w:t>
      </w:r>
      <w:r w:rsidRPr="0064098F">
        <w:rPr>
          <w:rFonts w:ascii="Arial" w:eastAsia="Arial" w:hAnsi="Arial" w:cs="Arial"/>
          <w:sz w:val="24"/>
          <w:szCs w:val="24"/>
          <w:lang w:val="es-ES"/>
        </w:rPr>
        <w:t xml:space="preserve">l </w:t>
      </w:r>
      <w:r w:rsidRPr="0064098F">
        <w:rPr>
          <w:rFonts w:ascii="Arial" w:eastAsia="Arial" w:hAnsi="Arial" w:cs="Arial"/>
          <w:spacing w:val="-1"/>
          <w:sz w:val="24"/>
          <w:szCs w:val="24"/>
          <w:lang w:val="es-ES"/>
        </w:rPr>
        <w:t>e</w:t>
      </w:r>
      <w:r w:rsidRPr="0064098F">
        <w:rPr>
          <w:rFonts w:ascii="Arial" w:eastAsia="Arial" w:hAnsi="Arial" w:cs="Arial"/>
          <w:spacing w:val="4"/>
          <w:sz w:val="24"/>
          <w:szCs w:val="24"/>
          <w:lang w:val="es-ES"/>
        </w:rPr>
        <w:t>v</w:t>
      </w:r>
      <w:r w:rsidRPr="0064098F">
        <w:rPr>
          <w:rFonts w:ascii="Arial" w:eastAsia="Arial" w:hAnsi="Arial" w:cs="Arial"/>
          <w:spacing w:val="-1"/>
          <w:sz w:val="24"/>
          <w:szCs w:val="24"/>
          <w:lang w:val="es-ES"/>
        </w:rPr>
        <w:t>en</w:t>
      </w:r>
      <w:r w:rsidRPr="0064098F">
        <w:rPr>
          <w:rFonts w:ascii="Arial" w:eastAsia="Arial" w:hAnsi="Arial" w:cs="Arial"/>
          <w:spacing w:val="1"/>
          <w:sz w:val="24"/>
          <w:szCs w:val="24"/>
          <w:lang w:val="es-ES"/>
        </w:rPr>
        <w:t>t</w:t>
      </w:r>
      <w:r w:rsidRPr="0064098F">
        <w:rPr>
          <w:rFonts w:ascii="Arial" w:eastAsia="Arial" w:hAnsi="Arial" w:cs="Arial"/>
          <w:sz w:val="24"/>
          <w:szCs w:val="24"/>
          <w:lang w:val="es-ES"/>
        </w:rPr>
        <w:t xml:space="preserve">o </w:t>
      </w:r>
      <w:r w:rsidRPr="0064098F">
        <w:rPr>
          <w:rFonts w:ascii="Arial" w:eastAsia="Arial" w:hAnsi="Arial" w:cs="Arial"/>
          <w:spacing w:val="-1"/>
          <w:sz w:val="24"/>
          <w:szCs w:val="24"/>
          <w:lang w:val="es-ES"/>
        </w:rPr>
        <w:t>d</w:t>
      </w:r>
      <w:r w:rsidRPr="0064098F">
        <w:rPr>
          <w:rFonts w:ascii="Arial" w:eastAsia="Arial" w:hAnsi="Arial" w:cs="Arial"/>
          <w:sz w:val="24"/>
          <w:szCs w:val="24"/>
          <w:lang w:val="es-ES"/>
        </w:rPr>
        <w:t xml:space="preserve">e </w:t>
      </w:r>
      <w:r w:rsidRPr="0064098F">
        <w:rPr>
          <w:rFonts w:ascii="Arial" w:eastAsia="Arial" w:hAnsi="Arial" w:cs="Arial"/>
          <w:spacing w:val="-1"/>
          <w:sz w:val="24"/>
          <w:szCs w:val="24"/>
          <w:lang w:val="es-ES"/>
        </w:rPr>
        <w:t>u</w:t>
      </w:r>
      <w:r w:rsidRPr="0064098F">
        <w:rPr>
          <w:rFonts w:ascii="Arial" w:eastAsia="Arial" w:hAnsi="Arial" w:cs="Arial"/>
          <w:spacing w:val="2"/>
          <w:sz w:val="24"/>
          <w:szCs w:val="24"/>
          <w:lang w:val="es-ES"/>
        </w:rPr>
        <w:t>n</w:t>
      </w:r>
      <w:r w:rsidRPr="0064098F">
        <w:rPr>
          <w:rFonts w:ascii="Arial" w:eastAsia="Arial" w:hAnsi="Arial" w:cs="Arial"/>
          <w:sz w:val="24"/>
          <w:szCs w:val="24"/>
          <w:lang w:val="es-ES"/>
        </w:rPr>
        <w:t xml:space="preserve">a </w:t>
      </w:r>
      <w:r w:rsidRPr="0064098F">
        <w:rPr>
          <w:rFonts w:ascii="Arial" w:eastAsia="Arial" w:hAnsi="Arial" w:cs="Arial"/>
          <w:spacing w:val="-1"/>
          <w:sz w:val="24"/>
          <w:szCs w:val="24"/>
          <w:lang w:val="es-ES"/>
        </w:rPr>
        <w:t>ala</w:t>
      </w:r>
      <w:r w:rsidRPr="0064098F">
        <w:rPr>
          <w:rFonts w:ascii="Arial" w:eastAsia="Arial" w:hAnsi="Arial" w:cs="Arial"/>
          <w:spacing w:val="4"/>
          <w:sz w:val="24"/>
          <w:szCs w:val="24"/>
          <w:lang w:val="es-ES"/>
        </w:rPr>
        <w:t>r</w:t>
      </w:r>
      <w:r w:rsidRPr="0064098F">
        <w:rPr>
          <w:rFonts w:ascii="Arial" w:eastAsia="Arial" w:hAnsi="Arial" w:cs="Arial"/>
          <w:sz w:val="24"/>
          <w:szCs w:val="24"/>
          <w:lang w:val="es-ES"/>
        </w:rPr>
        <w:t xml:space="preserve">ma </w:t>
      </w:r>
      <w:r w:rsidRPr="0064098F">
        <w:rPr>
          <w:rFonts w:ascii="Arial" w:eastAsia="Arial" w:hAnsi="Arial" w:cs="Arial"/>
          <w:spacing w:val="-1"/>
          <w:sz w:val="24"/>
          <w:szCs w:val="24"/>
          <w:lang w:val="es-ES"/>
        </w:rPr>
        <w:t>d</w:t>
      </w:r>
      <w:r w:rsidRPr="0064098F">
        <w:rPr>
          <w:rFonts w:ascii="Arial" w:eastAsia="Arial" w:hAnsi="Arial" w:cs="Arial"/>
          <w:sz w:val="24"/>
          <w:szCs w:val="24"/>
          <w:lang w:val="es-ES"/>
        </w:rPr>
        <w:t>e s</w:t>
      </w:r>
      <w:r w:rsidRPr="0064098F">
        <w:rPr>
          <w:rFonts w:ascii="Arial" w:eastAsia="Arial" w:hAnsi="Arial" w:cs="Arial"/>
          <w:spacing w:val="-1"/>
          <w:sz w:val="24"/>
          <w:szCs w:val="24"/>
          <w:lang w:val="es-ES"/>
        </w:rPr>
        <w:t>e</w:t>
      </w:r>
      <w:r w:rsidRPr="0064098F">
        <w:rPr>
          <w:rFonts w:ascii="Arial" w:eastAsia="Arial" w:hAnsi="Arial" w:cs="Arial"/>
          <w:spacing w:val="2"/>
          <w:sz w:val="24"/>
          <w:szCs w:val="24"/>
          <w:lang w:val="es-ES"/>
        </w:rPr>
        <w:t>g</w:t>
      </w:r>
      <w:r w:rsidRPr="0064098F">
        <w:rPr>
          <w:rFonts w:ascii="Arial" w:eastAsia="Arial" w:hAnsi="Arial" w:cs="Arial"/>
          <w:spacing w:val="-1"/>
          <w:sz w:val="24"/>
          <w:szCs w:val="24"/>
          <w:lang w:val="es-ES"/>
        </w:rPr>
        <w:t>u</w:t>
      </w:r>
      <w:r w:rsidRPr="0064098F">
        <w:rPr>
          <w:rFonts w:ascii="Arial" w:eastAsia="Arial" w:hAnsi="Arial" w:cs="Arial"/>
          <w:sz w:val="24"/>
          <w:szCs w:val="24"/>
          <w:lang w:val="es-ES"/>
        </w:rPr>
        <w:t>r</w:t>
      </w:r>
      <w:r w:rsidRPr="0064098F">
        <w:rPr>
          <w:rFonts w:ascii="Arial" w:eastAsia="Arial" w:hAnsi="Arial" w:cs="Arial"/>
          <w:spacing w:val="-1"/>
          <w:sz w:val="24"/>
          <w:szCs w:val="24"/>
          <w:lang w:val="es-ES"/>
        </w:rPr>
        <w:t>i</w:t>
      </w:r>
      <w:r w:rsidRPr="0064098F">
        <w:rPr>
          <w:rFonts w:ascii="Arial" w:eastAsia="Arial" w:hAnsi="Arial" w:cs="Arial"/>
          <w:spacing w:val="2"/>
          <w:sz w:val="24"/>
          <w:szCs w:val="24"/>
          <w:lang w:val="es-ES"/>
        </w:rPr>
        <w:t>d</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 xml:space="preserve">d o </w:t>
      </w:r>
      <w:r w:rsidRPr="0064098F">
        <w:rPr>
          <w:rFonts w:ascii="Arial" w:eastAsia="Arial" w:hAnsi="Arial" w:cs="Arial"/>
          <w:spacing w:val="-1"/>
          <w:sz w:val="24"/>
          <w:szCs w:val="24"/>
          <w:lang w:val="es-ES"/>
        </w:rPr>
        <w:t>d</w:t>
      </w:r>
      <w:r w:rsidRPr="0064098F">
        <w:rPr>
          <w:rFonts w:ascii="Arial" w:eastAsia="Arial" w:hAnsi="Arial" w:cs="Arial"/>
          <w:sz w:val="24"/>
          <w:szCs w:val="24"/>
          <w:lang w:val="es-ES"/>
        </w:rPr>
        <w:t xml:space="preserve">e </w:t>
      </w:r>
      <w:r w:rsidRPr="0064098F">
        <w:rPr>
          <w:rFonts w:ascii="Arial" w:eastAsia="Arial" w:hAnsi="Arial" w:cs="Arial"/>
          <w:spacing w:val="-1"/>
          <w:sz w:val="24"/>
          <w:szCs w:val="24"/>
          <w:lang w:val="es-ES"/>
        </w:rPr>
        <w:t>a</w:t>
      </w:r>
      <w:r w:rsidRPr="0064098F">
        <w:rPr>
          <w:rFonts w:ascii="Arial" w:eastAsia="Arial" w:hAnsi="Arial" w:cs="Arial"/>
          <w:sz w:val="24"/>
          <w:szCs w:val="24"/>
          <w:lang w:val="es-ES"/>
        </w:rPr>
        <w:t>c</w:t>
      </w:r>
      <w:r w:rsidRPr="0064098F">
        <w:rPr>
          <w:rFonts w:ascii="Arial" w:eastAsia="Arial" w:hAnsi="Arial" w:cs="Arial"/>
          <w:spacing w:val="4"/>
          <w:sz w:val="24"/>
          <w:szCs w:val="24"/>
          <w:lang w:val="es-ES"/>
        </w:rPr>
        <w:t>c</w:t>
      </w:r>
      <w:r w:rsidRPr="0064098F">
        <w:rPr>
          <w:rFonts w:ascii="Arial" w:eastAsia="Arial" w:hAnsi="Arial" w:cs="Arial"/>
          <w:spacing w:val="-1"/>
          <w:sz w:val="24"/>
          <w:szCs w:val="24"/>
          <w:lang w:val="es-ES"/>
        </w:rPr>
        <w:t>e</w:t>
      </w:r>
      <w:r w:rsidRPr="0064098F">
        <w:rPr>
          <w:rFonts w:ascii="Arial" w:eastAsia="Arial" w:hAnsi="Arial" w:cs="Arial"/>
          <w:sz w:val="24"/>
          <w:szCs w:val="24"/>
          <w:lang w:val="es-ES"/>
        </w:rPr>
        <w:t>s</w:t>
      </w:r>
      <w:r w:rsidRPr="0064098F">
        <w:rPr>
          <w:rFonts w:ascii="Arial" w:eastAsia="Arial" w:hAnsi="Arial" w:cs="Arial"/>
          <w:spacing w:val="-1"/>
          <w:sz w:val="24"/>
          <w:szCs w:val="24"/>
          <w:lang w:val="es-ES"/>
        </w:rPr>
        <w:t>o</w:t>
      </w:r>
      <w:r w:rsidRPr="0064098F">
        <w:rPr>
          <w:rFonts w:ascii="Arial" w:eastAsia="Arial" w:hAnsi="Arial" w:cs="Arial"/>
          <w:sz w:val="24"/>
          <w:szCs w:val="24"/>
          <w:lang w:val="es-ES"/>
        </w:rPr>
        <w:t>.</w:t>
      </w:r>
    </w:p>
    <w:p w14:paraId="7D5D8329" w14:textId="0EDAC9A9" w:rsidR="0043470C" w:rsidRPr="0064098F" w:rsidRDefault="00403EF0" w:rsidP="0064098F">
      <w:pPr>
        <w:pStyle w:val="Prrafodelista"/>
        <w:numPr>
          <w:ilvl w:val="0"/>
          <w:numId w:val="5"/>
        </w:numPr>
        <w:spacing w:after="120" w:line="240" w:lineRule="auto"/>
        <w:contextualSpacing w:val="0"/>
        <w:jc w:val="both"/>
        <w:rPr>
          <w:rFonts w:ascii="Arial" w:hAnsi="Arial" w:cs="Arial"/>
          <w:sz w:val="24"/>
          <w:szCs w:val="24"/>
        </w:rPr>
      </w:pPr>
      <w:r w:rsidRPr="0064098F">
        <w:rPr>
          <w:rFonts w:ascii="Arial" w:hAnsi="Arial" w:cs="Arial"/>
          <w:sz w:val="24"/>
          <w:szCs w:val="24"/>
        </w:rPr>
        <w:t xml:space="preserve">Red de Audio y Audio evacuación: </w:t>
      </w:r>
      <w:r w:rsidR="00FA5F03" w:rsidRPr="0064098F">
        <w:rPr>
          <w:rFonts w:ascii="Arial" w:hAnsi="Arial" w:cs="Arial"/>
          <w:sz w:val="24"/>
          <w:szCs w:val="24"/>
        </w:rPr>
        <w:t>S</w:t>
      </w:r>
      <w:r w:rsidRPr="0064098F">
        <w:rPr>
          <w:rFonts w:ascii="Arial" w:hAnsi="Arial" w:cs="Arial"/>
          <w:sz w:val="24"/>
          <w:szCs w:val="24"/>
        </w:rPr>
        <w:t xml:space="preserve">uministro </w:t>
      </w:r>
      <w:r w:rsidR="00FA5F03" w:rsidRPr="0064098F">
        <w:rPr>
          <w:rFonts w:ascii="Arial" w:hAnsi="Arial" w:cs="Arial"/>
          <w:sz w:val="24"/>
          <w:szCs w:val="24"/>
        </w:rPr>
        <w:t xml:space="preserve">e instalación </w:t>
      </w:r>
      <w:r w:rsidRPr="0064098F">
        <w:rPr>
          <w:rFonts w:ascii="Arial" w:hAnsi="Arial" w:cs="Arial"/>
          <w:sz w:val="24"/>
          <w:szCs w:val="24"/>
        </w:rPr>
        <w:t xml:space="preserve">de equipos y construcción del sistema de sonido y audio evacuación, basado en audio de red IP, que utiliza </w:t>
      </w:r>
      <w:r w:rsidR="00FA5F03" w:rsidRPr="0064098F">
        <w:rPr>
          <w:rFonts w:ascii="Arial" w:hAnsi="Arial" w:cs="Arial"/>
          <w:sz w:val="24"/>
          <w:szCs w:val="24"/>
        </w:rPr>
        <w:t xml:space="preserve">la infraestructura de Cable F/UTP Cat. 6 A instalada, </w:t>
      </w:r>
      <w:r w:rsidRPr="0064098F">
        <w:rPr>
          <w:rFonts w:ascii="Arial" w:hAnsi="Arial" w:cs="Arial"/>
          <w:sz w:val="24"/>
          <w:szCs w:val="24"/>
        </w:rPr>
        <w:t xml:space="preserve">hasta los cuartos </w:t>
      </w:r>
      <w:r w:rsidR="00FA5F03" w:rsidRPr="0064098F">
        <w:rPr>
          <w:rFonts w:ascii="Arial" w:hAnsi="Arial" w:cs="Arial"/>
          <w:sz w:val="24"/>
          <w:szCs w:val="24"/>
        </w:rPr>
        <w:t xml:space="preserve">de comunicaciones </w:t>
      </w:r>
      <w:r w:rsidRPr="0064098F">
        <w:rPr>
          <w:rFonts w:ascii="Arial" w:hAnsi="Arial" w:cs="Arial"/>
          <w:sz w:val="24"/>
          <w:szCs w:val="24"/>
        </w:rPr>
        <w:t xml:space="preserve"> de cada área donde se instalará un adaptador Audio de red IP, un amplificador de potencia y mezclador que alimentaran una red de bafles para cada una de </w:t>
      </w:r>
      <w:r w:rsidR="00FA5F03" w:rsidRPr="0064098F">
        <w:rPr>
          <w:rFonts w:ascii="Arial" w:hAnsi="Arial" w:cs="Arial"/>
          <w:sz w:val="24"/>
          <w:szCs w:val="24"/>
        </w:rPr>
        <w:t>las</w:t>
      </w:r>
      <w:r w:rsidRPr="0064098F">
        <w:rPr>
          <w:rFonts w:ascii="Arial" w:hAnsi="Arial" w:cs="Arial"/>
          <w:sz w:val="24"/>
          <w:szCs w:val="24"/>
        </w:rPr>
        <w:t xml:space="preserve"> zonas. Está  compuesta de los siguientes elementos:</w:t>
      </w:r>
    </w:p>
    <w:p w14:paraId="6281F494" w14:textId="3FBF59DE" w:rsidR="00DF2025" w:rsidRPr="0064098F" w:rsidRDefault="00DF2025" w:rsidP="0064098F">
      <w:pPr>
        <w:pStyle w:val="Prrafodelista"/>
        <w:numPr>
          <w:ilvl w:val="1"/>
          <w:numId w:val="24"/>
        </w:numPr>
        <w:spacing w:after="120" w:line="240" w:lineRule="auto"/>
        <w:ind w:left="993" w:hanging="567"/>
        <w:contextualSpacing w:val="0"/>
        <w:jc w:val="both"/>
        <w:rPr>
          <w:rFonts w:ascii="Arial" w:hAnsi="Arial" w:cs="Arial"/>
          <w:sz w:val="24"/>
          <w:szCs w:val="24"/>
        </w:rPr>
      </w:pPr>
      <w:r w:rsidRPr="0064098F">
        <w:rPr>
          <w:rFonts w:ascii="Arial" w:hAnsi="Arial" w:cs="Arial"/>
          <w:sz w:val="24"/>
          <w:szCs w:val="24"/>
        </w:rPr>
        <w:t xml:space="preserve"> </w:t>
      </w:r>
      <w:r w:rsidR="0043470C" w:rsidRPr="0064098F">
        <w:rPr>
          <w:rFonts w:ascii="Arial" w:hAnsi="Arial" w:cs="Arial"/>
          <w:sz w:val="24"/>
          <w:szCs w:val="24"/>
        </w:rPr>
        <w:t>Dos (2) e</w:t>
      </w:r>
      <w:r w:rsidR="00403EF0" w:rsidRPr="0064098F">
        <w:rPr>
          <w:rFonts w:ascii="Arial" w:hAnsi="Arial" w:cs="Arial"/>
          <w:sz w:val="24"/>
          <w:szCs w:val="24"/>
        </w:rPr>
        <w:t>quipo</w:t>
      </w:r>
      <w:r w:rsidR="0043470C" w:rsidRPr="0064098F">
        <w:rPr>
          <w:rFonts w:ascii="Arial" w:hAnsi="Arial" w:cs="Arial"/>
          <w:sz w:val="24"/>
          <w:szCs w:val="24"/>
        </w:rPr>
        <w:t>s</w:t>
      </w:r>
      <w:r w:rsidR="00403EF0" w:rsidRPr="0064098F">
        <w:rPr>
          <w:rFonts w:ascii="Arial" w:hAnsi="Arial" w:cs="Arial"/>
          <w:sz w:val="24"/>
          <w:szCs w:val="24"/>
        </w:rPr>
        <w:t xml:space="preserve"> </w:t>
      </w:r>
      <w:r w:rsidR="0043470C" w:rsidRPr="0064098F">
        <w:rPr>
          <w:rFonts w:ascii="Arial" w:hAnsi="Arial" w:cs="Arial"/>
          <w:sz w:val="24"/>
          <w:szCs w:val="24"/>
        </w:rPr>
        <w:t xml:space="preserve">Amplificadores de audio de 240 W, 2 equipos amplificadores de 350 W, Un equipo Adaptador IP de 4 canales, </w:t>
      </w:r>
      <w:r w:rsidR="00403EF0" w:rsidRPr="0064098F">
        <w:rPr>
          <w:rFonts w:ascii="Arial" w:hAnsi="Arial" w:cs="Arial"/>
          <w:sz w:val="24"/>
          <w:szCs w:val="24"/>
        </w:rPr>
        <w:t>ubicados en el Centro de Comunicaciones</w:t>
      </w:r>
      <w:r w:rsidR="0043470C" w:rsidRPr="0064098F">
        <w:rPr>
          <w:rFonts w:ascii="Arial" w:hAnsi="Arial" w:cs="Arial"/>
          <w:sz w:val="24"/>
          <w:szCs w:val="24"/>
        </w:rPr>
        <w:t xml:space="preserve"> Principal</w:t>
      </w:r>
      <w:r w:rsidR="00403EF0" w:rsidRPr="0064098F">
        <w:rPr>
          <w:rFonts w:ascii="Arial" w:hAnsi="Arial" w:cs="Arial"/>
          <w:sz w:val="24"/>
          <w:szCs w:val="24"/>
        </w:rPr>
        <w:t xml:space="preserve">, en el primer piso del Edificio </w:t>
      </w:r>
      <w:r w:rsidR="0043470C" w:rsidRPr="0064098F">
        <w:rPr>
          <w:rFonts w:ascii="Arial" w:hAnsi="Arial" w:cs="Arial"/>
          <w:sz w:val="24"/>
          <w:szCs w:val="24"/>
        </w:rPr>
        <w:t>A</w:t>
      </w:r>
      <w:r w:rsidR="00403EF0" w:rsidRPr="0064098F">
        <w:rPr>
          <w:rFonts w:ascii="Arial" w:hAnsi="Arial" w:cs="Arial"/>
          <w:sz w:val="24"/>
          <w:szCs w:val="24"/>
        </w:rPr>
        <w:t>.</w:t>
      </w:r>
    </w:p>
    <w:p w14:paraId="02D23690" w14:textId="77777777" w:rsidR="00DF2025" w:rsidRPr="0064098F" w:rsidRDefault="0043470C" w:rsidP="0064098F">
      <w:pPr>
        <w:pStyle w:val="Prrafodelista"/>
        <w:numPr>
          <w:ilvl w:val="1"/>
          <w:numId w:val="24"/>
        </w:numPr>
        <w:spacing w:after="120" w:line="240" w:lineRule="auto"/>
        <w:contextualSpacing w:val="0"/>
        <w:jc w:val="both"/>
        <w:rPr>
          <w:rFonts w:ascii="Arial" w:hAnsi="Arial" w:cs="Arial"/>
          <w:sz w:val="24"/>
          <w:szCs w:val="24"/>
        </w:rPr>
      </w:pPr>
      <w:r w:rsidRPr="0064098F">
        <w:rPr>
          <w:rFonts w:ascii="Arial" w:hAnsi="Arial" w:cs="Arial"/>
          <w:sz w:val="24"/>
          <w:szCs w:val="24"/>
        </w:rPr>
        <w:t>Un equipo amplificador de audio de 60 W, un equipo amplificador de 120 W, dos equipos de 240</w:t>
      </w:r>
      <w:r w:rsidR="007C7787" w:rsidRPr="0064098F">
        <w:rPr>
          <w:rFonts w:ascii="Arial" w:hAnsi="Arial" w:cs="Arial"/>
          <w:sz w:val="24"/>
          <w:szCs w:val="24"/>
        </w:rPr>
        <w:t xml:space="preserve"> W,</w:t>
      </w:r>
      <w:r w:rsidRPr="0064098F">
        <w:rPr>
          <w:rFonts w:ascii="Arial" w:hAnsi="Arial" w:cs="Arial"/>
          <w:sz w:val="24"/>
          <w:szCs w:val="24"/>
        </w:rPr>
        <w:t xml:space="preserve"> un </w:t>
      </w:r>
      <w:r w:rsidR="007C7787" w:rsidRPr="0064098F">
        <w:rPr>
          <w:rFonts w:ascii="Arial" w:hAnsi="Arial" w:cs="Arial"/>
          <w:sz w:val="24"/>
          <w:szCs w:val="24"/>
        </w:rPr>
        <w:t>equipo amplificador de audio</w:t>
      </w:r>
      <w:r w:rsidRPr="0064098F">
        <w:rPr>
          <w:rFonts w:ascii="Arial" w:hAnsi="Arial" w:cs="Arial"/>
          <w:sz w:val="24"/>
          <w:szCs w:val="24"/>
        </w:rPr>
        <w:t xml:space="preserve"> de 350 W, </w:t>
      </w:r>
      <w:r w:rsidR="007C7787" w:rsidRPr="0064098F">
        <w:rPr>
          <w:rFonts w:ascii="Arial" w:hAnsi="Arial" w:cs="Arial"/>
          <w:sz w:val="24"/>
          <w:szCs w:val="24"/>
        </w:rPr>
        <w:t>y u</w:t>
      </w:r>
      <w:r w:rsidRPr="0064098F">
        <w:rPr>
          <w:rFonts w:ascii="Arial" w:hAnsi="Arial" w:cs="Arial"/>
          <w:sz w:val="24"/>
          <w:szCs w:val="24"/>
        </w:rPr>
        <w:t xml:space="preserve">n equipo Adaptador IP de 4 canales, ubicados en el Centro de Comunicaciones </w:t>
      </w:r>
      <w:r w:rsidR="007C7787" w:rsidRPr="0064098F">
        <w:rPr>
          <w:rFonts w:ascii="Arial" w:hAnsi="Arial" w:cs="Arial"/>
          <w:sz w:val="24"/>
          <w:szCs w:val="24"/>
        </w:rPr>
        <w:t>1</w:t>
      </w:r>
      <w:r w:rsidRPr="0064098F">
        <w:rPr>
          <w:rFonts w:ascii="Arial" w:hAnsi="Arial" w:cs="Arial"/>
          <w:sz w:val="24"/>
          <w:szCs w:val="24"/>
        </w:rPr>
        <w:t xml:space="preserve">, en el primer piso del Edificio </w:t>
      </w:r>
      <w:r w:rsidR="007C7787" w:rsidRPr="0064098F">
        <w:rPr>
          <w:rFonts w:ascii="Arial" w:hAnsi="Arial" w:cs="Arial"/>
          <w:sz w:val="24"/>
          <w:szCs w:val="24"/>
        </w:rPr>
        <w:t>B</w:t>
      </w:r>
      <w:r w:rsidRPr="0064098F">
        <w:rPr>
          <w:rFonts w:ascii="Arial" w:hAnsi="Arial" w:cs="Arial"/>
          <w:sz w:val="24"/>
          <w:szCs w:val="24"/>
        </w:rPr>
        <w:t>.</w:t>
      </w:r>
    </w:p>
    <w:p w14:paraId="45515B58" w14:textId="38CF468C" w:rsidR="0043470C" w:rsidRPr="0064098F" w:rsidRDefault="00095219" w:rsidP="0064098F">
      <w:pPr>
        <w:pStyle w:val="Prrafodelista"/>
        <w:numPr>
          <w:ilvl w:val="1"/>
          <w:numId w:val="24"/>
        </w:numPr>
        <w:spacing w:after="120" w:line="240" w:lineRule="auto"/>
        <w:contextualSpacing w:val="0"/>
        <w:jc w:val="both"/>
        <w:rPr>
          <w:rFonts w:ascii="Arial" w:hAnsi="Arial" w:cs="Arial"/>
          <w:sz w:val="24"/>
          <w:szCs w:val="24"/>
        </w:rPr>
      </w:pPr>
      <w:r w:rsidRPr="0064098F">
        <w:rPr>
          <w:rFonts w:ascii="Arial" w:hAnsi="Arial" w:cs="Arial"/>
          <w:sz w:val="24"/>
          <w:szCs w:val="24"/>
        </w:rPr>
        <w:t>Estación de perifoneo, panel de audio evacuación y Adaptador IP, ubicados en las oficinas de la Dirección del colegio, en el edificio A.</w:t>
      </w:r>
    </w:p>
    <w:p w14:paraId="4A8D7F2B" w14:textId="77777777" w:rsidR="001D5CD2" w:rsidRPr="0064098F" w:rsidRDefault="001D5CD2" w:rsidP="0064098F">
      <w:pPr>
        <w:spacing w:after="120"/>
        <w:jc w:val="both"/>
        <w:rPr>
          <w:rFonts w:ascii="Arial" w:eastAsiaTheme="minorHAnsi" w:hAnsi="Arial" w:cs="Arial"/>
          <w:lang w:val="es-ES_tradnl" w:eastAsia="en-US"/>
        </w:rPr>
      </w:pPr>
    </w:p>
    <w:p w14:paraId="03A57CED" w14:textId="4F79BF25" w:rsidR="00403EF0" w:rsidRPr="0064098F" w:rsidRDefault="00403EF0" w:rsidP="0064098F">
      <w:pPr>
        <w:spacing w:after="120"/>
        <w:jc w:val="both"/>
        <w:rPr>
          <w:rFonts w:ascii="Arial" w:eastAsiaTheme="minorHAnsi" w:hAnsi="Arial" w:cs="Arial"/>
          <w:lang w:val="es-ES_tradnl" w:eastAsia="en-US"/>
        </w:rPr>
      </w:pPr>
    </w:p>
    <w:p w14:paraId="7EB6308A" w14:textId="4BCFB2CD" w:rsidR="00403EF0" w:rsidRPr="000D2D53" w:rsidRDefault="00403EF0" w:rsidP="000D2D53">
      <w:pPr>
        <w:spacing w:after="120"/>
        <w:ind w:left="1080"/>
        <w:contextualSpacing/>
        <w:jc w:val="both"/>
        <w:rPr>
          <w:rFonts w:ascii="Arial" w:eastAsiaTheme="minorHAnsi" w:hAnsi="Arial" w:cs="Arial"/>
          <w:lang w:eastAsia="en-US"/>
        </w:rPr>
      </w:pPr>
      <w:r w:rsidRPr="000D2D53">
        <w:rPr>
          <w:rFonts w:ascii="Arial" w:eastAsiaTheme="minorHAnsi" w:hAnsi="Arial" w:cs="Arial"/>
          <w:lang w:eastAsia="en-US"/>
        </w:rPr>
        <w:t xml:space="preserve">2. </w:t>
      </w:r>
      <w:r w:rsidR="000D2D53" w:rsidRPr="000D2D53">
        <w:rPr>
          <w:rFonts w:ascii="Arial" w:eastAsiaTheme="minorHAnsi" w:hAnsi="Arial" w:cs="Arial"/>
          <w:lang w:eastAsia="en-US"/>
        </w:rPr>
        <w:t xml:space="preserve"> </w:t>
      </w:r>
      <w:r w:rsidRPr="000D2D53">
        <w:rPr>
          <w:rFonts w:ascii="Arial" w:eastAsiaTheme="minorHAnsi" w:hAnsi="Arial" w:cs="Arial"/>
          <w:lang w:eastAsia="en-US"/>
        </w:rPr>
        <w:t>ESPECIFICACIONES GENERALES</w:t>
      </w:r>
      <w:r w:rsidR="001D5CD2" w:rsidRPr="000D2D53">
        <w:rPr>
          <w:rFonts w:ascii="Arial" w:eastAsiaTheme="minorHAnsi" w:hAnsi="Arial" w:cs="Arial"/>
          <w:lang w:eastAsia="en-US"/>
        </w:rPr>
        <w:t>.</w:t>
      </w:r>
    </w:p>
    <w:p w14:paraId="2E7110ED" w14:textId="77777777" w:rsidR="00403EF0" w:rsidRPr="0064098F" w:rsidRDefault="00403EF0" w:rsidP="0064098F">
      <w:pPr>
        <w:keepNext/>
        <w:keepLines/>
        <w:spacing w:after="120"/>
        <w:jc w:val="both"/>
        <w:outlineLvl w:val="1"/>
        <w:rPr>
          <w:rFonts w:ascii="Arial" w:eastAsiaTheme="majorEastAsia" w:hAnsi="Arial" w:cs="Arial"/>
          <w:b/>
          <w:lang w:val="es-ES_tradnl" w:eastAsia="en-US"/>
        </w:rPr>
      </w:pPr>
      <w:bookmarkStart w:id="4" w:name="_Toc76125649"/>
      <w:r w:rsidRPr="0064098F">
        <w:rPr>
          <w:rFonts w:ascii="Arial" w:eastAsiaTheme="majorEastAsia" w:hAnsi="Arial" w:cs="Arial"/>
          <w:b/>
          <w:lang w:val="es-ES_tradnl" w:eastAsia="en-US"/>
        </w:rPr>
        <w:t>2.1 GENERALIDADES</w:t>
      </w:r>
      <w:bookmarkEnd w:id="4"/>
    </w:p>
    <w:p w14:paraId="42A31210" w14:textId="7D57EA48"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Estas especificaciones tienen por objeto definir y estipular las características y calidades de los materiales, equipo, construcción conexión, pruebas, energización y puesta en funcionamiento de las instalaciones eléctricas de acuerdo a los proyectos y </w:t>
      </w:r>
      <w:r w:rsidR="00494236" w:rsidRPr="0064098F">
        <w:rPr>
          <w:rFonts w:ascii="Arial" w:eastAsiaTheme="minorHAnsi" w:hAnsi="Arial" w:cs="Arial"/>
          <w:lang w:val="es-ES_tradnl" w:eastAsia="en-US"/>
        </w:rPr>
        <w:t xml:space="preserve">memorias desarrollados </w:t>
      </w:r>
      <w:r w:rsidRPr="0064098F">
        <w:rPr>
          <w:rFonts w:ascii="Arial" w:eastAsiaTheme="minorHAnsi" w:hAnsi="Arial" w:cs="Arial"/>
          <w:lang w:val="es-ES_tradnl" w:eastAsia="en-US"/>
        </w:rPr>
        <w:t xml:space="preserve">por </w:t>
      </w:r>
      <w:r w:rsidR="00494236" w:rsidRPr="0064098F">
        <w:rPr>
          <w:rFonts w:ascii="Arial" w:eastAsiaTheme="minorHAnsi" w:hAnsi="Arial" w:cs="Arial"/>
          <w:lang w:val="es-ES_tradnl" w:eastAsia="en-US"/>
        </w:rPr>
        <w:t>MC Construcciones y Consultorías S.A.S.</w:t>
      </w:r>
    </w:p>
    <w:p w14:paraId="04F8D1F9"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Cualquier especificación no incluida en los presentes pliegos, o la información complementaria de las incluidas deberá solicitarse al PROPIETARIO durante la elaboración de la propuesta, o al INTERVENTOR durante la construcción de la obra.</w:t>
      </w:r>
    </w:p>
    <w:p w14:paraId="589BEEFC" w14:textId="77777777" w:rsidR="00403EF0" w:rsidRPr="0064098F" w:rsidRDefault="00403EF0" w:rsidP="0064098F">
      <w:pPr>
        <w:keepNext/>
        <w:keepLines/>
        <w:spacing w:after="120"/>
        <w:jc w:val="both"/>
        <w:outlineLvl w:val="1"/>
        <w:rPr>
          <w:rFonts w:ascii="Arial" w:eastAsiaTheme="majorEastAsia" w:hAnsi="Arial" w:cs="Arial"/>
          <w:b/>
          <w:lang w:val="es-ES_tradnl" w:eastAsia="en-US"/>
        </w:rPr>
      </w:pPr>
      <w:bookmarkStart w:id="5" w:name="_Toc76125650"/>
      <w:r w:rsidRPr="0064098F">
        <w:rPr>
          <w:rFonts w:ascii="Arial" w:eastAsiaTheme="majorEastAsia" w:hAnsi="Arial" w:cs="Arial"/>
          <w:b/>
          <w:lang w:val="es-ES_tradnl" w:eastAsia="en-US"/>
        </w:rPr>
        <w:t>2.2 EL PROYECTO</w:t>
      </w:r>
      <w:bookmarkEnd w:id="5"/>
    </w:p>
    <w:p w14:paraId="712C15DB"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El proyecto de instalaciones eléctricas y de comunicaciones consta de los planos, pliegos para la construcción y formularios de la propuesta.</w:t>
      </w:r>
    </w:p>
    <w:p w14:paraId="434F6A5E"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planos del proyecto constituyen parte integral de las especificaciones y son indicativos de la localización y disposición general de los elementos de los sistemas eléctricos.</w:t>
      </w:r>
    </w:p>
    <w:p w14:paraId="58B08312"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 verificación de las dimensiones en los planos estará supeditada a localización definitiva, las distancias y niveles serán determinadas por las condiciones definitivas del sitio y cualquier duda la definirá el INTERVENTOR por escrito.</w:t>
      </w:r>
    </w:p>
    <w:p w14:paraId="06A12B19"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lastRenderedPageBreak/>
        <w:t>Si a juicio del CONTRATISTA, los planos entregados para la construcción difieren de las normas o especificaciones o fueren contradictorias o incompletas, el CONTRATISTA investigará en las normas y códigos, si no la aclara, deberá consultar con el INTERVENTOR y aceptará la determinación que este tome sobre cualquiera de los documentos objeto de estudio.</w:t>
      </w:r>
    </w:p>
    <w:p w14:paraId="6FFF2496" w14:textId="77777777" w:rsidR="00403EF0" w:rsidRPr="0064098F" w:rsidRDefault="00403EF0" w:rsidP="0064098F">
      <w:pPr>
        <w:keepNext/>
        <w:keepLines/>
        <w:spacing w:after="120"/>
        <w:jc w:val="both"/>
        <w:outlineLvl w:val="1"/>
        <w:rPr>
          <w:rFonts w:ascii="Arial" w:eastAsiaTheme="majorEastAsia" w:hAnsi="Arial" w:cs="Arial"/>
          <w:b/>
          <w:lang w:val="es-ES_tradnl" w:eastAsia="en-US"/>
        </w:rPr>
      </w:pPr>
      <w:bookmarkStart w:id="6" w:name="_Toc76125651"/>
      <w:r w:rsidRPr="0064098F">
        <w:rPr>
          <w:rFonts w:ascii="Arial" w:eastAsiaTheme="majorEastAsia" w:hAnsi="Arial" w:cs="Arial"/>
          <w:b/>
          <w:lang w:val="es-ES_tradnl" w:eastAsia="en-US"/>
        </w:rPr>
        <w:t>2.3 SIGNIFICADO DE LOS TERMINOS ELECTRICOS</w:t>
      </w:r>
      <w:bookmarkEnd w:id="6"/>
    </w:p>
    <w:p w14:paraId="2A2B8BC6"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a) Canalización</w:t>
      </w:r>
    </w:p>
    <w:p w14:paraId="639DF961" w14:textId="33ABACF0"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Significa el suministro y la instalación de los ductos eléctricos incluyendo uniones, pegantes, grapas, tiros, soportes, terminales, caja</w:t>
      </w:r>
      <w:r w:rsidR="00CD3C97" w:rsidRPr="0064098F">
        <w:rPr>
          <w:rFonts w:ascii="Arial" w:eastAsiaTheme="minorHAnsi" w:hAnsi="Arial" w:cs="Arial"/>
          <w:lang w:val="es-ES_tradnl" w:eastAsia="en-US"/>
        </w:rPr>
        <w:t>s</w:t>
      </w:r>
      <w:r w:rsidRPr="0064098F">
        <w:rPr>
          <w:rFonts w:ascii="Arial" w:eastAsiaTheme="minorHAnsi" w:hAnsi="Arial" w:cs="Arial"/>
          <w:lang w:val="es-ES_tradnl" w:eastAsia="en-US"/>
        </w:rPr>
        <w:t>, cámaras de empalme y de registro que no se listen por separado, impermeabilización, zanjas, regletas, acoplamientos en juntas de dilatación, cuñas sólidas o elásticas y todos los demás elementos y labores que se requieran para que los ductos de uso eléctrico y de comunicaciones se puedan utilizar correctamente de acuerdo a las especificaciones técnicas. No se incluyen las cajas de los tableros de distribución.</w:t>
      </w:r>
    </w:p>
    <w:p w14:paraId="3E74DEE5"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b) Alambrado</w:t>
      </w:r>
    </w:p>
    <w:p w14:paraId="2497DD2C" w14:textId="703C2B61"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Significa el suministro y la instalación de todos los conductores de fases, neutro y tierra con sus respectivas conexiones, uniones, terminales, aislantes, cintas y todos los demás elementos y labores que requieren para que la instalación quede correctamente ejecutada sin cortocircuitos de </w:t>
      </w:r>
      <w:r w:rsidR="001E1B31" w:rsidRPr="0064098F">
        <w:rPr>
          <w:rFonts w:ascii="Arial" w:eastAsiaTheme="minorHAnsi" w:hAnsi="Arial" w:cs="Arial"/>
          <w:lang w:val="es-ES_tradnl" w:eastAsia="en-US"/>
        </w:rPr>
        <w:t>ninguna</w:t>
      </w:r>
      <w:r w:rsidRPr="0064098F">
        <w:rPr>
          <w:rFonts w:ascii="Arial" w:eastAsiaTheme="minorHAnsi" w:hAnsi="Arial" w:cs="Arial"/>
          <w:lang w:val="es-ES_tradnl" w:eastAsia="en-US"/>
        </w:rPr>
        <w:t xml:space="preserve"> índole.</w:t>
      </w:r>
    </w:p>
    <w:p w14:paraId="710C9CA0"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 Instalar</w:t>
      </w:r>
    </w:p>
    <w:p w14:paraId="0BE19672"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Significa erigir, montar y conectar completamente un equipo con todos los accesorios necesarios y requeridos, tales como bases, alambrado, canalización y soportes y dejarlo en perfecto funcionamiento.</w:t>
      </w:r>
    </w:p>
    <w:p w14:paraId="685551AD"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d) Montar</w:t>
      </w:r>
    </w:p>
    <w:p w14:paraId="2C2B57E1"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Significa erigir, anclar y conectar un equipo con todos sus accesorios.</w:t>
      </w:r>
    </w:p>
    <w:p w14:paraId="15D71A26" w14:textId="77777777" w:rsidR="00403EF0" w:rsidRPr="0064098F" w:rsidRDefault="00403EF0" w:rsidP="0064098F">
      <w:pPr>
        <w:keepNext/>
        <w:keepLines/>
        <w:spacing w:after="120"/>
        <w:jc w:val="both"/>
        <w:outlineLvl w:val="1"/>
        <w:rPr>
          <w:rFonts w:ascii="Arial" w:eastAsiaTheme="majorEastAsia" w:hAnsi="Arial" w:cs="Arial"/>
          <w:b/>
          <w:lang w:val="es-ES_tradnl" w:eastAsia="en-US"/>
        </w:rPr>
      </w:pPr>
      <w:bookmarkStart w:id="7" w:name="_Toc76125652"/>
      <w:r w:rsidRPr="0064098F">
        <w:rPr>
          <w:rFonts w:ascii="Arial" w:eastAsiaTheme="majorEastAsia" w:hAnsi="Arial" w:cs="Arial"/>
          <w:b/>
          <w:lang w:val="es-ES_tradnl" w:eastAsia="en-US"/>
        </w:rPr>
        <w:t>2.4 EQUILIBRIO DE FASES</w:t>
      </w:r>
      <w:bookmarkEnd w:id="7"/>
    </w:p>
    <w:p w14:paraId="7812DB40"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Se deberán equilibrar cuidadosamente las cargas de las fases al conectar los circuitos de los diferentes tableros de distribución y de las subestaciones.</w:t>
      </w:r>
    </w:p>
    <w:p w14:paraId="60DBA8AF" w14:textId="54C18365"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El desequilibrio no podrá exceder de un 10% cada salida eléctrica, deberá conectarse al circuito y tablero indicado en los planos.</w:t>
      </w:r>
    </w:p>
    <w:p w14:paraId="65E32A9F" w14:textId="77777777" w:rsidR="00403EF0" w:rsidRPr="0064098F" w:rsidRDefault="00403EF0" w:rsidP="0064098F">
      <w:pPr>
        <w:keepNext/>
        <w:keepLines/>
        <w:spacing w:after="120"/>
        <w:jc w:val="both"/>
        <w:outlineLvl w:val="1"/>
        <w:rPr>
          <w:rFonts w:ascii="Arial" w:eastAsiaTheme="majorEastAsia" w:hAnsi="Arial" w:cs="Arial"/>
          <w:b/>
          <w:lang w:val="es-ES_tradnl" w:eastAsia="en-US"/>
        </w:rPr>
      </w:pPr>
      <w:bookmarkStart w:id="8" w:name="_Toc76125653"/>
      <w:r w:rsidRPr="0064098F">
        <w:rPr>
          <w:rFonts w:ascii="Arial" w:eastAsiaTheme="majorEastAsia" w:hAnsi="Arial" w:cs="Arial"/>
          <w:b/>
          <w:lang w:val="es-ES_tradnl" w:eastAsia="en-US"/>
        </w:rPr>
        <w:t>2.5 PRUEBAS Y PUESTA EN SERVICIO</w:t>
      </w:r>
      <w:bookmarkEnd w:id="8"/>
    </w:p>
    <w:p w14:paraId="56E708ED"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Antes de la puesta en servicio, se deben efectuar las pruebas a que haya lugar para la comprobación de la integridad de los trabajos y el correcto funcionamiento de la instalación.</w:t>
      </w:r>
    </w:p>
    <w:p w14:paraId="784E4CE7"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En las instalaciones eléctricas deberán hacerse como mínimo las siguientes pruebas bajo la dirección y responsabilidad del director de la obra.</w:t>
      </w:r>
    </w:p>
    <w:p w14:paraId="6EE92DD4"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a) De continuidad</w:t>
      </w:r>
    </w:p>
    <w:p w14:paraId="02901E39"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b) De aislamiento con megger de 500V, fase-fase-fase-tierra</w:t>
      </w:r>
    </w:p>
    <w:p w14:paraId="6DE41C17"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 De correspondencia de circuitos de acuerdo a los cuadros, cargas y planos</w:t>
      </w:r>
    </w:p>
    <w:p w14:paraId="63167EB7"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lastRenderedPageBreak/>
        <w:t>d) Medidas de niveles de voltaje</w:t>
      </w:r>
    </w:p>
    <w:p w14:paraId="710813A9"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 De equilibrio de fases</w:t>
      </w:r>
    </w:p>
    <w:p w14:paraId="5DE72AC9"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f) De rotación de motores</w:t>
      </w:r>
    </w:p>
    <w:p w14:paraId="08614C8C"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g) De comprobación de valores nominales tales como calibres, diámetros, voltajes, tipo de conexión, puesta a tierra, amperaje, capacidad </w:t>
      </w:r>
      <w:proofErr w:type="spellStart"/>
      <w:r w:rsidRPr="0064098F">
        <w:rPr>
          <w:rFonts w:ascii="Arial" w:eastAsiaTheme="minorHAnsi" w:hAnsi="Arial" w:cs="Arial"/>
          <w:lang w:val="es-ES_tradnl" w:eastAsia="en-US"/>
        </w:rPr>
        <w:t>interruptiva</w:t>
      </w:r>
      <w:proofErr w:type="spellEnd"/>
      <w:r w:rsidRPr="0064098F">
        <w:rPr>
          <w:rFonts w:ascii="Arial" w:eastAsiaTheme="minorHAnsi" w:hAnsi="Arial" w:cs="Arial"/>
          <w:lang w:val="es-ES_tradnl" w:eastAsia="en-US"/>
        </w:rPr>
        <w:t>.</w:t>
      </w:r>
    </w:p>
    <w:p w14:paraId="17C23D13"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h) De resistencia de puesta a tierra</w:t>
      </w:r>
    </w:p>
    <w:p w14:paraId="11ADCDCF"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i) De correspondencia barraje-cable, interruptor-cable de acometida-tablero</w:t>
      </w:r>
    </w:p>
    <w:p w14:paraId="4E5B8DAE" w14:textId="604245D2" w:rsidR="00620E14"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En las instalaciones de Cableado estructurado deberán hacerse </w:t>
      </w:r>
      <w:r w:rsidR="001E1B31" w:rsidRPr="0064098F">
        <w:rPr>
          <w:rFonts w:ascii="Arial" w:eastAsiaTheme="minorHAnsi" w:hAnsi="Arial" w:cs="Arial"/>
          <w:lang w:val="es-ES_tradnl" w:eastAsia="en-US"/>
        </w:rPr>
        <w:t xml:space="preserve">con base en las últimas actualizaciones del boletín técnico EIA/TIA TSB-67 y las recomendaciones y prácticas indicadas en el estándar TIA/EIA, acorde con los parámetros de transmisión requeridos para la categoría 6 A, </w:t>
      </w:r>
      <w:r w:rsidRPr="0064098F">
        <w:rPr>
          <w:rFonts w:ascii="Arial" w:eastAsiaTheme="minorHAnsi" w:hAnsi="Arial" w:cs="Arial"/>
          <w:lang w:val="es-ES_tradnl" w:eastAsia="en-US"/>
        </w:rPr>
        <w:t>como mínimo las siguientes pruebas bajo la dirección y responsabilidad del director de la obra:</w:t>
      </w:r>
    </w:p>
    <w:p w14:paraId="649E24F4" w14:textId="77777777"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 xml:space="preserve">Wire </w:t>
      </w:r>
      <w:proofErr w:type="spellStart"/>
      <w:r w:rsidRPr="0064098F">
        <w:rPr>
          <w:rFonts w:ascii="Arial" w:hAnsi="Arial" w:cs="Arial"/>
        </w:rPr>
        <w:t>Map</w:t>
      </w:r>
      <w:proofErr w:type="spellEnd"/>
      <w:r w:rsidRPr="0064098F">
        <w:rPr>
          <w:rFonts w:ascii="Arial" w:hAnsi="Arial" w:cs="Arial"/>
        </w:rPr>
        <w:t xml:space="preserve"> (Mapa del Cableado). </w:t>
      </w:r>
      <w:r w:rsidRPr="0064098F">
        <w:rPr>
          <w:rFonts w:ascii="Segoe UI Symbol" w:hAnsi="Segoe UI Symbol" w:cs="Segoe UI Symbol"/>
        </w:rPr>
        <w:t>✓</w:t>
      </w:r>
      <w:r w:rsidRPr="0064098F">
        <w:rPr>
          <w:rFonts w:ascii="Arial" w:hAnsi="Arial" w:cs="Arial"/>
        </w:rPr>
        <w:t xml:space="preserve"> Longitud.</w:t>
      </w:r>
    </w:p>
    <w:p w14:paraId="3373C59A" w14:textId="77777777"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Atenuación.</w:t>
      </w:r>
    </w:p>
    <w:p w14:paraId="32F083BC" w14:textId="77777777"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 xml:space="preserve">Tiempo de Propagación. </w:t>
      </w:r>
    </w:p>
    <w:p w14:paraId="1F82B104" w14:textId="77777777"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NEXT (local y remoto).</w:t>
      </w:r>
    </w:p>
    <w:p w14:paraId="6069C1AC" w14:textId="77777777"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FEXT (local y remoto).</w:t>
      </w:r>
    </w:p>
    <w:p w14:paraId="085CFC8C" w14:textId="77777777"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PS NEXT (local y remoto).</w:t>
      </w:r>
    </w:p>
    <w:p w14:paraId="541DE753" w14:textId="77777777"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ELFEXT (local y remoto).</w:t>
      </w:r>
    </w:p>
    <w:p w14:paraId="166C8FF7" w14:textId="77777777"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PS ELFEXT (local y remoto).</w:t>
      </w:r>
    </w:p>
    <w:p w14:paraId="57C9135D" w14:textId="77777777"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 xml:space="preserve">ACR (local y remoto). </w:t>
      </w:r>
    </w:p>
    <w:p w14:paraId="75563457" w14:textId="77777777"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PSACR (local y remoto).</w:t>
      </w:r>
    </w:p>
    <w:p w14:paraId="0C6FE04B" w14:textId="77777777"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Resistencia.</w:t>
      </w:r>
    </w:p>
    <w:p w14:paraId="2AB2D220" w14:textId="45F296DF"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Pérdida por retorno.</w:t>
      </w:r>
    </w:p>
    <w:p w14:paraId="4F111C64" w14:textId="2EB73D32" w:rsidR="00620E14" w:rsidRPr="0064098F" w:rsidRDefault="00620E14" w:rsidP="0064098F">
      <w:pPr>
        <w:pStyle w:val="NormalWeb"/>
        <w:numPr>
          <w:ilvl w:val="0"/>
          <w:numId w:val="25"/>
        </w:numPr>
        <w:spacing w:before="0" w:beforeAutospacing="0" w:after="120" w:afterAutospacing="0"/>
        <w:jc w:val="both"/>
        <w:rPr>
          <w:rFonts w:ascii="Arial" w:hAnsi="Arial" w:cs="Arial"/>
        </w:rPr>
      </w:pPr>
      <w:r w:rsidRPr="0064098F">
        <w:rPr>
          <w:rFonts w:ascii="Arial" w:hAnsi="Arial" w:cs="Arial"/>
        </w:rPr>
        <w:t xml:space="preserve">Retardo de propagación. </w:t>
      </w:r>
    </w:p>
    <w:p w14:paraId="3B440FBE" w14:textId="2602F0A4" w:rsidR="00620E14" w:rsidRPr="0064098F" w:rsidRDefault="00620E14" w:rsidP="0064098F">
      <w:pPr>
        <w:pStyle w:val="NormalWeb"/>
        <w:spacing w:before="0" w:beforeAutospacing="0" w:after="120" w:afterAutospacing="0"/>
        <w:jc w:val="both"/>
        <w:rPr>
          <w:rFonts w:ascii="Arial" w:hAnsi="Arial" w:cs="Arial"/>
        </w:rPr>
      </w:pPr>
      <w:r w:rsidRPr="0064098F">
        <w:rPr>
          <w:rFonts w:ascii="Arial" w:hAnsi="Arial" w:cs="Arial"/>
        </w:rPr>
        <w:t xml:space="preserve">El equipo a utilizar debe tener su certificado de calibración vigente, tener instalada la última versión de software liberada por el fabricante del equipo y para el proceso de medición y pruebas, se deben utilizar las puntas, cables terminales o </w:t>
      </w:r>
      <w:proofErr w:type="spellStart"/>
      <w:r w:rsidRPr="0064098F">
        <w:rPr>
          <w:rFonts w:ascii="Arial" w:hAnsi="Arial" w:cs="Arial"/>
        </w:rPr>
        <w:t>patch</w:t>
      </w:r>
      <w:proofErr w:type="spellEnd"/>
      <w:r w:rsidRPr="0064098F">
        <w:rPr>
          <w:rFonts w:ascii="Arial" w:hAnsi="Arial" w:cs="Arial"/>
        </w:rPr>
        <w:t xml:space="preserve"> </w:t>
      </w:r>
      <w:proofErr w:type="spellStart"/>
      <w:r w:rsidRPr="0064098F">
        <w:rPr>
          <w:rFonts w:ascii="Arial" w:hAnsi="Arial" w:cs="Arial"/>
        </w:rPr>
        <w:t>cords</w:t>
      </w:r>
      <w:proofErr w:type="spellEnd"/>
      <w:r w:rsidRPr="0064098F">
        <w:rPr>
          <w:rFonts w:ascii="Arial" w:hAnsi="Arial" w:cs="Arial"/>
        </w:rPr>
        <w:t xml:space="preserve"> recomendados por el fabricante del equipo para realizar la medición de la marca de productos de cableado instalada. </w:t>
      </w:r>
    </w:p>
    <w:p w14:paraId="0BCB617D" w14:textId="3DD2A27F" w:rsidR="00620E14" w:rsidRPr="0064098F" w:rsidRDefault="00620E14" w:rsidP="0064098F">
      <w:pPr>
        <w:pStyle w:val="NormalWeb"/>
        <w:spacing w:before="0" w:beforeAutospacing="0" w:after="120" w:afterAutospacing="0"/>
        <w:jc w:val="both"/>
        <w:rPr>
          <w:rFonts w:ascii="Arial" w:hAnsi="Arial" w:cs="Arial"/>
        </w:rPr>
      </w:pPr>
      <w:r w:rsidRPr="0064098F">
        <w:rPr>
          <w:rFonts w:ascii="Arial" w:hAnsi="Arial" w:cs="Arial"/>
        </w:rPr>
        <w:t xml:space="preserve">La certificación del cableado de cobre deberá́ hacerse mediante las pruebas de los desempeños eléctricos basada en el esquema de configuración de Canal según lo especificado en el estándar de la TIA/EIA 568C.2-1 para Categoría 6A. </w:t>
      </w:r>
    </w:p>
    <w:p w14:paraId="0C663E1E" w14:textId="6235411F" w:rsidR="00620E14" w:rsidRPr="0064098F" w:rsidRDefault="00620E14" w:rsidP="0064098F">
      <w:pPr>
        <w:pStyle w:val="NormalWeb"/>
        <w:spacing w:before="0" w:beforeAutospacing="0" w:after="120" w:afterAutospacing="0"/>
        <w:jc w:val="both"/>
        <w:rPr>
          <w:rFonts w:ascii="Arial" w:hAnsi="Arial" w:cs="Arial"/>
        </w:rPr>
      </w:pPr>
      <w:r w:rsidRPr="0064098F">
        <w:rPr>
          <w:rFonts w:ascii="Arial" w:hAnsi="Arial" w:cs="Arial"/>
        </w:rPr>
        <w:t>El Equipo de certificación par trenzado deberá́ ser como mínimo nivel III o superior. Tendrá el certificado de calibración vigente. El resultado (</w:t>
      </w:r>
      <w:proofErr w:type="spellStart"/>
      <w:r w:rsidRPr="0064098F">
        <w:rPr>
          <w:rFonts w:ascii="Arial" w:hAnsi="Arial" w:cs="Arial"/>
        </w:rPr>
        <w:t>pass</w:t>
      </w:r>
      <w:proofErr w:type="spellEnd"/>
      <w:r w:rsidRPr="0064098F">
        <w:rPr>
          <w:rFonts w:ascii="Arial" w:hAnsi="Arial" w:cs="Arial"/>
        </w:rPr>
        <w:t xml:space="preserve">) será́ bajado directamente desde el certificador hacia un archivo, que posteriormente se imprimirá́ </w:t>
      </w:r>
      <w:r w:rsidRPr="0064098F">
        <w:rPr>
          <w:rFonts w:ascii="Arial" w:hAnsi="Arial" w:cs="Arial"/>
        </w:rPr>
        <w:lastRenderedPageBreak/>
        <w:t xml:space="preserve">y será́ entregado al supervisor del contrato como parte de la documentación. Dichos resultados incluirán todos los parámetros de testeo indicados. </w:t>
      </w:r>
    </w:p>
    <w:p w14:paraId="1A3D476F" w14:textId="218C651E" w:rsidR="00620E14" w:rsidRPr="0064098F" w:rsidRDefault="00620E14" w:rsidP="0064098F">
      <w:pPr>
        <w:pStyle w:val="NormalWeb"/>
        <w:spacing w:before="0" w:beforeAutospacing="0" w:after="120" w:afterAutospacing="0"/>
        <w:jc w:val="both"/>
        <w:rPr>
          <w:rFonts w:ascii="Arial" w:hAnsi="Arial" w:cs="Arial"/>
        </w:rPr>
      </w:pPr>
      <w:r w:rsidRPr="0064098F">
        <w:rPr>
          <w:rFonts w:ascii="Arial" w:hAnsi="Arial" w:cs="Arial"/>
        </w:rPr>
        <w:t xml:space="preserve">Se debe medir la atenuación de los enlaces de fibra óptica del cableado principal de edificio, en por lo menos una dirección, en ambas longitudes de onda de operación para tomar en cuenta las deltas de atenuación asociadas con la longitud de onda. Los enlaces de fibra óptica multimodo de 50/125 nm. deben probarse a 850 nm. y 1300 nm, con el Método B, un puente de referencia de la Norma ANSI/TIA/EIA-526-14A o equivalente. </w:t>
      </w:r>
    </w:p>
    <w:p w14:paraId="53BF3810" w14:textId="722B5756" w:rsidR="00620E14" w:rsidRPr="0064098F" w:rsidRDefault="00620E14" w:rsidP="0064098F">
      <w:pPr>
        <w:pStyle w:val="NormalWeb"/>
        <w:spacing w:before="0" w:beforeAutospacing="0" w:after="120" w:afterAutospacing="0"/>
        <w:jc w:val="both"/>
        <w:rPr>
          <w:rFonts w:ascii="Arial" w:hAnsi="Arial" w:cs="Arial"/>
        </w:rPr>
      </w:pPr>
      <w:r w:rsidRPr="0064098F">
        <w:rPr>
          <w:rFonts w:ascii="Arial" w:hAnsi="Arial" w:cs="Arial"/>
        </w:rPr>
        <w:t xml:space="preserve">El CONTRATISTA debe hacer probar y certificar todas las conexiones de fibra </w:t>
      </w:r>
      <w:r w:rsidR="0023409F" w:rsidRPr="0064098F">
        <w:rPr>
          <w:rFonts w:ascii="Arial" w:hAnsi="Arial" w:cs="Arial"/>
        </w:rPr>
        <w:t>óptica</w:t>
      </w:r>
      <w:r w:rsidRPr="0064098F">
        <w:rPr>
          <w:rFonts w:ascii="Arial" w:hAnsi="Arial" w:cs="Arial"/>
        </w:rPr>
        <w:t xml:space="preserve"> a ser realizadas, utilizando un OTDR o DTX 1800 </w:t>
      </w:r>
      <w:r w:rsidR="0023409F" w:rsidRPr="0064098F">
        <w:rPr>
          <w:rFonts w:ascii="Arial" w:hAnsi="Arial" w:cs="Arial"/>
        </w:rPr>
        <w:t>según</w:t>
      </w:r>
      <w:r w:rsidRPr="0064098F">
        <w:rPr>
          <w:rFonts w:ascii="Arial" w:hAnsi="Arial" w:cs="Arial"/>
        </w:rPr>
        <w:t xml:space="preserve"> aplique o </w:t>
      </w:r>
      <w:r w:rsidR="0023409F" w:rsidRPr="0064098F">
        <w:rPr>
          <w:rFonts w:ascii="Arial" w:hAnsi="Arial" w:cs="Arial"/>
        </w:rPr>
        <w:t>según</w:t>
      </w:r>
      <w:r w:rsidRPr="0064098F">
        <w:rPr>
          <w:rFonts w:ascii="Arial" w:hAnsi="Arial" w:cs="Arial"/>
        </w:rPr>
        <w:t xml:space="preserve"> sea la solicitud de la SED, debidamente certificado por un ente reconocido. Posterior a la </w:t>
      </w:r>
      <w:r w:rsidR="0023409F" w:rsidRPr="0064098F">
        <w:rPr>
          <w:rFonts w:ascii="Arial" w:hAnsi="Arial" w:cs="Arial"/>
        </w:rPr>
        <w:t>culminación</w:t>
      </w:r>
      <w:r w:rsidRPr="0064098F">
        <w:rPr>
          <w:rFonts w:ascii="Arial" w:hAnsi="Arial" w:cs="Arial"/>
        </w:rPr>
        <w:t xml:space="preserve"> de las pruebas El Contratista debe suministrar a la SED un informe detallado de las pruebas con todos los soportes respectivos. En caso contrario, si se presentan fallas en la fibra </w:t>
      </w:r>
      <w:r w:rsidR="0023409F" w:rsidRPr="0064098F">
        <w:rPr>
          <w:rFonts w:ascii="Arial" w:hAnsi="Arial" w:cs="Arial"/>
        </w:rPr>
        <w:t>óptica</w:t>
      </w:r>
      <w:r w:rsidRPr="0064098F">
        <w:rPr>
          <w:rFonts w:ascii="Arial" w:hAnsi="Arial" w:cs="Arial"/>
        </w:rPr>
        <w:t xml:space="preserve"> debe sustituirse todo el tramo instalado por un nuevo cable de fibra </w:t>
      </w:r>
      <w:r w:rsidR="0023409F" w:rsidRPr="0064098F">
        <w:rPr>
          <w:rFonts w:ascii="Arial" w:hAnsi="Arial" w:cs="Arial"/>
        </w:rPr>
        <w:t>óptica</w:t>
      </w:r>
      <w:r w:rsidRPr="0064098F">
        <w:rPr>
          <w:rFonts w:ascii="Arial" w:hAnsi="Arial" w:cs="Arial"/>
        </w:rPr>
        <w:t xml:space="preserve">. </w:t>
      </w:r>
    </w:p>
    <w:p w14:paraId="69D690C2" w14:textId="551288D6" w:rsidR="00620E14" w:rsidRPr="0064098F" w:rsidRDefault="00620E14" w:rsidP="0064098F">
      <w:pPr>
        <w:pStyle w:val="NormalWeb"/>
        <w:spacing w:before="0" w:beforeAutospacing="0" w:after="120" w:afterAutospacing="0"/>
        <w:jc w:val="both"/>
        <w:rPr>
          <w:rFonts w:ascii="Arial" w:hAnsi="Arial" w:cs="Arial"/>
        </w:rPr>
      </w:pPr>
      <w:r w:rsidRPr="0064098F">
        <w:rPr>
          <w:rFonts w:ascii="Arial" w:hAnsi="Arial" w:cs="Arial"/>
          <w:b/>
          <w:bCs/>
        </w:rPr>
        <w:t xml:space="preserve">El equipo certificador debe tener certificado de </w:t>
      </w:r>
      <w:r w:rsidR="0023409F" w:rsidRPr="0064098F">
        <w:rPr>
          <w:rFonts w:ascii="Arial" w:hAnsi="Arial" w:cs="Arial"/>
          <w:b/>
          <w:bCs/>
        </w:rPr>
        <w:t>calibración</w:t>
      </w:r>
      <w:r w:rsidRPr="0064098F">
        <w:rPr>
          <w:rFonts w:ascii="Arial" w:hAnsi="Arial" w:cs="Arial"/>
          <w:b/>
          <w:bCs/>
        </w:rPr>
        <w:t xml:space="preserve"> vigente. </w:t>
      </w:r>
    </w:p>
    <w:p w14:paraId="56408B98" w14:textId="231DCFDD" w:rsidR="00FB53E5" w:rsidRPr="0064098F" w:rsidRDefault="00FB53E5" w:rsidP="0064098F">
      <w:pPr>
        <w:pStyle w:val="NormalWeb"/>
        <w:spacing w:before="0" w:beforeAutospacing="0" w:after="120" w:afterAutospacing="0"/>
        <w:jc w:val="both"/>
        <w:rPr>
          <w:rFonts w:ascii="Arial" w:hAnsi="Arial" w:cs="Arial"/>
        </w:rPr>
      </w:pPr>
      <w:r w:rsidRPr="0064098F">
        <w:rPr>
          <w:rFonts w:ascii="Arial" w:hAnsi="Arial" w:cs="Arial"/>
        </w:rPr>
        <w:t xml:space="preserve">Se recomienda marcas como </w:t>
      </w:r>
      <w:proofErr w:type="spellStart"/>
      <w:r w:rsidRPr="0064098F">
        <w:rPr>
          <w:rFonts w:ascii="Arial" w:hAnsi="Arial" w:cs="Arial"/>
        </w:rPr>
        <w:t>Siemon</w:t>
      </w:r>
      <w:proofErr w:type="spellEnd"/>
      <w:r w:rsidRPr="0064098F">
        <w:rPr>
          <w:rFonts w:ascii="Arial" w:hAnsi="Arial" w:cs="Arial"/>
        </w:rPr>
        <w:t xml:space="preserve">, Avaya, </w:t>
      </w:r>
      <w:proofErr w:type="spellStart"/>
      <w:r w:rsidRPr="0064098F">
        <w:rPr>
          <w:rFonts w:ascii="Arial" w:hAnsi="Arial" w:cs="Arial"/>
        </w:rPr>
        <w:t>Panduit</w:t>
      </w:r>
      <w:proofErr w:type="spellEnd"/>
      <w:r w:rsidRPr="0064098F">
        <w:rPr>
          <w:rFonts w:ascii="Arial" w:hAnsi="Arial" w:cs="Arial"/>
        </w:rPr>
        <w:t xml:space="preserve">, 3M, LG, Furukawa, </w:t>
      </w:r>
      <w:proofErr w:type="spellStart"/>
      <w:r w:rsidRPr="0064098F">
        <w:rPr>
          <w:rFonts w:ascii="Arial" w:hAnsi="Arial" w:cs="Arial"/>
        </w:rPr>
        <w:t>Teldor</w:t>
      </w:r>
      <w:proofErr w:type="spellEnd"/>
      <w:r w:rsidRPr="0064098F">
        <w:rPr>
          <w:rFonts w:ascii="Arial" w:hAnsi="Arial" w:cs="Arial"/>
        </w:rPr>
        <w:t xml:space="preserve"> (Fibra </w:t>
      </w:r>
      <w:proofErr w:type="spellStart"/>
      <w:r w:rsidRPr="0064098F">
        <w:rPr>
          <w:rFonts w:ascii="Arial" w:hAnsi="Arial" w:cs="Arial"/>
        </w:rPr>
        <w:t>Optica</w:t>
      </w:r>
      <w:proofErr w:type="spellEnd"/>
      <w:r w:rsidRPr="0064098F">
        <w:rPr>
          <w:rFonts w:ascii="Arial" w:hAnsi="Arial" w:cs="Arial"/>
        </w:rPr>
        <w:t xml:space="preserve">) y AMP; que son empresas que garantizan que sus productos alcanzan la certificación con el mejor desempeño. </w:t>
      </w:r>
    </w:p>
    <w:p w14:paraId="2208B7A2" w14:textId="61130073" w:rsidR="00FB53E5" w:rsidRPr="0064098F" w:rsidRDefault="00FB53E5" w:rsidP="0064098F">
      <w:pPr>
        <w:pStyle w:val="NormalWeb"/>
        <w:spacing w:before="0" w:beforeAutospacing="0" w:after="120" w:afterAutospacing="0"/>
        <w:jc w:val="both"/>
        <w:rPr>
          <w:rFonts w:ascii="Arial" w:hAnsi="Arial" w:cs="Arial"/>
        </w:rPr>
      </w:pPr>
      <w:r w:rsidRPr="0064098F">
        <w:rPr>
          <w:rFonts w:ascii="Arial" w:hAnsi="Arial" w:cs="Arial"/>
        </w:rPr>
        <w:t xml:space="preserve">Todo el canal debe ir en una sola marca con el fin de garantizar el máximo desempeño de la red y lograr la garantía que ofrece el fabricante. </w:t>
      </w:r>
    </w:p>
    <w:p w14:paraId="5891AC2E" w14:textId="4C2F0072" w:rsidR="00403EF0" w:rsidRPr="0064098F" w:rsidRDefault="00E71BAA" w:rsidP="0064098F">
      <w:pPr>
        <w:spacing w:after="120"/>
        <w:jc w:val="both"/>
        <w:rPr>
          <w:rFonts w:ascii="Arial" w:eastAsiaTheme="minorHAnsi" w:hAnsi="Arial" w:cs="Arial"/>
          <w:lang w:eastAsia="es-CO"/>
        </w:rPr>
      </w:pPr>
      <w:r w:rsidRPr="0064098F">
        <w:rPr>
          <w:rFonts w:ascii="Arial" w:eastAsiaTheme="minorHAnsi" w:hAnsi="Arial" w:cs="Arial"/>
          <w:lang w:eastAsia="es-CO"/>
        </w:rPr>
        <w:t xml:space="preserve">El contratista realizará la </w:t>
      </w:r>
      <w:r w:rsidR="00403EF0" w:rsidRPr="0064098F">
        <w:rPr>
          <w:rFonts w:ascii="Arial" w:eastAsiaTheme="minorHAnsi" w:hAnsi="Arial" w:cs="Arial"/>
          <w:lang w:eastAsia="es-CO"/>
        </w:rPr>
        <w:t>Configuración, afinamiento y puesta en servicio de equipos activos más soporte remoto o presencial durante 120 días, como mínimo 12 horas por mes.</w:t>
      </w:r>
    </w:p>
    <w:p w14:paraId="67874F4E" w14:textId="5F5B7820" w:rsidR="00403EF0" w:rsidRPr="0064098F" w:rsidRDefault="00E71BAA" w:rsidP="0064098F">
      <w:pPr>
        <w:spacing w:after="120"/>
        <w:jc w:val="both"/>
        <w:rPr>
          <w:rFonts w:ascii="Arial" w:eastAsiaTheme="minorHAnsi" w:hAnsi="Arial" w:cs="Arial"/>
          <w:lang w:eastAsia="es-CO"/>
        </w:rPr>
      </w:pPr>
      <w:r w:rsidRPr="0064098F">
        <w:rPr>
          <w:rFonts w:ascii="Arial" w:eastAsiaTheme="minorHAnsi" w:hAnsi="Arial" w:cs="Arial"/>
          <w:lang w:eastAsia="es-CO"/>
        </w:rPr>
        <w:t xml:space="preserve">El contratista realizará </w:t>
      </w:r>
      <w:r w:rsidR="00403EF0" w:rsidRPr="0064098F">
        <w:rPr>
          <w:rFonts w:ascii="Arial" w:eastAsiaTheme="minorHAnsi" w:hAnsi="Arial" w:cs="Arial"/>
          <w:lang w:eastAsia="es-CO"/>
        </w:rPr>
        <w:t xml:space="preserve">Otras </w:t>
      </w:r>
      <w:r w:rsidRPr="0064098F">
        <w:rPr>
          <w:rFonts w:ascii="Arial" w:eastAsiaTheme="minorHAnsi" w:hAnsi="Arial" w:cs="Arial"/>
          <w:lang w:eastAsia="es-CO"/>
        </w:rPr>
        <w:t xml:space="preserve">pruebas </w:t>
      </w:r>
      <w:r w:rsidR="00403EF0" w:rsidRPr="0064098F">
        <w:rPr>
          <w:rFonts w:ascii="Arial" w:eastAsiaTheme="minorHAnsi" w:hAnsi="Arial" w:cs="Arial"/>
          <w:lang w:eastAsia="es-CO"/>
        </w:rPr>
        <w:t>que se evidenciaran como necesarias para garantizar el óptimo funcionamiento del sistema.</w:t>
      </w:r>
    </w:p>
    <w:p w14:paraId="4CFA4112"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En las instalaciones de Sonido y audio evacuación deberán hacerse como mínimo las siguientes pruebas bajo la dirección y responsabilidad del director de la obra:</w:t>
      </w:r>
    </w:p>
    <w:p w14:paraId="379F324C"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a) Configuración, afinamiento y puesta en del sistema más soporte remoto o presencial durante 120 días, como mínimo 12 horas por mes.</w:t>
      </w:r>
    </w:p>
    <w:p w14:paraId="71595085"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b) Otras que se evidenciaran como necesarias para garantizar el óptimo funcionamiento del sistema.</w:t>
      </w:r>
    </w:p>
    <w:p w14:paraId="0A72E007"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En las instalaciones de CCTV deberán hacerse como mínimo las siguientes pruebas bajo la dirección y responsabilidad del director de la obra:</w:t>
      </w:r>
    </w:p>
    <w:p w14:paraId="74091A9F"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a) Configuración, afinamiento y puesta en del sistema más soporte remoto o presencial durante 120 días, como mínimo 12 horas por mes.</w:t>
      </w:r>
    </w:p>
    <w:p w14:paraId="1C4F3ACD"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b) Otras que se evidenciaran como necesarias para garantizar el óptimo funcionamiento del sistema.</w:t>
      </w:r>
    </w:p>
    <w:p w14:paraId="268F99D3"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De las pruebas deberá entregarse al INTERVENTOR los protocolos debidamente diligenciados con los resultados y medidas obtenidas. EL INTERVENTOR deberá analizarlos con miras a la aprobación de la instalación.</w:t>
      </w:r>
    </w:p>
    <w:p w14:paraId="6E0CF4D6"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lastRenderedPageBreak/>
        <w:t>Los equipos y materiales que suministra el CONTRATANTE deberán ser aprobados por el CONTRATISTA en el momento de la entrega formal. A partir de este momento, dichos equipos y materiales quedan bajo la responsabilidad del CONTRATISTA.</w:t>
      </w:r>
    </w:p>
    <w:p w14:paraId="0219B6FF"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Si antes de recibirse alguna obra por parte del INTERVENTOR, se llegaré a producir daño en la instalación con motivo de la energización para puesta en servicio, la responsabilidad será del CONTRATISTA y el ingeniero designado como Director de Obra procederá a hacer de inmediato las reparaciones y cambios del caso. El CONTRATISTA correrá con todos los gastos que demande la reparación y cambio de los elementos y daños causados. EL CONTRATISTA tomará las prevenciones que fueren necesarias para impedir que personas diferentes a las de su propio personal especializado operen el sistema antes de ser entregado oficialmente al INTERVENTOR</w:t>
      </w:r>
    </w:p>
    <w:p w14:paraId="2F8E14DA"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 garantía de daños cubre tanto los daños en equipos y materiales del sistema eléctrico como los de cualquiera otra obra que se dañe en caso de accidente. Estas obras deberán ser urgentemente reparadas por el CONTRATISTA o cualquier otro contratista designado por el Interventor, mientras se establece la responsabilidad la cual será juzgada solo por el INTERVENTOR.</w:t>
      </w:r>
    </w:p>
    <w:p w14:paraId="78C2BC39"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Todos los costos de las pruebas, así como el suministro de los instrumentos necesarios serán de cuenta del CONTRATISTA.</w:t>
      </w:r>
    </w:p>
    <w:p w14:paraId="61BBBD0F"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pruebas se harán en presencia del INTERVENTOR y éste podrá exigir pruebas adicionales cuando lo considere conveniente sin costo alguno adicional para el PROPIETARIO.</w:t>
      </w:r>
    </w:p>
    <w:p w14:paraId="7A50C715"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 presencia del INTERVENTOR no exime la responsabilidad del CONTRATISTA en caso de presentarse daños.</w:t>
      </w:r>
    </w:p>
    <w:p w14:paraId="07F25A48"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Una vez terminadas las instalaciones eléctricas el CONTRATISTA deberá obtener las certificaciones RETIE y RETLAP y entregarlas al INTERVENTOR con carta remisoria.</w:t>
      </w:r>
    </w:p>
    <w:p w14:paraId="777E3420" w14:textId="77777777" w:rsidR="00403EF0" w:rsidRPr="0064098F" w:rsidRDefault="00403EF0" w:rsidP="0064098F">
      <w:pPr>
        <w:keepNext/>
        <w:keepLines/>
        <w:spacing w:after="120"/>
        <w:jc w:val="both"/>
        <w:outlineLvl w:val="1"/>
        <w:rPr>
          <w:rFonts w:ascii="Arial" w:eastAsiaTheme="majorEastAsia" w:hAnsi="Arial" w:cs="Arial"/>
          <w:b/>
          <w:lang w:val="es-ES_tradnl" w:eastAsia="en-US"/>
        </w:rPr>
      </w:pPr>
      <w:bookmarkStart w:id="9" w:name="_Toc76125654"/>
      <w:r w:rsidRPr="0064098F">
        <w:rPr>
          <w:rFonts w:ascii="Arial" w:eastAsiaTheme="majorEastAsia" w:hAnsi="Arial" w:cs="Arial"/>
          <w:b/>
          <w:lang w:val="es-ES_tradnl" w:eastAsia="en-US"/>
        </w:rPr>
        <w:t>2.6 PLANOS ACTUALIZADOS</w:t>
      </w:r>
      <w:bookmarkEnd w:id="9"/>
    </w:p>
    <w:p w14:paraId="3FA2A3C4"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A medida que va avanzando la construcción de la obra el CONTRATISTA deberá ir actualizando los planos del proyecto, incluyendo los generales y los de detalles.</w:t>
      </w:r>
    </w:p>
    <w:p w14:paraId="5D715EA8"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Para la entrega total de la obra, y como requisito indispensable para la firma del acta de entrega final y su correspondiente pago, es necesario que el CONTRATISTA dibuje y entregue al INTERVENTOR todos los juegos de planos y dibujos actualizados de la obra eléctrica tal como fue construida.</w:t>
      </w:r>
    </w:p>
    <w:p w14:paraId="614945AB"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Cada juego de planos debe tener al menos el mismo número de dibujos que los del Proyecto original y con los mismos contenidos.</w:t>
      </w:r>
    </w:p>
    <w:p w14:paraId="5302ADE0" w14:textId="30B47B32" w:rsidR="00403EF0"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No se aceptan correcciones sobre los dibujos originales del proyecto elaborado por </w:t>
      </w:r>
      <w:r w:rsidR="002B3EAE" w:rsidRPr="0064098F">
        <w:rPr>
          <w:rFonts w:ascii="Arial" w:eastAsiaTheme="minorHAnsi" w:hAnsi="Arial" w:cs="Arial"/>
          <w:lang w:val="es-ES_tradnl" w:eastAsia="en-US"/>
        </w:rPr>
        <w:t>MC CONSTRUCCIONES Y CONSULTORIAS.</w:t>
      </w:r>
    </w:p>
    <w:p w14:paraId="16E6EA4F" w14:textId="77777777" w:rsidR="000D2D53" w:rsidRPr="0064098F" w:rsidRDefault="000D2D53" w:rsidP="0064098F">
      <w:pPr>
        <w:spacing w:after="120"/>
        <w:jc w:val="both"/>
        <w:rPr>
          <w:rFonts w:ascii="Arial" w:eastAsiaTheme="minorHAnsi" w:hAnsi="Arial" w:cs="Arial"/>
          <w:lang w:val="es-ES_tradnl" w:eastAsia="en-US"/>
        </w:rPr>
      </w:pPr>
    </w:p>
    <w:p w14:paraId="1B220713" w14:textId="28D028F6" w:rsidR="00403EF0" w:rsidRPr="000D2D53" w:rsidRDefault="00403EF0" w:rsidP="000D2D53">
      <w:pPr>
        <w:keepNext/>
        <w:keepLines/>
        <w:spacing w:after="120"/>
        <w:jc w:val="both"/>
        <w:outlineLvl w:val="0"/>
        <w:rPr>
          <w:rFonts w:ascii="Arial" w:eastAsiaTheme="majorEastAsia" w:hAnsi="Arial" w:cs="Arial"/>
          <w:b/>
          <w:lang w:val="es-ES_tradnl" w:eastAsia="en-US"/>
        </w:rPr>
      </w:pPr>
      <w:bookmarkStart w:id="10" w:name="_Toc76125655"/>
      <w:r w:rsidRPr="0064098F">
        <w:rPr>
          <w:rFonts w:ascii="Arial" w:eastAsiaTheme="majorEastAsia" w:hAnsi="Arial" w:cs="Arial"/>
          <w:b/>
          <w:lang w:val="es-ES_tradnl" w:eastAsia="en-US"/>
        </w:rPr>
        <w:lastRenderedPageBreak/>
        <w:t>3. ESPECIFICACIONES TECNICAS DE MATERIALES Y EQUIPOS Y REQUISITOS DE INSTALACIÓN.</w:t>
      </w:r>
      <w:bookmarkEnd w:id="10"/>
    </w:p>
    <w:p w14:paraId="037620E6"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En general los materiales y equipos a instalar deben cumplir los requerimientos del RETIE en lo correspondiente a productos que son objeto del RETIE.</w:t>
      </w:r>
    </w:p>
    <w:p w14:paraId="65D8C57C" w14:textId="77777777" w:rsidR="00403EF0" w:rsidRPr="0064098F" w:rsidRDefault="00403EF0" w:rsidP="0064098F">
      <w:pPr>
        <w:keepNext/>
        <w:keepLines/>
        <w:spacing w:after="120"/>
        <w:jc w:val="both"/>
        <w:outlineLvl w:val="1"/>
        <w:rPr>
          <w:rFonts w:ascii="Arial" w:eastAsiaTheme="majorEastAsia" w:hAnsi="Arial" w:cs="Arial"/>
          <w:b/>
          <w:lang w:val="es-ES_tradnl" w:eastAsia="en-US"/>
        </w:rPr>
      </w:pPr>
      <w:bookmarkStart w:id="11" w:name="_Toc76125656"/>
      <w:r w:rsidRPr="0064098F">
        <w:rPr>
          <w:rFonts w:ascii="Arial" w:eastAsiaTheme="majorEastAsia" w:hAnsi="Arial" w:cs="Arial"/>
          <w:b/>
          <w:lang w:val="es-ES_tradnl" w:eastAsia="en-US"/>
        </w:rPr>
        <w:t>3.1 CONDUCTORES.</w:t>
      </w:r>
      <w:bookmarkEnd w:id="11"/>
    </w:p>
    <w:p w14:paraId="481D0D26"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alambres y cables, aislados o desnudos, usados como conductores eléctricos, de control y sistemas de puesta a tierra de las instalaciones eléctricas objeto del RETIE, deben cumplir los  requisitos generales y particulares contemplados en el Reglamento técnico y debe  demostrarlo mediante Certificado de Conformidad de Producto.</w:t>
      </w:r>
    </w:p>
    <w:p w14:paraId="1D8E4240"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conductores utilizados en bandejas portacables deben ser certificados bajo la norma IEC 60332-1-1, la UL 1685 o una norma equivalente.</w:t>
      </w:r>
    </w:p>
    <w:p w14:paraId="759043C0"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No se deben instalar en bandejas portacables, conductores que no sean certificados para este uso.</w:t>
      </w:r>
    </w:p>
    <w:p w14:paraId="3A8406ED" w14:textId="0B487BAB"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Cuando se instalen conductores, se debe respetar el radio mínimo de curvatura que recomienda el </w:t>
      </w:r>
      <w:r w:rsidR="002B3EAE" w:rsidRPr="0064098F">
        <w:rPr>
          <w:rFonts w:ascii="Arial" w:eastAsiaTheme="minorHAnsi" w:hAnsi="Arial" w:cs="Arial"/>
          <w:lang w:val="es-ES_tradnl" w:eastAsia="en-US"/>
        </w:rPr>
        <w:t>fabricante</w:t>
      </w:r>
      <w:r w:rsidRPr="0064098F">
        <w:rPr>
          <w:rFonts w:ascii="Arial" w:eastAsiaTheme="minorHAnsi" w:hAnsi="Arial" w:cs="Arial"/>
          <w:lang w:val="es-ES_tradnl" w:eastAsia="en-US"/>
        </w:rPr>
        <w:t xml:space="preserve"> para evitar daños en la pantalla, el aislamiento o el conductor.</w:t>
      </w:r>
    </w:p>
    <w:p w14:paraId="760A7468"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Se deben utilizar conductores eléctricos con aislamiento o recubrimiento de muy bajo contenido de halógenos, no propagadores de llama y baja emisión de humos opacos, certificados según las normas IEC 60754-1-2, IEC 601034-2, IEC 331, IEC 332-1, IEC 332-3 o equivalentes.</w:t>
      </w:r>
    </w:p>
    <w:p w14:paraId="0A20B079"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El conductor de aluminio debe haber sido probado y certificado como serie AA 8000.</w:t>
      </w:r>
    </w:p>
    <w:p w14:paraId="231EBAA5"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instalaciones de redes de uso final en conductores de aluminio, las deben realizar y mantener personas calificadas y con la competencia profesional para la instalación de este tipo de producto certificada por el SENA o por un organismo acreditado. El organismo de inspección deberá verificar el cumplimiento de este requisito y dejar la observación.</w:t>
      </w:r>
    </w:p>
    <w:p w14:paraId="6CEB179E"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A toda conexión con cables de Aluminio debe aplicársele gel retardante de la oxidación.</w:t>
      </w:r>
    </w:p>
    <w:p w14:paraId="4BDFFBD7" w14:textId="697D6839" w:rsidR="002B3EAE"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Sobre el cuerpo del dispositivo o equipo para uso directo con conductores de aluminio, se debe fijar un rotulado de advertencia en fondo de color amarillo y letra negra, en el cual se informe al usuario que el reemplazo de dicho dispositivo o equipo debe hacerse con uno apto para conexión de aluminio.</w:t>
      </w:r>
    </w:p>
    <w:p w14:paraId="2395B1A6" w14:textId="77777777" w:rsidR="00403EF0" w:rsidRPr="0064098F" w:rsidRDefault="00403EF0" w:rsidP="0064098F">
      <w:pPr>
        <w:keepNext/>
        <w:keepLines/>
        <w:spacing w:after="120"/>
        <w:jc w:val="both"/>
        <w:outlineLvl w:val="2"/>
        <w:rPr>
          <w:rFonts w:ascii="Arial" w:eastAsiaTheme="majorEastAsia" w:hAnsi="Arial" w:cs="Arial"/>
          <w:b/>
          <w:lang w:val="es-ES_tradnl" w:eastAsia="en-US"/>
        </w:rPr>
      </w:pPr>
      <w:bookmarkStart w:id="12" w:name="_Toc76125657"/>
      <w:r w:rsidRPr="0064098F">
        <w:rPr>
          <w:rFonts w:ascii="Arial" w:eastAsiaTheme="majorEastAsia" w:hAnsi="Arial" w:cs="Arial"/>
          <w:b/>
          <w:lang w:val="es-ES_tradnl" w:eastAsia="en-US"/>
        </w:rPr>
        <w:t>3.1.1 CONDUCTORES AISLADOS.</w:t>
      </w:r>
      <w:bookmarkEnd w:id="12"/>
    </w:p>
    <w:p w14:paraId="40CCE20E"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Los conductores para las redes de alumbrado y fuerza interiores y para derivación del alumbrado exterior serán cables de cobre, con temple blando o reconocido con aislamientos especiales que no contienen elementos halógenos, con una alta retardancia a la llama (FR), aptos para uso en bandejas portacables (CT), amigables con el medio ambiente (sin contenido de plomo, halógenos, azufre y antimonio), baja emisión de humos, baja corrosión, baja toxicidad, excelente resistencia a </w:t>
      </w:r>
      <w:r w:rsidRPr="0064098F">
        <w:rPr>
          <w:rFonts w:ascii="Arial" w:eastAsiaTheme="minorHAnsi" w:hAnsi="Arial" w:cs="Arial"/>
          <w:lang w:val="es-ES_tradnl" w:eastAsia="en-US"/>
        </w:rPr>
        <w:lastRenderedPageBreak/>
        <w:t>agentes externos (rasgado, impacto, abrasión, rayos solares, humedad) y una apropiada flexibilidad para un voltaje de trabajos de 600V.</w:t>
      </w:r>
    </w:p>
    <w:p w14:paraId="0F090822"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conductores para todas las acometidas serán de Aluminio Serie A8000, con aislamientos especiales que no contienen elementos halógenos, con una alta retardancia a la llama (FR), aptos para uso en bandejas portacables (CT), amigables con el medio ambiente (sin contenido de plomo, halógenos, azufre y antimonio), baja emisión de humos, baja corrosión, baja toxicidad, excelente resistencia a agentes externos (rasgado, impacto, abrasión, rayos solares, humedad) y una apropiada flexibilidad para un voltaje de trabajos de 600V.</w:t>
      </w:r>
    </w:p>
    <w:p w14:paraId="6889BA0B"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Todos los conductores del calibre No. 12 AWG y mayores deberán ser del tipo de varios hilos o cables (Stranded), No se aceptan alambres. Los conductores de cable No. 12 al 2 serán de 7 hilos, los 1/0 al 4/0 serán de 19 hilos y los de 350 MCM en adelante serán de 39 hilos.</w:t>
      </w:r>
    </w:p>
    <w:p w14:paraId="06B332F5"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Todos los circuitos de alumbrado, tomacorrientes, fuerza y acometida serán hechos con cables de los calibres que aparecen en los planos respectivos.</w:t>
      </w:r>
    </w:p>
    <w:p w14:paraId="23B69741"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En toda la instalación cada fase tendrá el aislante en su color respectivo de acuerdo al siguiente código.</w:t>
      </w:r>
    </w:p>
    <w:p w14:paraId="2ED55F92" w14:textId="77777777" w:rsidR="00403EF0" w:rsidRPr="0064098F" w:rsidRDefault="005865CA" w:rsidP="0064098F">
      <w:pPr>
        <w:numPr>
          <w:ilvl w:val="0"/>
          <w:numId w:val="8"/>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Fase A</w:t>
      </w:r>
      <w:r w:rsidR="00403EF0" w:rsidRPr="0064098F">
        <w:rPr>
          <w:rFonts w:ascii="Arial" w:eastAsiaTheme="minorHAnsi" w:hAnsi="Arial" w:cs="Arial"/>
          <w:lang w:val="es-ES_tradnl" w:eastAsia="en-US"/>
        </w:rPr>
        <w:t>: Rojo</w:t>
      </w:r>
    </w:p>
    <w:p w14:paraId="4AC03E67" w14:textId="77777777" w:rsidR="00403EF0" w:rsidRPr="0064098F" w:rsidRDefault="005865CA" w:rsidP="0064098F">
      <w:pPr>
        <w:numPr>
          <w:ilvl w:val="0"/>
          <w:numId w:val="8"/>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Fase B</w:t>
      </w:r>
      <w:r w:rsidR="00403EF0" w:rsidRPr="0064098F">
        <w:rPr>
          <w:rFonts w:ascii="Arial" w:eastAsiaTheme="minorHAnsi" w:hAnsi="Arial" w:cs="Arial"/>
          <w:lang w:val="es-ES_tradnl" w:eastAsia="en-US"/>
        </w:rPr>
        <w:t>: Azul</w:t>
      </w:r>
    </w:p>
    <w:p w14:paraId="4C26D181" w14:textId="77777777" w:rsidR="00403EF0" w:rsidRPr="0064098F" w:rsidRDefault="005865CA" w:rsidP="0064098F">
      <w:pPr>
        <w:numPr>
          <w:ilvl w:val="0"/>
          <w:numId w:val="8"/>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Fase C</w:t>
      </w:r>
      <w:r w:rsidR="00403EF0" w:rsidRPr="0064098F">
        <w:rPr>
          <w:rFonts w:ascii="Arial" w:eastAsiaTheme="minorHAnsi" w:hAnsi="Arial" w:cs="Arial"/>
          <w:lang w:val="es-ES_tradnl" w:eastAsia="en-US"/>
        </w:rPr>
        <w:t>: Amarillo</w:t>
      </w:r>
    </w:p>
    <w:p w14:paraId="084024C6" w14:textId="77777777" w:rsidR="005865CA" w:rsidRPr="0064098F" w:rsidRDefault="005865CA" w:rsidP="0064098F">
      <w:pPr>
        <w:numPr>
          <w:ilvl w:val="0"/>
          <w:numId w:val="8"/>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Estos colores igualmente aplican a barrajes en instalaciones interiores y no para los conductores utilizados en instalaciones a la intemperie diferentes a las acometidas.</w:t>
      </w:r>
    </w:p>
    <w:p w14:paraId="1FCF6A6B" w14:textId="77777777" w:rsidR="00403EF0" w:rsidRPr="0064098F" w:rsidRDefault="00403EF0" w:rsidP="0064098F">
      <w:pPr>
        <w:numPr>
          <w:ilvl w:val="0"/>
          <w:numId w:val="8"/>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Neutro: Blanco</w:t>
      </w:r>
    </w:p>
    <w:p w14:paraId="73323DF8" w14:textId="77777777" w:rsidR="00403EF0" w:rsidRPr="0064098F" w:rsidRDefault="00403EF0" w:rsidP="0064098F">
      <w:pPr>
        <w:numPr>
          <w:ilvl w:val="0"/>
          <w:numId w:val="8"/>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Tierra Verde o denudo.</w:t>
      </w:r>
    </w:p>
    <w:p w14:paraId="69804EA6" w14:textId="77777777" w:rsidR="00403EF0" w:rsidRPr="0064098F" w:rsidRDefault="00403EF0" w:rsidP="0064098F">
      <w:pPr>
        <w:numPr>
          <w:ilvl w:val="0"/>
          <w:numId w:val="8"/>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Retorno en los sistemas de alumbrado: del color de la fase.</w:t>
      </w:r>
    </w:p>
    <w:p w14:paraId="7A56245F"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 identificación se hará pegando en los extremos una cinta plástica de una (1) pulgada de ancho del respectivo color.</w:t>
      </w:r>
    </w:p>
    <w:p w14:paraId="55BE4A32" w14:textId="77777777" w:rsidR="005865CA" w:rsidRPr="0064098F" w:rsidRDefault="005865CA"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Para conductores aislados de media tensión las fases se marcaran con cinta o pintura así:</w:t>
      </w:r>
    </w:p>
    <w:p w14:paraId="00313968" w14:textId="77777777" w:rsidR="005865CA" w:rsidRPr="0064098F" w:rsidRDefault="005865CA"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w:t>
      </w:r>
      <w:r w:rsidRPr="0064098F">
        <w:rPr>
          <w:rFonts w:ascii="Arial" w:eastAsiaTheme="minorHAnsi" w:hAnsi="Arial" w:cs="Arial"/>
          <w:lang w:val="es-ES_tradnl" w:eastAsia="en-US"/>
        </w:rPr>
        <w:tab/>
        <w:t>Fase A: Amarillo.</w:t>
      </w:r>
    </w:p>
    <w:p w14:paraId="7B740B11" w14:textId="77777777" w:rsidR="005865CA" w:rsidRPr="0064098F" w:rsidRDefault="005865CA"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w:t>
      </w:r>
      <w:r w:rsidRPr="0064098F">
        <w:rPr>
          <w:rFonts w:ascii="Arial" w:eastAsiaTheme="minorHAnsi" w:hAnsi="Arial" w:cs="Arial"/>
          <w:lang w:val="es-ES_tradnl" w:eastAsia="en-US"/>
        </w:rPr>
        <w:tab/>
        <w:t>Fase B: Violeta.</w:t>
      </w:r>
    </w:p>
    <w:p w14:paraId="2DD98589" w14:textId="77777777" w:rsidR="005865CA" w:rsidRPr="0064098F" w:rsidRDefault="005865CA"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w:t>
      </w:r>
      <w:r w:rsidRPr="0064098F">
        <w:rPr>
          <w:rFonts w:ascii="Arial" w:eastAsiaTheme="minorHAnsi" w:hAnsi="Arial" w:cs="Arial"/>
          <w:lang w:val="es-ES_tradnl" w:eastAsia="en-US"/>
        </w:rPr>
        <w:tab/>
        <w:t>Fase C: Rojo.</w:t>
      </w:r>
    </w:p>
    <w:p w14:paraId="0CE4B276" w14:textId="6C4AFD28" w:rsidR="005865CA" w:rsidRPr="0064098F" w:rsidRDefault="005865CA"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w:t>
      </w:r>
      <w:r w:rsidRPr="0064098F">
        <w:rPr>
          <w:rFonts w:ascii="Arial" w:eastAsiaTheme="minorHAnsi" w:hAnsi="Arial" w:cs="Arial"/>
          <w:lang w:val="es-ES_tradnl" w:eastAsia="en-US"/>
        </w:rPr>
        <w:tab/>
        <w:t>Estos colores igualmente aplican a barrajes en instalaciones interiores.</w:t>
      </w:r>
    </w:p>
    <w:p w14:paraId="13DEDEAC" w14:textId="094099DD" w:rsidR="002B3EAE" w:rsidRPr="0064098F" w:rsidRDefault="002B3EAE" w:rsidP="0064098F">
      <w:pPr>
        <w:pStyle w:val="NormalWeb"/>
        <w:spacing w:before="0" w:beforeAutospacing="0" w:after="120" w:afterAutospacing="0"/>
        <w:jc w:val="both"/>
        <w:rPr>
          <w:rFonts w:ascii="Arial" w:hAnsi="Arial" w:cs="Arial"/>
        </w:rPr>
      </w:pPr>
      <w:r w:rsidRPr="0064098F">
        <w:rPr>
          <w:rFonts w:ascii="Arial" w:hAnsi="Arial" w:cs="Arial"/>
        </w:rPr>
        <w:t xml:space="preserve">Las salidas de tomas reguladas estarán cableadas con cable </w:t>
      </w:r>
      <w:proofErr w:type="spellStart"/>
      <w:r w:rsidRPr="0064098F">
        <w:rPr>
          <w:rFonts w:ascii="Arial" w:hAnsi="Arial" w:cs="Arial"/>
        </w:rPr>
        <w:t>preentorchado</w:t>
      </w:r>
      <w:proofErr w:type="spellEnd"/>
      <w:r w:rsidRPr="0064098F">
        <w:rPr>
          <w:rFonts w:ascii="Arial" w:hAnsi="Arial" w:cs="Arial"/>
        </w:rPr>
        <w:t xml:space="preserve"> en fabrica </w:t>
      </w:r>
      <w:r w:rsidRPr="0064098F">
        <w:rPr>
          <w:rFonts w:ascii="Arial" w:hAnsi="Arial" w:cs="Arial"/>
          <w:b/>
          <w:bCs/>
        </w:rPr>
        <w:t xml:space="preserve">3 x 12 AWG </w:t>
      </w:r>
      <w:r w:rsidR="00CD540E" w:rsidRPr="0064098F">
        <w:rPr>
          <w:rFonts w:ascii="Arial" w:hAnsi="Arial" w:cs="Arial"/>
          <w:b/>
          <w:bCs/>
        </w:rPr>
        <w:t>, HFFRLS,</w:t>
      </w:r>
      <w:r w:rsidRPr="0064098F">
        <w:rPr>
          <w:rFonts w:ascii="Arial" w:hAnsi="Arial" w:cs="Arial"/>
          <w:b/>
          <w:bCs/>
        </w:rPr>
        <w:t xml:space="preserve"> 90 °C 600 V </w:t>
      </w:r>
      <w:r w:rsidRPr="0064098F">
        <w:rPr>
          <w:rFonts w:ascii="Arial" w:hAnsi="Arial" w:cs="Arial"/>
        </w:rPr>
        <w:t xml:space="preserve">desde el tablero de distribución, hasta las tomas indicadas en los planos de diseño;  incluirá́ una toma doble tipo hospitalario. En caso que la salida regulada esté instalada en muro, el </w:t>
      </w:r>
      <w:r w:rsidR="00A7583E" w:rsidRPr="0064098F">
        <w:rPr>
          <w:rFonts w:ascii="Arial" w:hAnsi="Arial" w:cs="Arial"/>
        </w:rPr>
        <w:t>ítem</w:t>
      </w:r>
      <w:r w:rsidRPr="0064098F">
        <w:rPr>
          <w:rFonts w:ascii="Arial" w:hAnsi="Arial" w:cs="Arial"/>
        </w:rPr>
        <w:t xml:space="preserve"> debe incluir la caja 2400 galvanizada, suplemento, conectores de acuerdo a la </w:t>
      </w:r>
      <w:r w:rsidR="00A7583E" w:rsidRPr="0064098F">
        <w:rPr>
          <w:rFonts w:ascii="Arial" w:hAnsi="Arial" w:cs="Arial"/>
        </w:rPr>
        <w:t>tubería</w:t>
      </w:r>
      <w:r w:rsidRPr="0064098F">
        <w:rPr>
          <w:rFonts w:ascii="Arial" w:hAnsi="Arial" w:cs="Arial"/>
        </w:rPr>
        <w:t xml:space="preserve"> especificada, tornillo para </w:t>
      </w:r>
      <w:r w:rsidR="00A7583E" w:rsidRPr="0064098F">
        <w:rPr>
          <w:rFonts w:ascii="Arial" w:hAnsi="Arial" w:cs="Arial"/>
        </w:rPr>
        <w:t>conexión</w:t>
      </w:r>
      <w:r w:rsidRPr="0064098F">
        <w:rPr>
          <w:rFonts w:ascii="Arial" w:hAnsi="Arial" w:cs="Arial"/>
        </w:rPr>
        <w:t xml:space="preserve"> de puesta a tierra, curvas y una cantidad promedio de </w:t>
      </w:r>
      <w:r w:rsidR="00A7583E" w:rsidRPr="0064098F">
        <w:rPr>
          <w:rFonts w:ascii="Arial" w:hAnsi="Arial" w:cs="Arial"/>
        </w:rPr>
        <w:t>tubería</w:t>
      </w:r>
      <w:r w:rsidRPr="0064098F">
        <w:rPr>
          <w:rFonts w:ascii="Arial" w:hAnsi="Arial" w:cs="Arial"/>
        </w:rPr>
        <w:t xml:space="preserve">. </w:t>
      </w:r>
    </w:p>
    <w:p w14:paraId="3C9F1C9A"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lastRenderedPageBreak/>
        <w:t>Todos los conductores deberán cumplir con las normas ICONTEC y RETIE y además llevarán impreso permanentemente en el aislamiento exterior a intervalos regulares: el calibre, tipo, voltaje y fabricante.</w:t>
      </w:r>
    </w:p>
    <w:p w14:paraId="3F192194" w14:textId="77777777" w:rsidR="00403EF0" w:rsidRPr="0064098F" w:rsidRDefault="00403EF0" w:rsidP="0064098F">
      <w:pPr>
        <w:keepNext/>
        <w:keepLines/>
        <w:spacing w:after="120"/>
        <w:jc w:val="both"/>
        <w:outlineLvl w:val="2"/>
        <w:rPr>
          <w:rFonts w:ascii="Arial" w:eastAsiaTheme="majorEastAsia" w:hAnsi="Arial" w:cs="Arial"/>
          <w:b/>
          <w:lang w:val="es-ES_tradnl" w:eastAsia="en-US"/>
        </w:rPr>
      </w:pPr>
      <w:bookmarkStart w:id="13" w:name="_Toc76125658"/>
      <w:r w:rsidRPr="0064098F">
        <w:rPr>
          <w:rFonts w:ascii="Arial" w:eastAsiaTheme="majorEastAsia" w:hAnsi="Arial" w:cs="Arial"/>
          <w:b/>
          <w:lang w:val="es-ES_tradnl" w:eastAsia="en-US"/>
        </w:rPr>
        <w:t>3.1.2 CONDUCTORES DESNUDOS</w:t>
      </w:r>
      <w:bookmarkEnd w:id="13"/>
    </w:p>
    <w:p w14:paraId="4229F83E"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Se utilizaran cables de cobre semiblando desnudo para las puestas de tierra y sus conexiones o donde se indique en los planos.</w:t>
      </w:r>
    </w:p>
    <w:p w14:paraId="5F253551" w14:textId="77777777" w:rsidR="00403EF0" w:rsidRPr="0064098F" w:rsidRDefault="00403EF0" w:rsidP="0064098F">
      <w:pPr>
        <w:keepNext/>
        <w:keepLines/>
        <w:spacing w:after="120"/>
        <w:jc w:val="both"/>
        <w:outlineLvl w:val="2"/>
        <w:rPr>
          <w:rFonts w:ascii="Arial" w:eastAsiaTheme="majorEastAsia" w:hAnsi="Arial" w:cs="Arial"/>
          <w:b/>
          <w:lang w:val="es-ES_tradnl" w:eastAsia="en-US"/>
        </w:rPr>
      </w:pPr>
      <w:bookmarkStart w:id="14" w:name="_Toc76125659"/>
      <w:r w:rsidRPr="0064098F">
        <w:rPr>
          <w:rFonts w:ascii="Arial" w:eastAsiaTheme="majorEastAsia" w:hAnsi="Arial" w:cs="Arial"/>
          <w:b/>
          <w:lang w:val="es-ES_tradnl" w:eastAsia="en-US"/>
        </w:rPr>
        <w:t>3.1.3 CONDUCTORES PARA SEÑALES.</w:t>
      </w:r>
      <w:bookmarkEnd w:id="14"/>
    </w:p>
    <w:p w14:paraId="1B9F50C1" w14:textId="01EDB8BC" w:rsidR="006667AC" w:rsidRPr="0064098F" w:rsidRDefault="00403EF0" w:rsidP="0064098F">
      <w:pPr>
        <w:pStyle w:val="NormalWeb"/>
        <w:spacing w:before="0" w:beforeAutospacing="0" w:after="120" w:afterAutospacing="0"/>
        <w:jc w:val="both"/>
        <w:rPr>
          <w:rFonts w:ascii="Arial" w:hAnsi="Arial" w:cs="Arial"/>
        </w:rPr>
      </w:pPr>
      <w:r w:rsidRPr="0064098F">
        <w:rPr>
          <w:rFonts w:ascii="Arial" w:eastAsiaTheme="minorHAnsi" w:hAnsi="Arial" w:cs="Arial"/>
          <w:lang w:val="es-ES_tradnl" w:eastAsia="en-US"/>
        </w:rPr>
        <w:t xml:space="preserve">Se </w:t>
      </w:r>
      <w:r w:rsidR="006667AC" w:rsidRPr="0064098F">
        <w:rPr>
          <w:rFonts w:ascii="Arial" w:eastAsiaTheme="minorHAnsi" w:hAnsi="Arial" w:cs="Arial"/>
          <w:lang w:val="es-ES_tradnl" w:eastAsia="en-US"/>
        </w:rPr>
        <w:t>utilizará</w:t>
      </w:r>
      <w:r w:rsidRPr="0064098F">
        <w:rPr>
          <w:rFonts w:ascii="Arial" w:eastAsiaTheme="minorHAnsi" w:hAnsi="Arial" w:cs="Arial"/>
          <w:lang w:val="es-ES_tradnl" w:eastAsia="en-US"/>
        </w:rPr>
        <w:t xml:space="preserve"> </w:t>
      </w:r>
      <w:r w:rsidR="00A772F1" w:rsidRPr="0064098F">
        <w:rPr>
          <w:rFonts w:ascii="Arial" w:hAnsi="Arial" w:cs="Arial"/>
        </w:rPr>
        <w:t>cable</w:t>
      </w:r>
      <w:r w:rsidR="006667AC" w:rsidRPr="0064098F">
        <w:rPr>
          <w:rFonts w:ascii="Arial" w:hAnsi="Arial" w:cs="Arial"/>
        </w:rPr>
        <w:t xml:space="preserve"> de cobre en par trenzado blindado F/UTP. Este cable será́ de 4 pares de cobre (8 hilos) calibre 23 AWG </w:t>
      </w:r>
      <w:r w:rsidR="006667AC" w:rsidRPr="0064098F">
        <w:rPr>
          <w:rFonts w:ascii="Arial" w:hAnsi="Arial" w:cs="Arial"/>
          <w:b/>
          <w:bCs/>
        </w:rPr>
        <w:t xml:space="preserve">con chaqueta LSZH </w:t>
      </w:r>
      <w:r w:rsidR="006667AC" w:rsidRPr="0064098F">
        <w:rPr>
          <w:rFonts w:ascii="Arial" w:hAnsi="Arial" w:cs="Arial"/>
        </w:rPr>
        <w:t xml:space="preserve">y debe cumplir con los requerimientos de transmisión especificados para la categoría 6A que cumpla con los requerimientos de transmisión y desempeño del canal de comunicación establecido en el estándar TIA/EIA 568C.2-1 para categoría 6A. Cada uno de los puntos de cableado instalados no debe superar los 90 metros. </w:t>
      </w:r>
    </w:p>
    <w:p w14:paraId="6429B92B" w14:textId="1FABCDBB" w:rsidR="00403EF0" w:rsidRPr="0064098F" w:rsidRDefault="006667AC" w:rsidP="0064098F">
      <w:pPr>
        <w:pStyle w:val="NormalWeb"/>
        <w:spacing w:before="0" w:beforeAutospacing="0" w:after="120" w:afterAutospacing="0"/>
        <w:jc w:val="both"/>
        <w:rPr>
          <w:rFonts w:ascii="Arial" w:hAnsi="Arial" w:cs="Arial"/>
        </w:rPr>
      </w:pPr>
      <w:r w:rsidRPr="0064098F">
        <w:rPr>
          <w:rFonts w:ascii="Arial" w:eastAsiaTheme="minorHAnsi" w:hAnsi="Arial" w:cs="Arial"/>
          <w:lang w:val="es-ES_tradnl" w:eastAsia="en-US"/>
        </w:rPr>
        <w:t>Se utilizará c</w:t>
      </w:r>
      <w:r w:rsidR="00403EF0" w:rsidRPr="0064098F">
        <w:rPr>
          <w:rFonts w:ascii="Arial" w:eastAsiaTheme="minorHAnsi" w:hAnsi="Arial" w:cs="Arial"/>
          <w:lang w:val="es-ES_tradnl" w:eastAsia="en-US"/>
        </w:rPr>
        <w:t xml:space="preserve">able con fibras ópticas estándar </w:t>
      </w:r>
      <w:r w:rsidRPr="0064098F">
        <w:rPr>
          <w:rFonts w:ascii="Arial" w:eastAsiaTheme="minorHAnsi" w:hAnsi="Arial" w:cs="Arial"/>
          <w:lang w:val="es-ES_tradnl" w:eastAsia="en-US"/>
        </w:rPr>
        <w:t>multi</w:t>
      </w:r>
      <w:r w:rsidR="00403EF0" w:rsidRPr="0064098F">
        <w:rPr>
          <w:rFonts w:ascii="Arial" w:eastAsiaTheme="minorHAnsi" w:hAnsi="Arial" w:cs="Arial"/>
          <w:lang w:val="es-ES_tradnl" w:eastAsia="en-US"/>
        </w:rPr>
        <w:t xml:space="preserve">modo de 12 fibras. </w:t>
      </w:r>
      <w:r w:rsidRPr="0064098F">
        <w:rPr>
          <w:rFonts w:ascii="Arial" w:hAnsi="Arial" w:cs="Arial"/>
        </w:rPr>
        <w:t xml:space="preserve">Debe cumplir o superar las especificaciones de la norma IEEE 802.3ae para 10 Gigabit Ethernet. Clasificación OM3 y OM4 con chaqueta LSZH. </w:t>
      </w:r>
      <w:r w:rsidR="00403EF0" w:rsidRPr="0064098F">
        <w:rPr>
          <w:rFonts w:ascii="Arial" w:eastAsiaTheme="minorHAnsi" w:hAnsi="Arial" w:cs="Arial"/>
          <w:lang w:val="es-ES_tradnl" w:eastAsia="en-US"/>
        </w:rPr>
        <w:t>Para uso interno en red de ductos y bandejas</w:t>
      </w:r>
      <w:r w:rsidRPr="0064098F">
        <w:rPr>
          <w:rFonts w:ascii="Arial" w:eastAsiaTheme="minorHAnsi" w:hAnsi="Arial" w:cs="Arial"/>
          <w:lang w:val="es-ES_tradnl" w:eastAsia="en-US"/>
        </w:rPr>
        <w:t>.</w:t>
      </w:r>
    </w:p>
    <w:p w14:paraId="2FB19E5C" w14:textId="64E99DA2"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Los cables para Megafonía y Audio evacuación serán </w:t>
      </w:r>
      <w:r w:rsidR="004E0E5D" w:rsidRPr="0064098F">
        <w:rPr>
          <w:rFonts w:ascii="Arial" w:eastAsiaTheme="minorHAnsi" w:hAnsi="Arial" w:cs="Arial"/>
          <w:lang w:val="es-ES_tradnl" w:eastAsia="en-US"/>
        </w:rPr>
        <w:t xml:space="preserve">conductores de temple suave, extraflexibles, en disposición paralela, fácilmente identificables el uno del otro,  </w:t>
      </w:r>
      <w:r w:rsidRPr="0064098F">
        <w:rPr>
          <w:rFonts w:ascii="Arial" w:eastAsiaTheme="minorHAnsi" w:hAnsi="Arial" w:cs="Arial"/>
          <w:lang w:val="es-ES_tradnl" w:eastAsia="en-US"/>
        </w:rPr>
        <w:t>con aislamientos especiales que no contienen elementos halógenos, con una alta retardancia a la llama (FR)</w:t>
      </w:r>
      <w:r w:rsidR="004E0E5D" w:rsidRPr="0064098F">
        <w:rPr>
          <w:rFonts w:ascii="Arial" w:eastAsiaTheme="minorHAnsi" w:hAnsi="Arial" w:cs="Arial"/>
          <w:lang w:val="es-ES_tradnl" w:eastAsia="en-US"/>
        </w:rPr>
        <w:t xml:space="preserve">,  </w:t>
      </w:r>
      <w:r w:rsidRPr="0064098F">
        <w:rPr>
          <w:rFonts w:ascii="Arial" w:eastAsiaTheme="minorHAnsi" w:hAnsi="Arial" w:cs="Arial"/>
          <w:lang w:val="es-ES_tradnl" w:eastAsia="en-US"/>
        </w:rPr>
        <w:t>aptos para uso en bandejas portacables (CT).</w:t>
      </w:r>
    </w:p>
    <w:p w14:paraId="715145A3" w14:textId="77777777" w:rsidR="006E60AF" w:rsidRPr="0064098F" w:rsidRDefault="006E60AF" w:rsidP="0064098F">
      <w:pPr>
        <w:spacing w:after="120"/>
        <w:jc w:val="both"/>
        <w:rPr>
          <w:rFonts w:ascii="Arial" w:eastAsiaTheme="minorHAnsi" w:hAnsi="Arial" w:cs="Arial"/>
          <w:lang w:val="es-ES_tradnl" w:eastAsia="en-US"/>
        </w:rPr>
      </w:pPr>
    </w:p>
    <w:p w14:paraId="4C14ECF0" w14:textId="77777777" w:rsidR="00403EF0" w:rsidRPr="0064098F" w:rsidRDefault="00403EF0" w:rsidP="0064098F">
      <w:pPr>
        <w:keepNext/>
        <w:keepLines/>
        <w:spacing w:after="120"/>
        <w:jc w:val="both"/>
        <w:outlineLvl w:val="2"/>
        <w:rPr>
          <w:rFonts w:ascii="Arial" w:eastAsiaTheme="majorEastAsia" w:hAnsi="Arial" w:cs="Arial"/>
          <w:b/>
          <w:lang w:val="es-ES_tradnl" w:eastAsia="en-US"/>
        </w:rPr>
      </w:pPr>
      <w:bookmarkStart w:id="15" w:name="_Toc76125660"/>
      <w:r w:rsidRPr="0064098F">
        <w:rPr>
          <w:rFonts w:ascii="Arial" w:eastAsiaTheme="majorEastAsia" w:hAnsi="Arial" w:cs="Arial"/>
          <w:b/>
          <w:lang w:val="es-ES_tradnl" w:eastAsia="en-US"/>
        </w:rPr>
        <w:t>3.1.4 REQUISITOS DE INSTALACION DE CONDUCTORES.</w:t>
      </w:r>
      <w:bookmarkEnd w:id="15"/>
    </w:p>
    <w:p w14:paraId="59D291E5"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cables utilizados como conductores eléctricos siempre se instalarán en tubería, ductos o bandejas.</w:t>
      </w:r>
    </w:p>
    <w:p w14:paraId="7E33EECE" w14:textId="27BD15FE"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En los circuitos de alumbrado y tomas y en el sistema de tierra se </w:t>
      </w:r>
      <w:r w:rsidR="006E60AF" w:rsidRPr="0064098F">
        <w:rPr>
          <w:rFonts w:ascii="Arial" w:eastAsiaTheme="minorHAnsi" w:hAnsi="Arial" w:cs="Arial"/>
          <w:lang w:val="es-ES_tradnl" w:eastAsia="en-US"/>
        </w:rPr>
        <w:t>utilizarán</w:t>
      </w:r>
      <w:r w:rsidRPr="0064098F">
        <w:rPr>
          <w:rFonts w:ascii="Arial" w:eastAsiaTheme="minorHAnsi" w:hAnsi="Arial" w:cs="Arial"/>
          <w:lang w:val="es-ES_tradnl" w:eastAsia="en-US"/>
        </w:rPr>
        <w:t xml:space="preserve"> cables de varios hilos, todas las conexiones con cable No. 8 y menores dentro de las cajas de derivación deberán ser ejecutadas por medio de conectores certificados, por </w:t>
      </w:r>
      <w:r w:rsidR="006E60AF" w:rsidRPr="0064098F">
        <w:rPr>
          <w:rFonts w:ascii="Arial" w:eastAsiaTheme="minorHAnsi" w:hAnsi="Arial" w:cs="Arial"/>
          <w:lang w:val="es-ES_tradnl" w:eastAsia="en-US"/>
        </w:rPr>
        <w:t>ejemplo,</w:t>
      </w:r>
      <w:r w:rsidRPr="0064098F">
        <w:rPr>
          <w:rFonts w:ascii="Arial" w:eastAsiaTheme="minorHAnsi" w:hAnsi="Arial" w:cs="Arial"/>
          <w:lang w:val="es-ES_tradnl" w:eastAsia="en-US"/>
        </w:rPr>
        <w:t xml:space="preserve"> del de tipo Solderless, similares a los IDEL BURNDY, que no emplean soldadura y por consiguiente permiten deshacer las conexiones sin dañar los conductores.</w:t>
      </w:r>
    </w:p>
    <w:p w14:paraId="295D5544"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No se aceptarán alternativas ni se permiten uniones trenzando los cables.</w:t>
      </w:r>
    </w:p>
    <w:p w14:paraId="7C9CD210"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Para las conexiones de los conductores de calibre superior al No. 8 AWG se usarán terminales o bornes especiales debidamente aislados con capas de cintas plásticas Scotch No. 33 y No. 23. Cuando no se puedan usar terminaciones, se estañaran las puntas de los cables antes de conectar. </w:t>
      </w:r>
    </w:p>
    <w:p w14:paraId="2733B124"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derivaciones del cable de tierra se harán con conectores de compresión tipo paralelo para conectar a tierra los equipos se utilizarán terminales tipo KSU (Tornillo partido).</w:t>
      </w:r>
    </w:p>
    <w:p w14:paraId="051F7957"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lastRenderedPageBreak/>
        <w:t>En ningún caso podrán hacerse derivaciones o empalmes de conductores dentro de los tubos, es decir, entre cajas y caja los conductores deberán ser en tramos continuos.</w:t>
      </w:r>
    </w:p>
    <w:p w14:paraId="2C038DDD" w14:textId="77777777" w:rsidR="006B5DB1"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Tampoco se permiten empalmes en los cables de acometidas o </w:t>
      </w:r>
      <w:proofErr w:type="spellStart"/>
      <w:r w:rsidRPr="0064098F">
        <w:rPr>
          <w:rFonts w:ascii="Arial" w:eastAsiaTheme="minorHAnsi" w:hAnsi="Arial" w:cs="Arial"/>
          <w:lang w:val="es-ES_tradnl" w:eastAsia="en-US"/>
        </w:rPr>
        <w:t>subacometidas</w:t>
      </w:r>
      <w:proofErr w:type="spellEnd"/>
      <w:r w:rsidRPr="0064098F">
        <w:rPr>
          <w:rFonts w:ascii="Arial" w:eastAsiaTheme="minorHAnsi" w:hAnsi="Arial" w:cs="Arial"/>
          <w:lang w:val="es-ES_tradnl" w:eastAsia="en-US"/>
        </w:rPr>
        <w:t>.</w:t>
      </w:r>
    </w:p>
    <w:p w14:paraId="4D045280" w14:textId="1C2E01B0"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Por regla general el tipo de conectores que se use debe ser tal que asegure un contacto perfecto y no ofrezca peligro de aflojarse por vibración o por tensiones bajo el servicio normal.</w:t>
      </w:r>
    </w:p>
    <w:p w14:paraId="39DDDCE8"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En alumbrado exterior se utilizarán conectores tipo perforación aislado, recubierto con cinta scotch # 33 y # 23.</w:t>
      </w:r>
    </w:p>
    <w:p w14:paraId="0F70730C"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Se utilizarán conectores apropiados en las dos puntas de cada cable. En ningún caso se aceptan cables sin terminales.</w:t>
      </w:r>
    </w:p>
    <w:p w14:paraId="67FA40C4"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conexiones a tierra deberán efectuarse a todas las carcasas de los aparatos eléctricos, tableros, interruptores, tomas, puntos de tierra.</w:t>
      </w:r>
    </w:p>
    <w:p w14:paraId="06937BE5"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Durante el proceso de cableado la tensión será aplicada gradualmente a los cables evitando halones fuertes. La tensión máxima recomendada por el fabricante y por la buena práctica no será excedida en ningún caso.</w:t>
      </w:r>
    </w:p>
    <w:p w14:paraId="6304A7C0" w14:textId="7D4D77D8"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Con el objeto de no maltratar los cables, antes del tendido se deben limpiar la tubería con sonda y trapo, se puede usar lubricante certificado igual o similar al Poliwate</w:t>
      </w:r>
      <w:r w:rsidR="00E9292B" w:rsidRPr="0064098F">
        <w:rPr>
          <w:rFonts w:ascii="Arial" w:eastAsiaTheme="minorHAnsi" w:hAnsi="Arial" w:cs="Arial"/>
          <w:lang w:val="es-ES_tradnl" w:eastAsia="en-US"/>
        </w:rPr>
        <w:t>r.</w:t>
      </w:r>
    </w:p>
    <w:p w14:paraId="44A46D5B"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conductores a instalar en bandejas y ducto-bandejas, deben ser certificados y rotulados para usar en bandeja y cumplir con los requisitos de instalación de establecidos en la sección 318 de la NTC 2050. No se debe superar el 40% del volumen de llenado de la bandeja para cables de potencia y control.</w:t>
      </w:r>
    </w:p>
    <w:p w14:paraId="73041884" w14:textId="53655740"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Los cables de calibres menores a 1/0 AWG, se </w:t>
      </w:r>
      <w:r w:rsidR="00CC3C14" w:rsidRPr="0064098F">
        <w:rPr>
          <w:rFonts w:ascii="Arial" w:eastAsiaTheme="minorHAnsi" w:hAnsi="Arial" w:cs="Arial"/>
          <w:lang w:val="es-ES_tradnl" w:eastAsia="en-US"/>
        </w:rPr>
        <w:t>instalarán</w:t>
      </w:r>
      <w:r w:rsidRPr="0064098F">
        <w:rPr>
          <w:rFonts w:ascii="Arial" w:eastAsiaTheme="minorHAnsi" w:hAnsi="Arial" w:cs="Arial"/>
          <w:lang w:val="es-ES_tradnl" w:eastAsia="en-US"/>
        </w:rPr>
        <w:t xml:space="preserve"> en ducto</w:t>
      </w:r>
      <w:r w:rsidR="00CC3C14" w:rsidRPr="0064098F">
        <w:rPr>
          <w:rFonts w:ascii="Arial" w:eastAsiaTheme="minorHAnsi" w:hAnsi="Arial" w:cs="Arial"/>
          <w:lang w:val="es-ES_tradnl" w:eastAsia="en-US"/>
        </w:rPr>
        <w:t xml:space="preserve"> o </w:t>
      </w:r>
      <w:r w:rsidRPr="0064098F">
        <w:rPr>
          <w:rFonts w:ascii="Arial" w:eastAsiaTheme="minorHAnsi" w:hAnsi="Arial" w:cs="Arial"/>
          <w:lang w:val="es-ES_tradnl" w:eastAsia="en-US"/>
        </w:rPr>
        <w:t>bandeja, teniendo en cuenta el derrateo por temperatura, que estén separados de los cables de calibre 1/0 o mayores y de los cables de comunicaciones por una pared rígida de material compatible con la bandeja.</w:t>
      </w:r>
    </w:p>
    <w:p w14:paraId="7F2D85B2" w14:textId="79337738"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Los cables se </w:t>
      </w:r>
      <w:r w:rsidR="00CC3C14" w:rsidRPr="0064098F">
        <w:rPr>
          <w:rFonts w:ascii="Arial" w:eastAsiaTheme="minorHAnsi" w:hAnsi="Arial" w:cs="Arial"/>
          <w:lang w:val="es-ES_tradnl" w:eastAsia="en-US"/>
        </w:rPr>
        <w:t>colocarán</w:t>
      </w:r>
      <w:r w:rsidRPr="0064098F">
        <w:rPr>
          <w:rFonts w:ascii="Arial" w:eastAsiaTheme="minorHAnsi" w:hAnsi="Arial" w:cs="Arial"/>
          <w:lang w:val="es-ES_tradnl" w:eastAsia="en-US"/>
        </w:rPr>
        <w:t xml:space="preserve"> sobre las bandejas perfectamente paralelos en una capa, amarradas con amarras plásticas cada 30 cms. No se acepta desorganización de los cables en </w:t>
      </w:r>
      <w:r w:rsidR="00CC3C14" w:rsidRPr="0064098F">
        <w:rPr>
          <w:rFonts w:ascii="Arial" w:eastAsiaTheme="minorHAnsi" w:hAnsi="Arial" w:cs="Arial"/>
          <w:lang w:val="es-ES_tradnl" w:eastAsia="en-US"/>
        </w:rPr>
        <w:t>las bandejas</w:t>
      </w:r>
      <w:r w:rsidRPr="0064098F">
        <w:rPr>
          <w:rFonts w:ascii="Arial" w:eastAsiaTheme="minorHAnsi" w:hAnsi="Arial" w:cs="Arial"/>
          <w:lang w:val="es-ES_tradnl" w:eastAsia="en-US"/>
        </w:rPr>
        <w:t>.</w:t>
      </w:r>
    </w:p>
    <w:p w14:paraId="106F06B6"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En las bandejas, los conductores que requieran se identificarán con cinta del color de fase cada 2,4 m, coincidiendo con la marcación del color naranja del ducto-bandeja, y en las puntas que conectan a interruptores o barrajes. </w:t>
      </w:r>
    </w:p>
    <w:p w14:paraId="0E613023" w14:textId="37A5BDBD"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Se </w:t>
      </w:r>
      <w:r w:rsidR="00D453C7" w:rsidRPr="0064098F">
        <w:rPr>
          <w:rFonts w:ascii="Arial" w:eastAsiaTheme="minorHAnsi" w:hAnsi="Arial" w:cs="Arial"/>
          <w:lang w:val="es-ES_tradnl" w:eastAsia="en-US"/>
        </w:rPr>
        <w:t>marcarán</w:t>
      </w:r>
      <w:r w:rsidRPr="0064098F">
        <w:rPr>
          <w:rFonts w:ascii="Arial" w:eastAsiaTheme="minorHAnsi" w:hAnsi="Arial" w:cs="Arial"/>
          <w:lang w:val="es-ES_tradnl" w:eastAsia="en-US"/>
        </w:rPr>
        <w:t xml:space="preserve"> los circuitos que van por bandeja con placa con los mismos letreros de identificación indeleble clara y de larga duración, con caracteres claros y legibles, cada 30 </w:t>
      </w:r>
      <w:proofErr w:type="spellStart"/>
      <w:r w:rsidRPr="0064098F">
        <w:rPr>
          <w:rFonts w:ascii="Arial" w:eastAsiaTheme="minorHAnsi" w:hAnsi="Arial" w:cs="Arial"/>
          <w:lang w:val="es-ES_tradnl" w:eastAsia="en-US"/>
        </w:rPr>
        <w:t>mts</w:t>
      </w:r>
      <w:proofErr w:type="spellEnd"/>
      <w:r w:rsidRPr="0064098F">
        <w:rPr>
          <w:rFonts w:ascii="Arial" w:eastAsiaTheme="minorHAnsi" w:hAnsi="Arial" w:cs="Arial"/>
          <w:lang w:val="es-ES_tradnl" w:eastAsia="en-US"/>
        </w:rPr>
        <w:t xml:space="preserve"> y en cada cambio de dirección. En las redes subterráneas, se </w:t>
      </w:r>
      <w:r w:rsidR="00D453C7" w:rsidRPr="0064098F">
        <w:rPr>
          <w:rFonts w:ascii="Arial" w:eastAsiaTheme="minorHAnsi" w:hAnsi="Arial" w:cs="Arial"/>
          <w:lang w:val="es-ES_tradnl" w:eastAsia="en-US"/>
        </w:rPr>
        <w:t>marcarán</w:t>
      </w:r>
      <w:r w:rsidRPr="0064098F">
        <w:rPr>
          <w:rFonts w:ascii="Arial" w:eastAsiaTheme="minorHAnsi" w:hAnsi="Arial" w:cs="Arial"/>
          <w:lang w:val="es-ES_tradnl" w:eastAsia="en-US"/>
        </w:rPr>
        <w:t xml:space="preserve"> los circuitos en cada caja de inspección. </w:t>
      </w:r>
    </w:p>
    <w:p w14:paraId="41807526" w14:textId="6E5A7AF9"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Al colocarse en una capa en </w:t>
      </w:r>
      <w:r w:rsidR="00D453C7" w:rsidRPr="0064098F">
        <w:rPr>
          <w:rFonts w:ascii="Arial" w:eastAsiaTheme="minorHAnsi" w:hAnsi="Arial" w:cs="Arial"/>
          <w:lang w:val="es-ES_tradnl" w:eastAsia="en-US"/>
        </w:rPr>
        <w:t>las bandejas</w:t>
      </w:r>
      <w:r w:rsidRPr="0064098F">
        <w:rPr>
          <w:rFonts w:ascii="Arial" w:eastAsiaTheme="minorHAnsi" w:hAnsi="Arial" w:cs="Arial"/>
          <w:lang w:val="es-ES_tradnl" w:eastAsia="en-US"/>
        </w:rPr>
        <w:t>, los cables de una misma acometida irán a continuación del otro formando un grupo amarrado independiente de las otras acometidas.</w:t>
      </w:r>
    </w:p>
    <w:p w14:paraId="781B02C0"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Si la acometida es de varios conductores por fase, cada circuito o grupo de cables amarrados constará de las tres (3) fases y el neutro distribuidos en dos (2) capas </w:t>
      </w:r>
      <w:r w:rsidRPr="0064098F">
        <w:rPr>
          <w:rFonts w:ascii="Arial" w:eastAsiaTheme="minorHAnsi" w:hAnsi="Arial" w:cs="Arial"/>
          <w:lang w:val="es-ES_tradnl" w:eastAsia="en-US"/>
        </w:rPr>
        <w:lastRenderedPageBreak/>
        <w:t>sobre el ducto. No se acepta que se integre cada grupo con los conductores de una misma fase.</w:t>
      </w:r>
    </w:p>
    <w:p w14:paraId="3F4578AF"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En los tableros los cables que llegan y salen deben estar perfectamente organizados, identificados y amarrados con bandas nylon por grupos de acometidas o de circuitos. El cable saldrá horizontal o verticalmente de los bornes y luego formará ángulo de 90º si fuere necesario.</w:t>
      </w:r>
    </w:p>
    <w:p w14:paraId="6733B201"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 llegada de los cables a un tablero debe hacerse dando configuración a los cables de tal forma que estos den una vuelta a interior del tablero. Esta sobre longitud se considera como una reserva del cable de la acometida.</w:t>
      </w:r>
    </w:p>
    <w:p w14:paraId="4540C7CD" w14:textId="2CABF4A1"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Un cable de cobre desnudo # 2, acompañara los ducto-bandeja en todo su recorrido. Este ir</w:t>
      </w:r>
      <w:r w:rsidR="00D453C7" w:rsidRPr="0064098F">
        <w:rPr>
          <w:rFonts w:ascii="Arial" w:eastAsiaTheme="minorHAnsi" w:hAnsi="Arial" w:cs="Arial"/>
          <w:lang w:val="es-ES_tradnl" w:eastAsia="en-US"/>
        </w:rPr>
        <w:t>á</w:t>
      </w:r>
      <w:r w:rsidRPr="0064098F">
        <w:rPr>
          <w:rFonts w:ascii="Arial" w:eastAsiaTheme="minorHAnsi" w:hAnsi="Arial" w:cs="Arial"/>
          <w:lang w:val="es-ES_tradnl" w:eastAsia="en-US"/>
        </w:rPr>
        <w:t xml:space="preserve"> unido con grapa especial, a cada tramo o fracción de bandeja o accesorio.</w:t>
      </w:r>
    </w:p>
    <w:p w14:paraId="613DCB7A"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conductores de una acometida, que inevitablemente deban empalmarse se empalmaran en el mismo calibre. Los empalmes deben realizarse con tubo preensanchado recto encogible en frío marca 3M o similar con resistencia al ácido, humedad y cortaduras, aislamiento 600V.</w:t>
      </w:r>
    </w:p>
    <w:p w14:paraId="1AB3F684"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conexiones de bornes terminales o de derivaciones, se harán de la siguiente manera:</w:t>
      </w:r>
    </w:p>
    <w:p w14:paraId="0504EEB6"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áreas de contacto de barras, platinas y terminales, deberán limpiarse con lana de acero, tela esmeril o pulidor, de tal modo que se dejen las superficies brillantes, limpias, planas y/o paralelas.</w:t>
      </w:r>
    </w:p>
    <w:p w14:paraId="29467DE8" w14:textId="1D4BEE59"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Debe tenerse cuidado de tal modo que los filos o esquinas, sean redondeados. Las áreas deben ser luego aseadas con una tela limpia, deberá ser cubierta con una capa delgada de vaselina u otro material apropiado y aprobado por el INTERVENTOR; las partes deben apretarse fuertemente con tornillos, tuercas y arandelas y el exceso de grasa debe limpiarse.</w:t>
      </w:r>
    </w:p>
    <w:p w14:paraId="05039DC8" w14:textId="76C8C623" w:rsidR="007F5D9F" w:rsidRPr="0064098F" w:rsidRDefault="007F5D9F" w:rsidP="0064098F">
      <w:pPr>
        <w:spacing w:after="120"/>
        <w:jc w:val="both"/>
        <w:rPr>
          <w:rFonts w:ascii="Arial" w:eastAsiaTheme="minorHAnsi" w:hAnsi="Arial" w:cs="Arial"/>
          <w:lang w:val="es-ES_tradnl" w:eastAsia="en-US"/>
        </w:rPr>
      </w:pPr>
    </w:p>
    <w:p w14:paraId="584388E4" w14:textId="555E9F28" w:rsidR="007F5D9F" w:rsidRPr="0064098F" w:rsidRDefault="007F5D9F"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Las acometidas eléctricas mayores o iguales a 3 </w:t>
      </w:r>
      <w:proofErr w:type="spellStart"/>
      <w:r w:rsidRPr="0064098F">
        <w:rPr>
          <w:rFonts w:ascii="Arial" w:eastAsiaTheme="minorHAnsi" w:hAnsi="Arial" w:cs="Arial"/>
          <w:lang w:val="es-ES_tradnl" w:eastAsia="en-US"/>
        </w:rPr>
        <w:t>kva</w:t>
      </w:r>
      <w:proofErr w:type="spellEnd"/>
      <w:r w:rsidRPr="0064098F">
        <w:rPr>
          <w:rFonts w:ascii="Arial" w:eastAsiaTheme="minorHAnsi" w:hAnsi="Arial" w:cs="Arial"/>
          <w:lang w:val="es-ES_tradnl" w:eastAsia="en-US"/>
        </w:rPr>
        <w:t xml:space="preserve"> pero menores a 6 </w:t>
      </w:r>
      <w:proofErr w:type="spellStart"/>
      <w:r w:rsidRPr="0064098F">
        <w:rPr>
          <w:rFonts w:ascii="Arial" w:eastAsiaTheme="minorHAnsi" w:hAnsi="Arial" w:cs="Arial"/>
          <w:lang w:val="es-ES_tradnl" w:eastAsia="en-US"/>
        </w:rPr>
        <w:t>kva</w:t>
      </w:r>
      <w:proofErr w:type="spellEnd"/>
      <w:r w:rsidRPr="0064098F">
        <w:rPr>
          <w:rFonts w:ascii="Arial" w:eastAsiaTheme="minorHAnsi" w:hAnsi="Arial" w:cs="Arial"/>
          <w:lang w:val="es-ES_tradnl" w:eastAsia="en-US"/>
        </w:rPr>
        <w:t xml:space="preserve"> deben mantener una separación mínima de 0,6  metros de los cables F/UTP 0.6 metros.</w:t>
      </w:r>
    </w:p>
    <w:p w14:paraId="0F662DAB" w14:textId="6F1B86A2" w:rsidR="007F5D9F" w:rsidRPr="0064098F" w:rsidRDefault="007F5D9F"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Las acometidas eléctricas mayores o iguales a 6 </w:t>
      </w:r>
      <w:proofErr w:type="spellStart"/>
      <w:r w:rsidRPr="0064098F">
        <w:rPr>
          <w:rFonts w:ascii="Arial" w:eastAsiaTheme="minorHAnsi" w:hAnsi="Arial" w:cs="Arial"/>
          <w:lang w:val="es-ES_tradnl" w:eastAsia="en-US"/>
        </w:rPr>
        <w:t>kva</w:t>
      </w:r>
      <w:proofErr w:type="spellEnd"/>
      <w:r w:rsidRPr="0064098F">
        <w:rPr>
          <w:rFonts w:ascii="Arial" w:eastAsiaTheme="minorHAnsi" w:hAnsi="Arial" w:cs="Arial"/>
          <w:lang w:val="es-ES_tradnl" w:eastAsia="en-US"/>
        </w:rPr>
        <w:t xml:space="preserve"> deben mantener una separación mínima de 1 metro de los cables F/UTP. </w:t>
      </w:r>
    </w:p>
    <w:p w14:paraId="1058F331" w14:textId="5DD7079D"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Para la acometida de media tensión a 13.2 Kv se </w:t>
      </w:r>
      <w:r w:rsidR="007F5D9F" w:rsidRPr="0064098F">
        <w:rPr>
          <w:rFonts w:ascii="Arial" w:eastAsiaTheme="minorHAnsi" w:hAnsi="Arial" w:cs="Arial"/>
          <w:lang w:val="es-ES_tradnl" w:eastAsia="en-US"/>
        </w:rPr>
        <w:t>usarán</w:t>
      </w:r>
      <w:r w:rsidRPr="0064098F">
        <w:rPr>
          <w:rFonts w:ascii="Arial" w:eastAsiaTheme="minorHAnsi" w:hAnsi="Arial" w:cs="Arial"/>
          <w:lang w:val="es-ES_tradnl" w:eastAsia="en-US"/>
        </w:rPr>
        <w:t xml:space="preserve"> cables sencillos tipo MV, con aislamiento dieléctrico XLPE de15 KV, al 100%.</w:t>
      </w:r>
    </w:p>
    <w:p w14:paraId="3F766456" w14:textId="2943DD46" w:rsidR="00403EF0" w:rsidRPr="0064098F" w:rsidRDefault="00403EF0" w:rsidP="0064098F">
      <w:pPr>
        <w:keepNext/>
        <w:keepLines/>
        <w:spacing w:after="120"/>
        <w:jc w:val="both"/>
        <w:outlineLvl w:val="1"/>
        <w:rPr>
          <w:rFonts w:ascii="Arial" w:eastAsiaTheme="majorEastAsia" w:hAnsi="Arial" w:cs="Arial"/>
          <w:b/>
          <w:lang w:val="es-ES_tradnl" w:eastAsia="en-US"/>
        </w:rPr>
      </w:pPr>
      <w:bookmarkStart w:id="16" w:name="_Toc76125661"/>
      <w:r w:rsidRPr="0064098F">
        <w:rPr>
          <w:rFonts w:ascii="Arial" w:eastAsiaTheme="majorEastAsia" w:hAnsi="Arial" w:cs="Arial"/>
          <w:b/>
          <w:lang w:val="es-ES_tradnl" w:eastAsia="en-US"/>
        </w:rPr>
        <w:t xml:space="preserve">3.2 BANDEJAS TIPO </w:t>
      </w:r>
      <w:r w:rsidR="007F5D9F" w:rsidRPr="0064098F">
        <w:rPr>
          <w:rFonts w:ascii="Arial" w:eastAsiaTheme="majorEastAsia" w:hAnsi="Arial" w:cs="Arial"/>
          <w:b/>
          <w:lang w:val="es-ES_tradnl" w:eastAsia="en-US"/>
        </w:rPr>
        <w:t>MALLA</w:t>
      </w:r>
      <w:r w:rsidR="008D2018" w:rsidRPr="0064098F">
        <w:rPr>
          <w:rFonts w:ascii="Arial" w:eastAsiaTheme="majorEastAsia" w:hAnsi="Arial" w:cs="Arial"/>
          <w:b/>
          <w:lang w:val="es-ES_tradnl" w:eastAsia="en-US"/>
        </w:rPr>
        <w:t xml:space="preserve"> Y TIPO ESCALERA.</w:t>
      </w:r>
      <w:bookmarkEnd w:id="16"/>
    </w:p>
    <w:p w14:paraId="3BF4004C" w14:textId="2D19628F"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Las bandejas </w:t>
      </w:r>
      <w:r w:rsidR="005F1D09" w:rsidRPr="0064098F">
        <w:rPr>
          <w:rFonts w:ascii="Arial" w:eastAsiaTheme="minorHAnsi" w:hAnsi="Arial" w:cs="Arial"/>
          <w:lang w:val="es-ES_tradnl" w:eastAsia="en-US"/>
        </w:rPr>
        <w:t xml:space="preserve">portacables </w:t>
      </w:r>
      <w:r w:rsidRPr="0064098F">
        <w:rPr>
          <w:rFonts w:ascii="Arial" w:eastAsiaTheme="minorHAnsi" w:hAnsi="Arial" w:cs="Arial"/>
          <w:lang w:val="es-ES_tradnl" w:eastAsia="en-US"/>
        </w:rPr>
        <w:t xml:space="preserve">metálicas </w:t>
      </w:r>
      <w:r w:rsidR="00580410" w:rsidRPr="0064098F">
        <w:rPr>
          <w:rFonts w:ascii="Arial" w:eastAsiaTheme="minorHAnsi" w:hAnsi="Arial" w:cs="Arial"/>
          <w:lang w:val="es-ES_tradnl" w:eastAsia="en-US"/>
        </w:rPr>
        <w:t xml:space="preserve">Tipo Malla, </w:t>
      </w:r>
      <w:r w:rsidRPr="0064098F">
        <w:rPr>
          <w:rFonts w:ascii="Arial" w:eastAsiaTheme="minorHAnsi" w:hAnsi="Arial" w:cs="Arial"/>
          <w:lang w:val="es-ES_tradnl" w:eastAsia="en-US"/>
        </w:rPr>
        <w:t xml:space="preserve">para cables </w:t>
      </w:r>
      <w:r w:rsidR="005F1D09" w:rsidRPr="0064098F">
        <w:rPr>
          <w:rFonts w:ascii="Arial" w:eastAsiaTheme="minorHAnsi" w:hAnsi="Arial" w:cs="Arial"/>
          <w:lang w:val="es-ES_tradnl" w:eastAsia="en-US"/>
        </w:rPr>
        <w:t xml:space="preserve">se </w:t>
      </w:r>
      <w:r w:rsidR="00E67F8F" w:rsidRPr="0064098F">
        <w:rPr>
          <w:rFonts w:ascii="Arial" w:eastAsiaTheme="minorHAnsi" w:hAnsi="Arial" w:cs="Arial"/>
          <w:lang w:val="es-ES_tradnl" w:eastAsia="en-US"/>
        </w:rPr>
        <w:t>usarán</w:t>
      </w:r>
      <w:r w:rsidR="005F1D09" w:rsidRPr="0064098F">
        <w:rPr>
          <w:rFonts w:ascii="Arial" w:eastAsiaTheme="minorHAnsi" w:hAnsi="Arial" w:cs="Arial"/>
          <w:lang w:val="es-ES_tradnl" w:eastAsia="en-US"/>
        </w:rPr>
        <w:t xml:space="preserve"> para </w:t>
      </w:r>
      <w:r w:rsidRPr="0064098F">
        <w:rPr>
          <w:rFonts w:ascii="Arial" w:eastAsiaTheme="minorHAnsi" w:hAnsi="Arial" w:cs="Arial"/>
          <w:lang w:val="es-ES_tradnl" w:eastAsia="en-US"/>
        </w:rPr>
        <w:t xml:space="preserve"> la instalación de los conductores </w:t>
      </w:r>
      <w:r w:rsidR="00580410" w:rsidRPr="0064098F">
        <w:rPr>
          <w:rFonts w:ascii="Arial" w:eastAsiaTheme="minorHAnsi" w:hAnsi="Arial" w:cs="Arial"/>
          <w:lang w:val="es-ES_tradnl" w:eastAsia="en-US"/>
        </w:rPr>
        <w:t xml:space="preserve">de alimentadores y ramales </w:t>
      </w:r>
      <w:r w:rsidRPr="0064098F">
        <w:rPr>
          <w:rFonts w:ascii="Arial" w:eastAsiaTheme="minorHAnsi" w:hAnsi="Arial" w:cs="Arial"/>
          <w:lang w:val="es-ES_tradnl" w:eastAsia="en-US"/>
        </w:rPr>
        <w:t>del sistema eléctrico de baja tensión</w:t>
      </w:r>
      <w:r w:rsidR="005F1D09" w:rsidRPr="0064098F">
        <w:rPr>
          <w:rFonts w:ascii="Arial" w:eastAsiaTheme="minorHAnsi" w:hAnsi="Arial" w:cs="Arial"/>
          <w:lang w:val="es-ES_tradnl" w:eastAsia="en-US"/>
        </w:rPr>
        <w:t xml:space="preserve"> en cada piso, </w:t>
      </w:r>
      <w:r w:rsidR="00580410" w:rsidRPr="0064098F">
        <w:rPr>
          <w:rFonts w:ascii="Arial" w:eastAsiaTheme="minorHAnsi" w:hAnsi="Arial" w:cs="Arial"/>
          <w:lang w:val="es-ES_tradnl" w:eastAsia="en-US"/>
        </w:rPr>
        <w:t>y para</w:t>
      </w:r>
      <w:r w:rsidR="005F1D09" w:rsidRPr="0064098F">
        <w:rPr>
          <w:rFonts w:ascii="Arial" w:eastAsiaTheme="minorHAnsi" w:hAnsi="Arial" w:cs="Arial"/>
          <w:lang w:val="es-ES_tradnl" w:eastAsia="en-US"/>
        </w:rPr>
        <w:t xml:space="preserve"> los</w:t>
      </w:r>
      <w:r w:rsidRPr="0064098F">
        <w:rPr>
          <w:rFonts w:ascii="Arial" w:eastAsiaTheme="minorHAnsi" w:hAnsi="Arial" w:cs="Arial"/>
          <w:lang w:val="es-ES_tradnl" w:eastAsia="en-US"/>
        </w:rPr>
        <w:t xml:space="preserve"> cables del sistema de cableado estructurado</w:t>
      </w:r>
      <w:r w:rsidR="005F1D09" w:rsidRPr="0064098F">
        <w:rPr>
          <w:rFonts w:ascii="Arial" w:eastAsiaTheme="minorHAnsi" w:hAnsi="Arial" w:cs="Arial"/>
          <w:lang w:val="es-ES_tradnl" w:eastAsia="en-US"/>
        </w:rPr>
        <w:t xml:space="preserve"> horizontal</w:t>
      </w:r>
      <w:r w:rsidR="00580410" w:rsidRPr="0064098F">
        <w:rPr>
          <w:rFonts w:ascii="Arial" w:eastAsiaTheme="minorHAnsi" w:hAnsi="Arial" w:cs="Arial"/>
          <w:lang w:val="es-ES_tradnl" w:eastAsia="en-US"/>
        </w:rPr>
        <w:t xml:space="preserve">; </w:t>
      </w:r>
      <w:r w:rsidR="007F5D9F" w:rsidRPr="0064098F">
        <w:rPr>
          <w:rFonts w:ascii="Arial" w:eastAsiaTheme="minorHAnsi" w:hAnsi="Arial" w:cs="Arial"/>
          <w:lang w:val="es-ES_tradnl" w:eastAsia="en-US"/>
        </w:rPr>
        <w:t xml:space="preserve"> </w:t>
      </w:r>
      <w:r w:rsidRPr="0064098F">
        <w:rPr>
          <w:rFonts w:ascii="Arial" w:eastAsiaTheme="minorHAnsi" w:hAnsi="Arial" w:cs="Arial"/>
          <w:lang w:val="es-ES_tradnl" w:eastAsia="en-US"/>
        </w:rPr>
        <w:t xml:space="preserve">serán construidas en </w:t>
      </w:r>
      <w:r w:rsidR="008D2018" w:rsidRPr="0064098F">
        <w:rPr>
          <w:rFonts w:ascii="Arial" w:eastAsiaTheme="minorHAnsi" w:hAnsi="Arial" w:cs="Arial"/>
          <w:lang w:val="es-ES_tradnl" w:eastAsia="en-US"/>
        </w:rPr>
        <w:t xml:space="preserve">alambre de acero </w:t>
      </w:r>
      <w:r w:rsidRPr="0064098F">
        <w:rPr>
          <w:rFonts w:ascii="Arial" w:eastAsiaTheme="minorHAnsi" w:hAnsi="Arial" w:cs="Arial"/>
          <w:lang w:val="es-ES_tradnl" w:eastAsia="en-US"/>
        </w:rPr>
        <w:t>sometido a tratamiento y galvanizado en caliente</w:t>
      </w:r>
      <w:r w:rsidR="005F1D09" w:rsidRPr="0064098F">
        <w:rPr>
          <w:rFonts w:ascii="Arial" w:eastAsiaTheme="minorHAnsi" w:hAnsi="Arial" w:cs="Arial"/>
          <w:lang w:val="es-ES_tradnl" w:eastAsia="en-US"/>
        </w:rPr>
        <w:t>, de 30cm</w:t>
      </w:r>
      <w:r w:rsidR="00B9264F" w:rsidRPr="0064098F">
        <w:rPr>
          <w:rFonts w:ascii="Arial" w:eastAsiaTheme="minorHAnsi" w:hAnsi="Arial" w:cs="Arial"/>
          <w:lang w:val="es-ES_tradnl" w:eastAsia="en-US"/>
        </w:rPr>
        <w:t xml:space="preserve"> </w:t>
      </w:r>
      <w:r w:rsidR="005F1D09" w:rsidRPr="0064098F">
        <w:rPr>
          <w:rFonts w:ascii="Arial" w:eastAsiaTheme="minorHAnsi" w:hAnsi="Arial" w:cs="Arial"/>
          <w:lang w:val="es-ES_tradnl" w:eastAsia="en-US"/>
        </w:rPr>
        <w:t>x</w:t>
      </w:r>
      <w:r w:rsidR="00B9264F" w:rsidRPr="0064098F">
        <w:rPr>
          <w:rFonts w:ascii="Arial" w:eastAsiaTheme="minorHAnsi" w:hAnsi="Arial" w:cs="Arial"/>
          <w:lang w:val="es-ES_tradnl" w:eastAsia="en-US"/>
        </w:rPr>
        <w:t>10cm</w:t>
      </w:r>
      <w:r w:rsidR="009635E4" w:rsidRPr="0064098F">
        <w:rPr>
          <w:rFonts w:ascii="Arial" w:eastAsiaTheme="minorHAnsi" w:hAnsi="Arial" w:cs="Arial"/>
          <w:lang w:val="es-ES_tradnl" w:eastAsia="en-US"/>
        </w:rPr>
        <w:t xml:space="preserve"> y 20cm x 6cm</w:t>
      </w:r>
      <w:r w:rsidRPr="0064098F">
        <w:rPr>
          <w:rFonts w:ascii="Arial" w:eastAsiaTheme="minorHAnsi" w:hAnsi="Arial" w:cs="Arial"/>
          <w:lang w:val="es-ES_tradnl" w:eastAsia="en-US"/>
        </w:rPr>
        <w:t>.</w:t>
      </w:r>
    </w:p>
    <w:p w14:paraId="1ABC4146" w14:textId="7AD624C2"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Las bandejas portacables </w:t>
      </w:r>
      <w:r w:rsidR="00580410" w:rsidRPr="0064098F">
        <w:rPr>
          <w:rFonts w:ascii="Arial" w:eastAsiaTheme="minorHAnsi" w:hAnsi="Arial" w:cs="Arial"/>
          <w:lang w:val="es-ES_tradnl" w:eastAsia="en-US"/>
        </w:rPr>
        <w:t xml:space="preserve">metálicas Tipo escalera, </w:t>
      </w:r>
      <w:r w:rsidRPr="0064098F">
        <w:rPr>
          <w:rFonts w:ascii="Arial" w:eastAsiaTheme="minorHAnsi" w:hAnsi="Arial" w:cs="Arial"/>
          <w:lang w:val="es-ES_tradnl" w:eastAsia="en-US"/>
        </w:rPr>
        <w:t xml:space="preserve">que transporten conductores </w:t>
      </w:r>
      <w:r w:rsidR="008D2018" w:rsidRPr="0064098F">
        <w:rPr>
          <w:rFonts w:ascii="Arial" w:eastAsiaTheme="minorHAnsi" w:hAnsi="Arial" w:cs="Arial"/>
          <w:lang w:val="es-ES_tradnl" w:eastAsia="en-US"/>
        </w:rPr>
        <w:t xml:space="preserve">de calibres mayores a 2 AWG, </w:t>
      </w:r>
      <w:r w:rsidRPr="0064098F">
        <w:rPr>
          <w:rFonts w:ascii="Arial" w:eastAsiaTheme="minorHAnsi" w:hAnsi="Arial" w:cs="Arial"/>
          <w:lang w:val="es-ES_tradnl" w:eastAsia="en-US"/>
        </w:rPr>
        <w:t xml:space="preserve">serán siempre galvanizadas en caliente, </w:t>
      </w:r>
      <w:r w:rsidR="008D2018" w:rsidRPr="0064098F">
        <w:rPr>
          <w:rFonts w:ascii="Arial" w:eastAsiaTheme="minorHAnsi" w:hAnsi="Arial" w:cs="Arial"/>
          <w:lang w:val="es-ES_tradnl" w:eastAsia="en-US"/>
        </w:rPr>
        <w:t xml:space="preserve">y </w:t>
      </w:r>
      <w:r w:rsidR="00580410" w:rsidRPr="0064098F">
        <w:rPr>
          <w:rFonts w:ascii="Arial" w:eastAsiaTheme="minorHAnsi" w:hAnsi="Arial" w:cs="Arial"/>
          <w:lang w:val="es-ES_tradnl" w:eastAsia="en-US"/>
        </w:rPr>
        <w:t xml:space="preserve">en los tramos verticales </w:t>
      </w:r>
      <w:r w:rsidR="008D2018" w:rsidRPr="0064098F">
        <w:rPr>
          <w:rFonts w:ascii="Arial" w:eastAsiaTheme="minorHAnsi" w:hAnsi="Arial" w:cs="Arial"/>
          <w:lang w:val="es-ES_tradnl" w:eastAsia="en-US"/>
        </w:rPr>
        <w:t>con tapas atornillables en la parte superior.</w:t>
      </w:r>
      <w:r w:rsidR="00954EBB" w:rsidRPr="0064098F">
        <w:rPr>
          <w:rFonts w:ascii="Arial" w:eastAsiaTheme="minorHAnsi" w:hAnsi="Arial" w:cs="Arial"/>
          <w:lang w:val="es-ES_tradnl" w:eastAsia="en-US"/>
        </w:rPr>
        <w:t xml:space="preserve"> </w:t>
      </w:r>
      <w:r w:rsidR="00E67F8F" w:rsidRPr="0064098F">
        <w:rPr>
          <w:rFonts w:ascii="Arial" w:eastAsiaTheme="minorHAnsi" w:hAnsi="Arial" w:cs="Arial"/>
          <w:lang w:val="es-ES_tradnl" w:eastAsia="en-US"/>
        </w:rPr>
        <w:t>Serán</w:t>
      </w:r>
      <w:r w:rsidR="00954EBB" w:rsidRPr="0064098F">
        <w:rPr>
          <w:rFonts w:ascii="Arial" w:eastAsiaTheme="minorHAnsi" w:hAnsi="Arial" w:cs="Arial"/>
          <w:lang w:val="es-ES_tradnl" w:eastAsia="en-US"/>
        </w:rPr>
        <w:t xml:space="preserve"> de </w:t>
      </w:r>
      <w:r w:rsidR="004A56B4" w:rsidRPr="0064098F">
        <w:rPr>
          <w:rFonts w:ascii="Arial" w:eastAsiaTheme="minorHAnsi" w:hAnsi="Arial" w:cs="Arial"/>
          <w:lang w:val="es-ES_tradnl" w:eastAsia="en-US"/>
        </w:rPr>
        <w:t>80cm x 10cm</w:t>
      </w:r>
      <w:r w:rsidR="002558E1" w:rsidRPr="0064098F">
        <w:rPr>
          <w:rFonts w:ascii="Arial" w:eastAsiaTheme="minorHAnsi" w:hAnsi="Arial" w:cs="Arial"/>
          <w:lang w:val="es-ES_tradnl" w:eastAsia="en-US"/>
        </w:rPr>
        <w:t xml:space="preserve"> </w:t>
      </w:r>
      <w:r w:rsidR="00580410" w:rsidRPr="0064098F">
        <w:rPr>
          <w:rFonts w:ascii="Arial" w:eastAsiaTheme="minorHAnsi" w:hAnsi="Arial" w:cs="Arial"/>
          <w:lang w:val="es-ES_tradnl" w:eastAsia="en-US"/>
        </w:rPr>
        <w:t>con</w:t>
      </w:r>
      <w:r w:rsidR="002558E1" w:rsidRPr="0064098F">
        <w:rPr>
          <w:rFonts w:ascii="Arial" w:eastAsiaTheme="minorHAnsi" w:hAnsi="Arial" w:cs="Arial"/>
          <w:lang w:val="es-ES_tradnl" w:eastAsia="en-US"/>
        </w:rPr>
        <w:t xml:space="preserve"> </w:t>
      </w:r>
      <w:r w:rsidR="002558E1" w:rsidRPr="0064098F">
        <w:rPr>
          <w:rFonts w:ascii="Arial" w:eastAsiaTheme="minorHAnsi" w:hAnsi="Arial" w:cs="Arial"/>
          <w:lang w:val="es-ES_tradnl" w:eastAsia="en-US"/>
        </w:rPr>
        <w:lastRenderedPageBreak/>
        <w:t>separación entre peldaños de 30cm, de</w:t>
      </w:r>
      <w:r w:rsidR="004A56B4" w:rsidRPr="0064098F">
        <w:rPr>
          <w:rFonts w:ascii="Arial" w:eastAsiaTheme="minorHAnsi" w:hAnsi="Arial" w:cs="Arial"/>
          <w:lang w:val="es-ES_tradnl" w:eastAsia="en-US"/>
        </w:rPr>
        <w:t xml:space="preserve"> </w:t>
      </w:r>
      <w:r w:rsidR="007B7B41" w:rsidRPr="0064098F">
        <w:rPr>
          <w:rFonts w:ascii="Arial" w:eastAsiaTheme="minorHAnsi" w:hAnsi="Arial" w:cs="Arial"/>
          <w:lang w:val="es-ES_tradnl" w:eastAsia="en-US"/>
        </w:rPr>
        <w:t>6</w:t>
      </w:r>
      <w:r w:rsidR="00954EBB" w:rsidRPr="0064098F">
        <w:rPr>
          <w:rFonts w:ascii="Arial" w:eastAsiaTheme="minorHAnsi" w:hAnsi="Arial" w:cs="Arial"/>
          <w:lang w:val="es-ES_tradnl" w:eastAsia="en-US"/>
        </w:rPr>
        <w:t xml:space="preserve">0cm x10cm </w:t>
      </w:r>
      <w:r w:rsidR="00580410" w:rsidRPr="0064098F">
        <w:rPr>
          <w:rFonts w:ascii="Arial" w:eastAsiaTheme="minorHAnsi" w:hAnsi="Arial" w:cs="Arial"/>
          <w:lang w:val="es-ES_tradnl" w:eastAsia="en-US"/>
        </w:rPr>
        <w:t>con</w:t>
      </w:r>
      <w:r w:rsidR="00954EBB" w:rsidRPr="0064098F">
        <w:rPr>
          <w:rFonts w:ascii="Arial" w:eastAsiaTheme="minorHAnsi" w:hAnsi="Arial" w:cs="Arial"/>
          <w:lang w:val="es-ES_tradnl" w:eastAsia="en-US"/>
        </w:rPr>
        <w:t xml:space="preserve"> </w:t>
      </w:r>
      <w:r w:rsidR="002558E1" w:rsidRPr="0064098F">
        <w:rPr>
          <w:rFonts w:ascii="Arial" w:eastAsiaTheme="minorHAnsi" w:hAnsi="Arial" w:cs="Arial"/>
          <w:lang w:val="es-ES_tradnl" w:eastAsia="en-US"/>
        </w:rPr>
        <w:t>separación entre peldaños de 1</w:t>
      </w:r>
      <w:r w:rsidR="00A642A0" w:rsidRPr="0064098F">
        <w:rPr>
          <w:rFonts w:ascii="Arial" w:eastAsiaTheme="minorHAnsi" w:hAnsi="Arial" w:cs="Arial"/>
          <w:lang w:val="es-ES_tradnl" w:eastAsia="en-US"/>
        </w:rPr>
        <w:t>0</w:t>
      </w:r>
      <w:r w:rsidR="002558E1" w:rsidRPr="0064098F">
        <w:rPr>
          <w:rFonts w:ascii="Arial" w:eastAsiaTheme="minorHAnsi" w:hAnsi="Arial" w:cs="Arial"/>
          <w:lang w:val="es-ES_tradnl" w:eastAsia="en-US"/>
        </w:rPr>
        <w:t xml:space="preserve">cm, y de </w:t>
      </w:r>
      <w:r w:rsidR="007B7B41" w:rsidRPr="0064098F">
        <w:rPr>
          <w:rFonts w:ascii="Arial" w:eastAsiaTheme="minorHAnsi" w:hAnsi="Arial" w:cs="Arial"/>
          <w:lang w:val="es-ES_tradnl" w:eastAsia="en-US"/>
        </w:rPr>
        <w:t>4</w:t>
      </w:r>
      <w:r w:rsidR="00954EBB" w:rsidRPr="0064098F">
        <w:rPr>
          <w:rFonts w:ascii="Arial" w:eastAsiaTheme="minorHAnsi" w:hAnsi="Arial" w:cs="Arial"/>
          <w:lang w:val="es-ES_tradnl" w:eastAsia="en-US"/>
        </w:rPr>
        <w:t>0cm x10cm</w:t>
      </w:r>
      <w:r w:rsidR="002558E1" w:rsidRPr="0064098F">
        <w:rPr>
          <w:rFonts w:ascii="Arial" w:eastAsiaTheme="minorHAnsi" w:hAnsi="Arial" w:cs="Arial"/>
          <w:lang w:val="es-ES_tradnl" w:eastAsia="en-US"/>
        </w:rPr>
        <w:t xml:space="preserve"> </w:t>
      </w:r>
      <w:r w:rsidR="00580410" w:rsidRPr="0064098F">
        <w:rPr>
          <w:rFonts w:ascii="Arial" w:eastAsiaTheme="minorHAnsi" w:hAnsi="Arial" w:cs="Arial"/>
          <w:lang w:val="es-ES_tradnl" w:eastAsia="en-US"/>
        </w:rPr>
        <w:t>con</w:t>
      </w:r>
      <w:r w:rsidR="00A642A0" w:rsidRPr="0064098F">
        <w:rPr>
          <w:rFonts w:ascii="Arial" w:eastAsiaTheme="minorHAnsi" w:hAnsi="Arial" w:cs="Arial"/>
          <w:lang w:val="es-ES_tradnl" w:eastAsia="en-US"/>
        </w:rPr>
        <w:t xml:space="preserve"> </w:t>
      </w:r>
      <w:r w:rsidR="002558E1" w:rsidRPr="0064098F">
        <w:rPr>
          <w:rFonts w:ascii="Arial" w:eastAsiaTheme="minorHAnsi" w:hAnsi="Arial" w:cs="Arial"/>
          <w:lang w:val="es-ES_tradnl" w:eastAsia="en-US"/>
        </w:rPr>
        <w:t>separación e</w:t>
      </w:r>
      <w:r w:rsidR="00A642A0" w:rsidRPr="0064098F">
        <w:rPr>
          <w:rFonts w:ascii="Arial" w:eastAsiaTheme="minorHAnsi" w:hAnsi="Arial" w:cs="Arial"/>
          <w:lang w:val="es-ES_tradnl" w:eastAsia="en-US"/>
        </w:rPr>
        <w:t>n</w:t>
      </w:r>
      <w:r w:rsidR="002558E1" w:rsidRPr="0064098F">
        <w:rPr>
          <w:rFonts w:ascii="Arial" w:eastAsiaTheme="minorHAnsi" w:hAnsi="Arial" w:cs="Arial"/>
          <w:lang w:val="es-ES_tradnl" w:eastAsia="en-US"/>
        </w:rPr>
        <w:t>tre peldaños de 10 cm</w:t>
      </w:r>
      <w:r w:rsidR="00954EBB" w:rsidRPr="0064098F">
        <w:rPr>
          <w:rFonts w:ascii="Arial" w:eastAsiaTheme="minorHAnsi" w:hAnsi="Arial" w:cs="Arial"/>
          <w:lang w:val="es-ES_tradnl" w:eastAsia="en-US"/>
        </w:rPr>
        <w:t>.</w:t>
      </w:r>
    </w:p>
    <w:p w14:paraId="5CD2CB97"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Los acoples serán tipo </w:t>
      </w:r>
      <w:proofErr w:type="spellStart"/>
      <w:r w:rsidRPr="0064098F">
        <w:rPr>
          <w:rFonts w:ascii="Arial" w:eastAsiaTheme="minorHAnsi" w:hAnsi="Arial" w:cs="Arial"/>
          <w:lang w:val="es-ES_tradnl" w:eastAsia="en-US"/>
        </w:rPr>
        <w:t>flanche</w:t>
      </w:r>
      <w:proofErr w:type="spellEnd"/>
      <w:r w:rsidRPr="0064098F">
        <w:rPr>
          <w:rFonts w:ascii="Arial" w:eastAsiaTheme="minorHAnsi" w:hAnsi="Arial" w:cs="Arial"/>
          <w:lang w:val="es-ES_tradnl" w:eastAsia="en-US"/>
        </w:rPr>
        <w:t xml:space="preserve"> troquelados de fácil instalación.</w:t>
      </w:r>
    </w:p>
    <w:p w14:paraId="1DD94131"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cambios de dirección deberán hacerse con codos horizontales o verticales diseñados de tal forma que la curvatura de los cables será al menos seis (6) veces el diámetro del conductor mayor y así el cable no esté sometido a dobleces anormales.</w:t>
      </w:r>
    </w:p>
    <w:p w14:paraId="32A6A668"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Deben marcarse en franjas de color naranja de al menos 10 cms de ancho cada 2,4 m.</w:t>
      </w:r>
    </w:p>
    <w:p w14:paraId="3E4AA0B3" w14:textId="69A84B06"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Se colocarán letreros en </w:t>
      </w:r>
      <w:r w:rsidR="008D2018" w:rsidRPr="0064098F">
        <w:rPr>
          <w:rFonts w:ascii="Arial" w:eastAsiaTheme="minorHAnsi" w:hAnsi="Arial" w:cs="Arial"/>
          <w:lang w:val="es-ES_tradnl" w:eastAsia="en-US"/>
        </w:rPr>
        <w:t>acrílicos amarillos</w:t>
      </w:r>
      <w:r w:rsidRPr="0064098F">
        <w:rPr>
          <w:rFonts w:ascii="Arial" w:eastAsiaTheme="minorHAnsi" w:hAnsi="Arial" w:cs="Arial"/>
          <w:lang w:val="es-ES_tradnl" w:eastAsia="en-US"/>
        </w:rPr>
        <w:t>, letras negras con la leyenda PELIGRO 208 V (o el voltaje de servicio)</w:t>
      </w:r>
      <w:r w:rsidR="00580410" w:rsidRPr="0064098F">
        <w:rPr>
          <w:rFonts w:ascii="Arial" w:eastAsiaTheme="minorHAnsi" w:hAnsi="Arial" w:cs="Arial"/>
          <w:lang w:val="es-ES_tradnl" w:eastAsia="en-US"/>
        </w:rPr>
        <w:t xml:space="preserve"> en los lados que sean visibles al ser expuestas</w:t>
      </w:r>
      <w:r w:rsidRPr="0064098F">
        <w:rPr>
          <w:rFonts w:ascii="Arial" w:eastAsiaTheme="minorHAnsi" w:hAnsi="Arial" w:cs="Arial"/>
          <w:lang w:val="es-ES_tradnl" w:eastAsia="en-US"/>
        </w:rPr>
        <w:t>.</w:t>
      </w:r>
    </w:p>
    <w:p w14:paraId="5003C05A"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Cada tramo debe tener al menos un (1) letrero.</w:t>
      </w:r>
    </w:p>
    <w:p w14:paraId="3AF727EB"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Un cable de cobre desnudo # 2, acompañara la bandeja en todo su recorrido. Esta ira unida con grapa especial, a cada tramo o fracción de bandeja o accesorio.</w:t>
      </w:r>
    </w:p>
    <w:p w14:paraId="71613B7B" w14:textId="10FC78BA" w:rsidR="00E836E2" w:rsidRPr="0064098F" w:rsidRDefault="00403EF0" w:rsidP="0064098F">
      <w:pPr>
        <w:spacing w:after="120"/>
        <w:jc w:val="both"/>
        <w:rPr>
          <w:rFonts w:ascii="Arial" w:hAnsi="Arial" w:cs="Arial"/>
        </w:rPr>
      </w:pPr>
      <w:r w:rsidRPr="0064098F">
        <w:rPr>
          <w:rFonts w:ascii="Arial" w:eastAsiaTheme="minorHAnsi" w:hAnsi="Arial" w:cs="Arial"/>
          <w:lang w:val="es-ES_tradnl" w:eastAsia="en-US"/>
        </w:rPr>
        <w:t xml:space="preserve">     </w:t>
      </w:r>
      <w:r w:rsidR="003624F5" w:rsidRPr="0064098F">
        <w:rPr>
          <w:rFonts w:ascii="Arial" w:eastAsiaTheme="minorHAnsi" w:hAnsi="Arial" w:cs="Arial"/>
          <w:noProof/>
          <w:lang w:val="es-ES_tradnl" w:eastAsia="en-US"/>
        </w:rPr>
        <w:drawing>
          <wp:inline distT="0" distB="0" distL="0" distR="0" wp14:anchorId="52913D17" wp14:editId="3B7A3348">
            <wp:extent cx="3688537" cy="2158409"/>
            <wp:effectExtent l="0" t="0" r="0" b="635"/>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45540" cy="2191765"/>
                    </a:xfrm>
                    <a:prstGeom prst="rect">
                      <a:avLst/>
                    </a:prstGeom>
                  </pic:spPr>
                </pic:pic>
              </a:graphicData>
            </a:graphic>
          </wp:inline>
        </w:drawing>
      </w:r>
      <w:r w:rsidR="00E836E2" w:rsidRPr="0064098F">
        <w:rPr>
          <w:rFonts w:ascii="Arial" w:hAnsi="Arial" w:cs="Arial"/>
        </w:rPr>
        <w:t xml:space="preserve"> </w:t>
      </w:r>
      <w:r w:rsidR="00E836E2" w:rsidRPr="0064098F">
        <w:rPr>
          <w:rFonts w:ascii="Arial" w:hAnsi="Arial" w:cs="Arial"/>
        </w:rPr>
        <w:fldChar w:fldCharType="begin"/>
      </w:r>
      <w:r w:rsidR="00E836E2" w:rsidRPr="0064098F">
        <w:rPr>
          <w:rFonts w:ascii="Arial" w:hAnsi="Arial" w:cs="Arial"/>
        </w:rPr>
        <w:instrText xml:space="preserve"> INCLUDEPICTURE "https://www.clingenieriacomercial.com/wp-content/uploads/2016/03/Conector-a-estructura.jpg" \* MERGEFORMATINET </w:instrText>
      </w:r>
      <w:r w:rsidR="00E836E2" w:rsidRPr="0064098F">
        <w:rPr>
          <w:rFonts w:ascii="Arial" w:hAnsi="Arial" w:cs="Arial"/>
        </w:rPr>
        <w:fldChar w:fldCharType="separate"/>
      </w:r>
      <w:r w:rsidR="00E836E2" w:rsidRPr="0064098F">
        <w:rPr>
          <w:rFonts w:ascii="Arial" w:hAnsi="Arial" w:cs="Arial"/>
          <w:noProof/>
        </w:rPr>
        <w:drawing>
          <wp:inline distT="0" distB="0" distL="0" distR="0" wp14:anchorId="7DC45E43" wp14:editId="7EFB6BA7">
            <wp:extent cx="1433272" cy="2018559"/>
            <wp:effectExtent l="0" t="0" r="1905" b="1270"/>
            <wp:docPr id="143" name="Imagen 143" descr="Conectores de Puesta a Tierra – CL Ingeniería Comer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ectores de Puesta a Tierra – CL Ingeniería Comercial"/>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7427" r="11537" b="-42"/>
                    <a:stretch/>
                  </pic:blipFill>
                  <pic:spPr bwMode="auto">
                    <a:xfrm>
                      <a:off x="0" y="0"/>
                      <a:ext cx="1453347" cy="2046832"/>
                    </a:xfrm>
                    <a:prstGeom prst="rect">
                      <a:avLst/>
                    </a:prstGeom>
                    <a:noFill/>
                    <a:ln>
                      <a:noFill/>
                    </a:ln>
                    <a:extLst>
                      <a:ext uri="{53640926-AAD7-44D8-BBD7-CCE9431645EC}">
                        <a14:shadowObscured xmlns:a14="http://schemas.microsoft.com/office/drawing/2010/main"/>
                      </a:ext>
                    </a:extLst>
                  </pic:spPr>
                </pic:pic>
              </a:graphicData>
            </a:graphic>
          </wp:inline>
        </w:drawing>
      </w:r>
      <w:r w:rsidR="00E836E2" w:rsidRPr="0064098F">
        <w:rPr>
          <w:rFonts w:ascii="Arial" w:hAnsi="Arial" w:cs="Arial"/>
        </w:rPr>
        <w:fldChar w:fldCharType="end"/>
      </w:r>
    </w:p>
    <w:p w14:paraId="599D1668" w14:textId="3A33C35D" w:rsidR="00E836E2" w:rsidRPr="0064098F" w:rsidRDefault="00E836E2" w:rsidP="0064098F">
      <w:pPr>
        <w:spacing w:after="120"/>
        <w:jc w:val="both"/>
        <w:rPr>
          <w:rFonts w:ascii="Arial" w:hAnsi="Arial" w:cs="Arial"/>
        </w:rPr>
      </w:pPr>
      <w:r w:rsidRPr="0064098F">
        <w:rPr>
          <w:rFonts w:ascii="Arial" w:hAnsi="Arial" w:cs="Arial"/>
        </w:rPr>
        <w:fldChar w:fldCharType="begin"/>
      </w:r>
      <w:r w:rsidRPr="0064098F">
        <w:rPr>
          <w:rFonts w:ascii="Arial" w:hAnsi="Arial" w:cs="Arial"/>
        </w:rPr>
        <w:instrText xml:space="preserve"> INCLUDEPICTURE "https://www.clingenieriacomercial.com/wp-content/uploads/2016/03/Conector-a-estructura.jpg" \* MERGEFORMATINET </w:instrText>
      </w:r>
      <w:r w:rsidR="00B31237">
        <w:rPr>
          <w:rFonts w:ascii="Arial" w:hAnsi="Arial" w:cs="Arial"/>
        </w:rPr>
        <w:fldChar w:fldCharType="separate"/>
      </w:r>
      <w:r w:rsidRPr="0064098F">
        <w:rPr>
          <w:rFonts w:ascii="Arial" w:hAnsi="Arial" w:cs="Arial"/>
        </w:rPr>
        <w:fldChar w:fldCharType="end"/>
      </w:r>
    </w:p>
    <w:p w14:paraId="36C33970" w14:textId="7A716A18" w:rsidR="00403EF0" w:rsidRPr="0064098F" w:rsidRDefault="00403EF0" w:rsidP="0064098F">
      <w:pPr>
        <w:spacing w:after="120"/>
        <w:jc w:val="both"/>
        <w:rPr>
          <w:rFonts w:ascii="Arial" w:eastAsiaTheme="minorHAnsi" w:hAnsi="Arial" w:cs="Arial"/>
          <w:lang w:val="es-ES_tradnl" w:eastAsia="en-US"/>
        </w:rPr>
      </w:pPr>
    </w:p>
    <w:p w14:paraId="48853094" w14:textId="4129A88C" w:rsidR="00794590" w:rsidRPr="0064098F" w:rsidRDefault="00403EF0" w:rsidP="0064098F">
      <w:pPr>
        <w:keepNext/>
        <w:keepLines/>
        <w:spacing w:after="120"/>
        <w:jc w:val="both"/>
        <w:outlineLvl w:val="1"/>
        <w:rPr>
          <w:rFonts w:ascii="Arial" w:eastAsiaTheme="majorEastAsia" w:hAnsi="Arial" w:cs="Arial"/>
          <w:b/>
          <w:lang w:val="es-ES_tradnl" w:eastAsia="en-US"/>
        </w:rPr>
      </w:pPr>
      <w:bookmarkStart w:id="17" w:name="_Toc76125662"/>
      <w:r w:rsidRPr="0064098F">
        <w:rPr>
          <w:rFonts w:ascii="Arial" w:eastAsiaTheme="majorEastAsia" w:hAnsi="Arial" w:cs="Arial"/>
          <w:b/>
          <w:lang w:val="es-ES_tradnl" w:eastAsia="en-US"/>
        </w:rPr>
        <w:t>3.3 CANALETA METÁLICA</w:t>
      </w:r>
      <w:bookmarkEnd w:id="17"/>
    </w:p>
    <w:p w14:paraId="7D30D95A" w14:textId="10953D2B" w:rsidR="00794590" w:rsidRPr="0064098F" w:rsidRDefault="0079459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Se suministrará canaleta tipo zócalo para la instalación de salidas de voz, datos, energía normal y regulada. La canaleta se instalará en los muros en la parte inferior de los mismos, de tal forma que permita la instalación posterior de un sistema de cableado estructurado. </w:t>
      </w:r>
    </w:p>
    <w:p w14:paraId="02AF6352" w14:textId="3ABB6300" w:rsidR="00403EF0" w:rsidRPr="0064098F" w:rsidRDefault="00403EF0" w:rsidP="0064098F">
      <w:pPr>
        <w:pStyle w:val="NormalWeb"/>
        <w:spacing w:before="0" w:beforeAutospacing="0" w:after="120" w:afterAutospacing="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Las canaletas portacables, deben ser metálicas, fabricadas en lámina </w:t>
      </w:r>
      <w:proofErr w:type="spellStart"/>
      <w:r w:rsidRPr="0064098F">
        <w:rPr>
          <w:rFonts w:ascii="Arial" w:eastAsiaTheme="minorHAnsi" w:hAnsi="Arial" w:cs="Arial"/>
          <w:lang w:val="es-ES_tradnl" w:eastAsia="en-US"/>
        </w:rPr>
        <w:t>cold</w:t>
      </w:r>
      <w:proofErr w:type="spellEnd"/>
      <w:r w:rsidRPr="0064098F">
        <w:rPr>
          <w:rFonts w:ascii="Arial" w:eastAsiaTheme="minorHAnsi" w:hAnsi="Arial" w:cs="Arial"/>
          <w:lang w:val="es-ES_tradnl" w:eastAsia="en-US"/>
        </w:rPr>
        <w:t xml:space="preserve"> </w:t>
      </w:r>
      <w:proofErr w:type="spellStart"/>
      <w:r w:rsidRPr="0064098F">
        <w:rPr>
          <w:rFonts w:ascii="Arial" w:eastAsiaTheme="minorHAnsi" w:hAnsi="Arial" w:cs="Arial"/>
          <w:lang w:val="es-ES_tradnl" w:eastAsia="en-US"/>
        </w:rPr>
        <w:t>rolled</w:t>
      </w:r>
      <w:proofErr w:type="spellEnd"/>
      <w:r w:rsidRPr="0064098F">
        <w:rPr>
          <w:rFonts w:ascii="Arial" w:eastAsiaTheme="minorHAnsi" w:hAnsi="Arial" w:cs="Arial"/>
          <w:lang w:val="es-ES_tradnl" w:eastAsia="en-US"/>
        </w:rPr>
        <w:t xml:space="preserve"> calibre 2</w:t>
      </w:r>
      <w:r w:rsidR="00794590" w:rsidRPr="0064098F">
        <w:rPr>
          <w:rFonts w:ascii="Arial" w:eastAsiaTheme="minorHAnsi" w:hAnsi="Arial" w:cs="Arial"/>
          <w:lang w:val="es-ES_tradnl" w:eastAsia="en-US"/>
        </w:rPr>
        <w:t>2</w:t>
      </w:r>
      <w:r w:rsidRPr="0064098F">
        <w:rPr>
          <w:rFonts w:ascii="Arial" w:eastAsiaTheme="minorHAnsi" w:hAnsi="Arial" w:cs="Arial"/>
          <w:lang w:val="es-ES_tradnl" w:eastAsia="en-US"/>
        </w:rPr>
        <w:t xml:space="preserve"> mínimo, con pintura electrostática, de 12 cm x 5 cm y </w:t>
      </w:r>
      <w:r w:rsidR="00794590" w:rsidRPr="0064098F">
        <w:rPr>
          <w:rFonts w:ascii="Arial" w:eastAsiaTheme="minorHAnsi" w:hAnsi="Arial" w:cs="Arial"/>
          <w:lang w:val="es-ES_tradnl" w:eastAsia="en-US"/>
        </w:rPr>
        <w:t xml:space="preserve">deben </w:t>
      </w:r>
      <w:r w:rsidRPr="0064098F">
        <w:rPr>
          <w:rFonts w:ascii="Arial" w:eastAsiaTheme="minorHAnsi" w:hAnsi="Arial" w:cs="Arial"/>
          <w:lang w:val="es-ES_tradnl" w:eastAsia="en-US"/>
        </w:rPr>
        <w:t>tener una división central que genere dos canales independientes para albergar el cableado eléctrico independiente del lógico, evitando interferencias electromagnéticas.</w:t>
      </w:r>
      <w:r w:rsidR="00794590" w:rsidRPr="0064098F">
        <w:rPr>
          <w:rFonts w:ascii="Arial" w:eastAsiaTheme="minorHAnsi" w:hAnsi="Arial" w:cs="Arial"/>
          <w:lang w:val="es-ES_tradnl" w:eastAsia="en-US"/>
        </w:rPr>
        <w:t xml:space="preserve"> </w:t>
      </w:r>
      <w:r w:rsidR="00DD3B43" w:rsidRPr="0064098F">
        <w:rPr>
          <w:rFonts w:ascii="Arial" w:eastAsiaTheme="minorHAnsi" w:hAnsi="Arial" w:cs="Arial"/>
          <w:lang w:val="es-ES_tradnl" w:eastAsia="en-US"/>
        </w:rPr>
        <w:t>Deberán</w:t>
      </w:r>
      <w:r w:rsidR="00794590" w:rsidRPr="0064098F">
        <w:rPr>
          <w:rFonts w:ascii="Arial" w:eastAsiaTheme="minorHAnsi" w:hAnsi="Arial" w:cs="Arial"/>
          <w:lang w:val="es-ES_tradnl" w:eastAsia="en-US"/>
        </w:rPr>
        <w:t xml:space="preserve"> tener secciones troqueladas que permitan la instalación de las diferentes tomas. La tapa vendrá́ por secciones modulares de 2.4m. </w:t>
      </w:r>
    </w:p>
    <w:p w14:paraId="1D820128"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lastRenderedPageBreak/>
        <w:t>Las canaletas deben ser continuas entre muros, lo que significa que en los casos en que se requiera atravesar paredes y/</w:t>
      </w:r>
      <w:proofErr w:type="spellStart"/>
      <w:r w:rsidRPr="0064098F">
        <w:rPr>
          <w:rFonts w:ascii="Arial" w:eastAsiaTheme="minorHAnsi" w:hAnsi="Arial" w:cs="Arial"/>
          <w:lang w:val="es-ES_tradnl" w:eastAsia="en-US"/>
        </w:rPr>
        <w:t>o</w:t>
      </w:r>
      <w:proofErr w:type="spellEnd"/>
      <w:r w:rsidRPr="0064098F">
        <w:rPr>
          <w:rFonts w:ascii="Arial" w:eastAsiaTheme="minorHAnsi" w:hAnsi="Arial" w:cs="Arial"/>
          <w:lang w:val="es-ES_tradnl" w:eastAsia="en-US"/>
        </w:rPr>
        <w:t xml:space="preserve"> oficinas, se deberá perforar completamente la pared o la parte de madera atravesándola con las canaletas.</w:t>
      </w:r>
    </w:p>
    <w:p w14:paraId="1C3EC677" w14:textId="0BACA655"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Tanto los cables eléctricos como los cables lógicos deben ser fijados con amarres a las canaletas</w:t>
      </w:r>
      <w:r w:rsidR="00A96AE2">
        <w:rPr>
          <w:rFonts w:ascii="Arial" w:eastAsiaTheme="minorHAnsi" w:hAnsi="Arial" w:cs="Arial"/>
          <w:lang w:val="es-ES_tradnl" w:eastAsia="en-US"/>
        </w:rPr>
        <w:t xml:space="preserve"> </w:t>
      </w:r>
      <w:r w:rsidRPr="0064098F">
        <w:rPr>
          <w:rFonts w:ascii="Arial" w:eastAsiaTheme="minorHAnsi" w:hAnsi="Arial" w:cs="Arial"/>
          <w:lang w:val="es-ES_tradnl" w:eastAsia="en-US"/>
        </w:rPr>
        <w:t>Portacables durante todo el recorrido, con intervalos de acuerdo con las normas y para evitar que se desordenen, cuando sean destapados los elementos del sistema portacables.</w:t>
      </w:r>
    </w:p>
    <w:p w14:paraId="78745295" w14:textId="7975CC4A" w:rsidR="006B22EF" w:rsidRDefault="00403EF0" w:rsidP="00634A22">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Un </w:t>
      </w:r>
      <w:r w:rsidR="00DD3B43" w:rsidRPr="0064098F">
        <w:rPr>
          <w:rFonts w:ascii="Arial" w:eastAsiaTheme="minorHAnsi" w:hAnsi="Arial" w:cs="Arial"/>
          <w:lang w:val="es-ES_tradnl" w:eastAsia="en-US"/>
        </w:rPr>
        <w:t>alambre</w:t>
      </w:r>
      <w:r w:rsidRPr="0064098F">
        <w:rPr>
          <w:rFonts w:ascii="Arial" w:eastAsiaTheme="minorHAnsi" w:hAnsi="Arial" w:cs="Arial"/>
          <w:lang w:val="es-ES_tradnl" w:eastAsia="en-US"/>
        </w:rPr>
        <w:t xml:space="preserve"> de cobre desnudo # 12, acompañar</w:t>
      </w:r>
      <w:r w:rsidR="00634A22">
        <w:rPr>
          <w:rFonts w:ascii="Arial" w:eastAsiaTheme="minorHAnsi" w:hAnsi="Arial" w:cs="Arial"/>
          <w:lang w:val="es-ES_tradnl" w:eastAsia="en-US"/>
        </w:rPr>
        <w:t>á y aterrizará</w:t>
      </w:r>
      <w:r w:rsidRPr="0064098F">
        <w:rPr>
          <w:rFonts w:ascii="Arial" w:eastAsiaTheme="minorHAnsi" w:hAnsi="Arial" w:cs="Arial"/>
          <w:lang w:val="es-ES_tradnl" w:eastAsia="en-US"/>
        </w:rPr>
        <w:t xml:space="preserve"> la canaleta en todo su recorrido</w:t>
      </w:r>
      <w:r w:rsidR="00634A22">
        <w:rPr>
          <w:rFonts w:ascii="Arial" w:eastAsiaTheme="minorHAnsi" w:hAnsi="Arial" w:cs="Arial"/>
          <w:lang w:val="es-ES_tradnl" w:eastAsia="en-US"/>
        </w:rPr>
        <w:t xml:space="preserve">; este hilo </w:t>
      </w:r>
      <w:r w:rsidR="00634A22" w:rsidRPr="00634A22">
        <w:rPr>
          <w:rFonts w:ascii="Arial" w:eastAsiaTheme="minorHAnsi" w:hAnsi="Arial" w:cs="Arial"/>
          <w:lang w:val="es-ES_tradnl" w:eastAsia="en-US"/>
        </w:rPr>
        <w:t>debe llegar a un</w:t>
      </w:r>
      <w:r w:rsidR="00634A22">
        <w:rPr>
          <w:rFonts w:ascii="Arial" w:eastAsiaTheme="minorHAnsi" w:hAnsi="Arial" w:cs="Arial"/>
          <w:lang w:val="es-ES_tradnl" w:eastAsia="en-US"/>
        </w:rPr>
        <w:t xml:space="preserve"> </w:t>
      </w:r>
      <w:r w:rsidR="00634A22" w:rsidRPr="00634A22">
        <w:rPr>
          <w:rFonts w:ascii="Arial" w:eastAsiaTheme="minorHAnsi" w:hAnsi="Arial" w:cs="Arial"/>
          <w:lang w:val="es-ES_tradnl" w:eastAsia="en-US"/>
        </w:rPr>
        <w:t>barraje de tierra de carcasa independiente del barraje de la tierra de sistemas</w:t>
      </w:r>
      <w:r w:rsidRPr="0064098F">
        <w:rPr>
          <w:rFonts w:ascii="Arial" w:eastAsiaTheme="minorHAnsi" w:hAnsi="Arial" w:cs="Arial"/>
          <w:lang w:val="es-ES_tradnl" w:eastAsia="en-US"/>
        </w:rPr>
        <w:t>. Est</w:t>
      </w:r>
      <w:r w:rsidR="00DD3B43" w:rsidRPr="0064098F">
        <w:rPr>
          <w:rFonts w:ascii="Arial" w:eastAsiaTheme="minorHAnsi" w:hAnsi="Arial" w:cs="Arial"/>
          <w:lang w:val="es-ES_tradnl" w:eastAsia="en-US"/>
        </w:rPr>
        <w:t>e</w:t>
      </w:r>
      <w:r w:rsidRPr="0064098F">
        <w:rPr>
          <w:rFonts w:ascii="Arial" w:eastAsiaTheme="minorHAnsi" w:hAnsi="Arial" w:cs="Arial"/>
          <w:lang w:val="es-ES_tradnl" w:eastAsia="en-US"/>
        </w:rPr>
        <w:t xml:space="preserve"> ir</w:t>
      </w:r>
      <w:r w:rsidR="00DD3B43" w:rsidRPr="0064098F">
        <w:rPr>
          <w:rFonts w:ascii="Arial" w:eastAsiaTheme="minorHAnsi" w:hAnsi="Arial" w:cs="Arial"/>
          <w:lang w:val="es-ES_tradnl" w:eastAsia="en-US"/>
        </w:rPr>
        <w:t>á</w:t>
      </w:r>
      <w:r w:rsidRPr="0064098F">
        <w:rPr>
          <w:rFonts w:ascii="Arial" w:eastAsiaTheme="minorHAnsi" w:hAnsi="Arial" w:cs="Arial"/>
          <w:lang w:val="es-ES_tradnl" w:eastAsia="en-US"/>
        </w:rPr>
        <w:t xml:space="preserve"> unid</w:t>
      </w:r>
      <w:r w:rsidR="00DD3B43" w:rsidRPr="0064098F">
        <w:rPr>
          <w:rFonts w:ascii="Arial" w:eastAsiaTheme="minorHAnsi" w:hAnsi="Arial" w:cs="Arial"/>
          <w:lang w:val="es-ES_tradnl" w:eastAsia="en-US"/>
        </w:rPr>
        <w:t>o</w:t>
      </w:r>
      <w:r w:rsidRPr="0064098F">
        <w:rPr>
          <w:rFonts w:ascii="Arial" w:eastAsiaTheme="minorHAnsi" w:hAnsi="Arial" w:cs="Arial"/>
          <w:lang w:val="es-ES_tradnl" w:eastAsia="en-US"/>
        </w:rPr>
        <w:t xml:space="preserve"> con </w:t>
      </w:r>
      <w:r w:rsidR="006B22EF" w:rsidRPr="0064098F">
        <w:rPr>
          <w:rFonts w:ascii="Arial" w:eastAsiaTheme="minorHAnsi" w:hAnsi="Arial" w:cs="Arial"/>
          <w:lang w:val="es-ES_tradnl" w:eastAsia="en-US"/>
        </w:rPr>
        <w:t>conector</w:t>
      </w:r>
      <w:r w:rsidRPr="0064098F">
        <w:rPr>
          <w:rFonts w:ascii="Arial" w:eastAsiaTheme="minorHAnsi" w:hAnsi="Arial" w:cs="Arial"/>
          <w:lang w:val="es-ES_tradnl" w:eastAsia="en-US"/>
        </w:rPr>
        <w:t>es</w:t>
      </w:r>
      <w:r w:rsidR="006B22EF" w:rsidRPr="0064098F">
        <w:rPr>
          <w:rFonts w:ascii="Arial" w:eastAsiaTheme="minorHAnsi" w:hAnsi="Arial" w:cs="Arial"/>
          <w:lang w:val="es-ES_tradnl" w:eastAsia="en-US"/>
        </w:rPr>
        <w:t xml:space="preserve"> es</w:t>
      </w:r>
      <w:r w:rsidRPr="0064098F">
        <w:rPr>
          <w:rFonts w:ascii="Arial" w:eastAsiaTheme="minorHAnsi" w:hAnsi="Arial" w:cs="Arial"/>
          <w:lang w:val="es-ES_tradnl" w:eastAsia="en-US"/>
        </w:rPr>
        <w:t>pecia</w:t>
      </w:r>
      <w:r w:rsidR="006B22EF" w:rsidRPr="0064098F">
        <w:rPr>
          <w:rFonts w:ascii="Arial" w:eastAsiaTheme="minorHAnsi" w:hAnsi="Arial" w:cs="Arial"/>
          <w:lang w:val="es-ES_tradnl" w:eastAsia="en-US"/>
        </w:rPr>
        <w:t>les</w:t>
      </w:r>
      <w:r w:rsidRPr="0064098F">
        <w:rPr>
          <w:rFonts w:ascii="Arial" w:eastAsiaTheme="minorHAnsi" w:hAnsi="Arial" w:cs="Arial"/>
          <w:lang w:val="es-ES_tradnl" w:eastAsia="en-US"/>
        </w:rPr>
        <w:t>, a cada tramo o fracción de canaleta o accesorio.</w:t>
      </w:r>
    </w:p>
    <w:p w14:paraId="372B39AC" w14:textId="0D7ACD4D" w:rsidR="00A96AE2" w:rsidRDefault="00A96AE2" w:rsidP="00A96AE2">
      <w:pPr>
        <w:spacing w:after="120"/>
        <w:jc w:val="both"/>
        <w:rPr>
          <w:rFonts w:ascii="Arial" w:eastAsiaTheme="minorHAnsi" w:hAnsi="Arial" w:cs="Arial"/>
          <w:lang w:val="es-ES_tradnl" w:eastAsia="en-US"/>
        </w:rPr>
      </w:pPr>
      <w:r w:rsidRPr="00A96AE2">
        <w:rPr>
          <w:rFonts w:ascii="Arial" w:eastAsiaTheme="minorHAnsi" w:hAnsi="Arial" w:cs="Arial"/>
          <w:lang w:val="es-ES_tradnl" w:eastAsia="en-US"/>
        </w:rPr>
        <w:t xml:space="preserve">Se recomienda que si se requiere instalar canaleta perimetral en salas especializadas, la misma debe quedar a una altura de </w:t>
      </w:r>
      <w:r>
        <w:rPr>
          <w:rFonts w:ascii="Arial" w:eastAsiaTheme="minorHAnsi" w:hAnsi="Arial" w:cs="Arial"/>
          <w:lang w:val="es-ES_tradnl" w:eastAsia="en-US"/>
        </w:rPr>
        <w:t xml:space="preserve">difícil </w:t>
      </w:r>
      <w:r w:rsidRPr="00A96AE2">
        <w:rPr>
          <w:rFonts w:ascii="Arial" w:eastAsiaTheme="minorHAnsi" w:hAnsi="Arial" w:cs="Arial"/>
          <w:lang w:val="es-ES_tradnl" w:eastAsia="en-US"/>
        </w:rPr>
        <w:t xml:space="preserve">accesibilidad y manipulación con </w:t>
      </w:r>
      <w:proofErr w:type="spellStart"/>
      <w:r w:rsidRPr="00A96AE2">
        <w:rPr>
          <w:rFonts w:ascii="Arial" w:eastAsiaTheme="minorHAnsi" w:hAnsi="Arial" w:cs="Arial"/>
          <w:lang w:val="es-ES_tradnl" w:eastAsia="en-US"/>
        </w:rPr>
        <w:t>lo</w:t>
      </w:r>
      <w:proofErr w:type="spellEnd"/>
      <w:r w:rsidRPr="00A96AE2">
        <w:rPr>
          <w:rFonts w:ascii="Arial" w:eastAsiaTheme="minorHAnsi" w:hAnsi="Arial" w:cs="Arial"/>
          <w:lang w:val="es-ES_tradnl" w:eastAsia="en-US"/>
        </w:rPr>
        <w:t xml:space="preserve"> pies y manos de los estudiantes, la altura recomendada es entre 50cms a 70cms del piso.</w:t>
      </w:r>
    </w:p>
    <w:p w14:paraId="714E4C35" w14:textId="77777777" w:rsidR="00A96AE2" w:rsidRDefault="00A96AE2" w:rsidP="00634A22">
      <w:pPr>
        <w:spacing w:after="120"/>
        <w:jc w:val="both"/>
        <w:rPr>
          <w:rFonts w:ascii="Arial" w:eastAsiaTheme="minorHAnsi" w:hAnsi="Arial" w:cs="Arial"/>
          <w:lang w:val="es-ES_tradnl" w:eastAsia="en-US"/>
        </w:rPr>
      </w:pPr>
    </w:p>
    <w:p w14:paraId="68FE6652" w14:textId="77777777" w:rsidR="00A96AE2" w:rsidRPr="0064098F" w:rsidRDefault="00A96AE2" w:rsidP="00634A22">
      <w:pPr>
        <w:spacing w:after="120"/>
        <w:jc w:val="both"/>
        <w:rPr>
          <w:rFonts w:ascii="Arial" w:eastAsiaTheme="minorHAnsi" w:hAnsi="Arial" w:cs="Arial"/>
          <w:lang w:val="es-ES_tradnl" w:eastAsia="en-US"/>
        </w:rPr>
      </w:pPr>
    </w:p>
    <w:p w14:paraId="3DB5C61D" w14:textId="6FC070CA" w:rsidR="00403EF0" w:rsidRPr="0064098F" w:rsidRDefault="00403EF0" w:rsidP="0064098F">
      <w:pPr>
        <w:spacing w:after="120"/>
        <w:jc w:val="both"/>
        <w:rPr>
          <w:rFonts w:ascii="Arial" w:hAnsi="Arial" w:cs="Arial"/>
        </w:rPr>
      </w:pPr>
      <w:r w:rsidRPr="0064098F">
        <w:rPr>
          <w:rFonts w:ascii="Arial" w:eastAsiaTheme="minorHAnsi" w:hAnsi="Arial" w:cs="Arial"/>
          <w:noProof/>
          <w:lang w:eastAsia="es-CO"/>
        </w:rPr>
        <w:drawing>
          <wp:inline distT="0" distB="0" distL="0" distR="0" wp14:anchorId="6999E7EC" wp14:editId="5063378D">
            <wp:extent cx="2000250" cy="2000250"/>
            <wp:effectExtent l="0" t="0" r="0" b="0"/>
            <wp:docPr id="13" name="Imagen 13" descr="Resultado de imagen para canaleta metalica 10x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canaleta metalica 10x5"/>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2000250" cy="2000250"/>
                    </a:xfrm>
                    <a:prstGeom prst="rect">
                      <a:avLst/>
                    </a:prstGeom>
                    <a:noFill/>
                    <a:ln>
                      <a:noFill/>
                    </a:ln>
                  </pic:spPr>
                </pic:pic>
              </a:graphicData>
            </a:graphic>
          </wp:inline>
        </w:drawing>
      </w:r>
      <w:r w:rsidR="006B22EF" w:rsidRPr="0064098F">
        <w:rPr>
          <w:rFonts w:ascii="Arial" w:hAnsi="Arial" w:cs="Arial"/>
        </w:rPr>
        <w:fldChar w:fldCharType="begin"/>
      </w:r>
      <w:r w:rsidR="006B22EF" w:rsidRPr="0064098F">
        <w:rPr>
          <w:rFonts w:ascii="Arial" w:hAnsi="Arial" w:cs="Arial"/>
        </w:rPr>
        <w:instrText xml:space="preserve"> INCLUDEPICTURE "https://rgconnectingnetworks.com/wp-content/uploads/2018/07/derivador.png" \* MERGEFORMATINET </w:instrText>
      </w:r>
      <w:r w:rsidR="006B22EF" w:rsidRPr="0064098F">
        <w:rPr>
          <w:rFonts w:ascii="Arial" w:hAnsi="Arial" w:cs="Arial"/>
        </w:rPr>
        <w:fldChar w:fldCharType="separate"/>
      </w:r>
      <w:r w:rsidR="006B22EF" w:rsidRPr="0064098F">
        <w:rPr>
          <w:rFonts w:ascii="Arial" w:hAnsi="Arial" w:cs="Arial"/>
          <w:noProof/>
        </w:rPr>
        <w:drawing>
          <wp:inline distT="0" distB="0" distL="0" distR="0" wp14:anchorId="0B1617DD" wp14:editId="699E3A65">
            <wp:extent cx="1862757" cy="1850065"/>
            <wp:effectExtent l="0" t="0" r="4445" b="4445"/>
            <wp:docPr id="134" name="Imagen 134" descr="derivador electrico 3m caja x100und – RG ConnectingNet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rivador electrico 3m caja x100und – RG ConnectingNetwork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10800000" flipV="1">
                      <a:off x="0" y="0"/>
                      <a:ext cx="1879589" cy="1866783"/>
                    </a:xfrm>
                    <a:prstGeom prst="rect">
                      <a:avLst/>
                    </a:prstGeom>
                    <a:noFill/>
                    <a:ln>
                      <a:noFill/>
                    </a:ln>
                  </pic:spPr>
                </pic:pic>
              </a:graphicData>
            </a:graphic>
          </wp:inline>
        </w:drawing>
      </w:r>
      <w:r w:rsidR="006B22EF" w:rsidRPr="0064098F">
        <w:rPr>
          <w:rFonts w:ascii="Arial" w:hAnsi="Arial" w:cs="Arial"/>
        </w:rPr>
        <w:fldChar w:fldCharType="end"/>
      </w:r>
      <w:r w:rsidR="006B22EF" w:rsidRPr="0064098F">
        <w:rPr>
          <w:rFonts w:ascii="Arial" w:hAnsi="Arial" w:cs="Arial"/>
          <w:noProof/>
        </w:rPr>
        <w:drawing>
          <wp:inline distT="0" distB="0" distL="0" distR="0" wp14:anchorId="1CFEC971" wp14:editId="42FFF0AA">
            <wp:extent cx="1648046" cy="1767388"/>
            <wp:effectExtent l="0" t="0" r="3175"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01633" cy="1824856"/>
                    </a:xfrm>
                    <a:prstGeom prst="rect">
                      <a:avLst/>
                    </a:prstGeom>
                  </pic:spPr>
                </pic:pic>
              </a:graphicData>
            </a:graphic>
          </wp:inline>
        </w:drawing>
      </w:r>
    </w:p>
    <w:p w14:paraId="017E2A1E" w14:textId="77777777" w:rsidR="00403EF0" w:rsidRPr="0064098F" w:rsidRDefault="00403EF0" w:rsidP="0064098F">
      <w:pPr>
        <w:keepNext/>
        <w:keepLines/>
        <w:spacing w:after="120"/>
        <w:jc w:val="both"/>
        <w:outlineLvl w:val="1"/>
        <w:rPr>
          <w:rFonts w:ascii="Arial" w:eastAsiaTheme="majorEastAsia" w:hAnsi="Arial" w:cs="Arial"/>
          <w:b/>
          <w:lang w:val="es-ES_tradnl" w:eastAsia="en-US"/>
        </w:rPr>
      </w:pPr>
      <w:bookmarkStart w:id="18" w:name="_Toc76125663"/>
      <w:r w:rsidRPr="0064098F">
        <w:rPr>
          <w:rFonts w:ascii="Arial" w:eastAsiaTheme="majorEastAsia" w:hAnsi="Arial" w:cs="Arial"/>
          <w:b/>
          <w:lang w:val="es-ES_tradnl" w:eastAsia="en-US"/>
        </w:rPr>
        <w:t>3.4 SOPORTERÍA Y HERRAJES</w:t>
      </w:r>
      <w:bookmarkEnd w:id="18"/>
    </w:p>
    <w:p w14:paraId="602283BC"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Se utilizará el sistema estructural galvanizado en caliente para soportar las bandejas y tuberías.</w:t>
      </w:r>
    </w:p>
    <w:p w14:paraId="27249E0A"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El sistema estructural de la </w:t>
      </w:r>
      <w:proofErr w:type="spellStart"/>
      <w:r w:rsidRPr="0064098F">
        <w:rPr>
          <w:rFonts w:ascii="Arial" w:eastAsiaTheme="minorHAnsi" w:hAnsi="Arial" w:cs="Arial"/>
          <w:lang w:val="es-ES_tradnl" w:eastAsia="en-US"/>
        </w:rPr>
        <w:t>soportería</w:t>
      </w:r>
      <w:proofErr w:type="spellEnd"/>
      <w:r w:rsidRPr="0064098F">
        <w:rPr>
          <w:rFonts w:ascii="Arial" w:eastAsiaTheme="minorHAnsi" w:hAnsi="Arial" w:cs="Arial"/>
          <w:lang w:val="es-ES_tradnl" w:eastAsia="en-US"/>
        </w:rPr>
        <w:t xml:space="preserve"> utilizará como material básico lámina de acero HR según norma ASTM a 570ºC calibre 14 (1.905 </w:t>
      </w:r>
      <w:proofErr w:type="spellStart"/>
      <w:r w:rsidRPr="0064098F">
        <w:rPr>
          <w:rFonts w:ascii="Arial" w:eastAsiaTheme="minorHAnsi" w:hAnsi="Arial" w:cs="Arial"/>
          <w:lang w:val="es-ES_tradnl" w:eastAsia="en-US"/>
        </w:rPr>
        <w:t>mms</w:t>
      </w:r>
      <w:proofErr w:type="spellEnd"/>
      <w:r w:rsidRPr="0064098F">
        <w:rPr>
          <w:rFonts w:ascii="Arial" w:eastAsiaTheme="minorHAnsi" w:hAnsi="Arial" w:cs="Arial"/>
          <w:lang w:val="es-ES_tradnl" w:eastAsia="en-US"/>
        </w:rPr>
        <w:t>) galvanizado por Inmersión en caliente de acuerdo a especificaciones ASMT A -153 y varillas roscadas (Espárragos) norma ASTM- A 5-75.</w:t>
      </w:r>
    </w:p>
    <w:p w14:paraId="42CFA34D"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Se normalizan los siguientes elementos:</w:t>
      </w:r>
    </w:p>
    <w:p w14:paraId="6C29B0FC" w14:textId="7466DBB1"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a) Canal sencillo estructural 4cm x 4 cm así:</w:t>
      </w:r>
      <w:r w:rsidR="00966486" w:rsidRPr="0064098F">
        <w:rPr>
          <w:rFonts w:ascii="Arial" w:eastAsiaTheme="minorHAnsi" w:hAnsi="Arial" w:cs="Arial"/>
          <w:lang w:val="es-ES_tradnl" w:eastAsia="en-US"/>
        </w:rPr>
        <w:t xml:space="preserve"> </w:t>
      </w:r>
      <w:r w:rsidRPr="0064098F">
        <w:rPr>
          <w:rFonts w:ascii="Arial" w:eastAsiaTheme="minorHAnsi" w:hAnsi="Arial" w:cs="Arial"/>
          <w:lang w:val="es-ES_tradnl" w:eastAsia="en-US"/>
        </w:rPr>
        <w:t>Calibre 14 para bandejas y ductos.</w:t>
      </w:r>
    </w:p>
    <w:p w14:paraId="095CFCBF" w14:textId="111E389D"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b) Varillas roscadas (espárragos) para soportar desde el techo o estructura metálica, así:</w:t>
      </w:r>
      <w:r w:rsidR="00966486" w:rsidRPr="0064098F">
        <w:rPr>
          <w:rFonts w:ascii="Arial" w:eastAsiaTheme="minorHAnsi" w:hAnsi="Arial" w:cs="Arial"/>
          <w:lang w:val="es-ES_tradnl" w:eastAsia="en-US"/>
        </w:rPr>
        <w:t xml:space="preserve"> </w:t>
      </w:r>
      <w:r w:rsidRPr="0064098F">
        <w:rPr>
          <w:rFonts w:ascii="Arial" w:eastAsiaTheme="minorHAnsi" w:hAnsi="Arial" w:cs="Arial"/>
          <w:lang w:val="es-ES_tradnl" w:eastAsia="en-US"/>
        </w:rPr>
        <w:t>Diámetro 3/8” para canal calibre 14</w:t>
      </w:r>
    </w:p>
    <w:p w14:paraId="4F58CF34" w14:textId="4A195D4D"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 El soporte ir</w:t>
      </w:r>
      <w:r w:rsidR="003A1AFB" w:rsidRPr="0064098F">
        <w:rPr>
          <w:rFonts w:ascii="Arial" w:eastAsiaTheme="minorHAnsi" w:hAnsi="Arial" w:cs="Arial"/>
          <w:lang w:val="es-ES_tradnl" w:eastAsia="en-US"/>
        </w:rPr>
        <w:t>á</w:t>
      </w:r>
      <w:r w:rsidRPr="0064098F">
        <w:rPr>
          <w:rFonts w:ascii="Arial" w:eastAsiaTheme="minorHAnsi" w:hAnsi="Arial" w:cs="Arial"/>
          <w:lang w:val="es-ES_tradnl" w:eastAsia="en-US"/>
        </w:rPr>
        <w:t xml:space="preserve"> asegurado en algunos casos con grapa tipo beam-clamp (Abrazadera de viga) a la viga estructural.  La bandeja irá asegurada al canal con </w:t>
      </w:r>
      <w:r w:rsidRPr="0064098F">
        <w:rPr>
          <w:rFonts w:ascii="Arial" w:eastAsiaTheme="minorHAnsi" w:hAnsi="Arial" w:cs="Arial"/>
          <w:lang w:val="es-ES_tradnl" w:eastAsia="en-US"/>
        </w:rPr>
        <w:lastRenderedPageBreak/>
        <w:t>tornillería de ¼”x1”, con arandela, tuerca y guasa, instalando siempre el channel con la abertura hacia abajo.</w:t>
      </w:r>
    </w:p>
    <w:p w14:paraId="1D11D0FD"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d) Ménsula canal sencilla para bandeja en soporte a viga.</w:t>
      </w:r>
    </w:p>
    <w:p w14:paraId="4F8B3E3E"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Se normalizan los siguientes tipos de pernos y chazos para anclar diferentes estructuras o pisos, muros, pared o techos:</w:t>
      </w:r>
    </w:p>
    <w:p w14:paraId="2BDFC38A"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a) Pernos tipo expansión de ½” y 3/8” para fijar los sistemas estructurales y tableros de las subestaciones, HDI HILTI o similar.</w:t>
      </w:r>
    </w:p>
    <w:p w14:paraId="425D5801"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b) Pernos T-32 Read Head o similar con tuerca galvanizada de ¼” y de carga morada para fijar platinas a vigas de concreto.</w:t>
      </w:r>
    </w:p>
    <w:p w14:paraId="09747B8D" w14:textId="3D04DC7E"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 Perno de ½”x2-1/2” tipo Read Head o similar con una cuna y tornillo galvanizado para fijación de platinas.</w:t>
      </w:r>
    </w:p>
    <w:p w14:paraId="7E8B90FB" w14:textId="77777777" w:rsidR="008E70A2" w:rsidRPr="0064098F" w:rsidRDefault="008E70A2" w:rsidP="0064098F">
      <w:pPr>
        <w:spacing w:after="120"/>
        <w:jc w:val="both"/>
        <w:rPr>
          <w:rFonts w:ascii="Arial" w:eastAsiaTheme="minorHAnsi" w:hAnsi="Arial" w:cs="Arial"/>
          <w:lang w:val="es-ES_tradnl" w:eastAsia="en-US"/>
        </w:rPr>
      </w:pPr>
    </w:p>
    <w:p w14:paraId="54B47B9B" w14:textId="77777777" w:rsidR="00403EF0" w:rsidRPr="0064098F" w:rsidRDefault="00061BA3" w:rsidP="0064098F">
      <w:pPr>
        <w:keepNext/>
        <w:keepLines/>
        <w:spacing w:after="120"/>
        <w:jc w:val="both"/>
        <w:outlineLvl w:val="1"/>
        <w:rPr>
          <w:rFonts w:ascii="Arial" w:eastAsiaTheme="majorEastAsia" w:hAnsi="Arial" w:cs="Arial"/>
          <w:b/>
          <w:lang w:val="es-ES_tradnl" w:eastAsia="en-US"/>
        </w:rPr>
      </w:pPr>
      <w:bookmarkStart w:id="19" w:name="_Toc76125664"/>
      <w:r w:rsidRPr="0064098F">
        <w:rPr>
          <w:rFonts w:ascii="Arial" w:eastAsiaTheme="majorEastAsia" w:hAnsi="Arial" w:cs="Arial"/>
          <w:b/>
          <w:lang w:val="es-ES_tradnl" w:eastAsia="en-US"/>
        </w:rPr>
        <w:t>3.5 CAJAS</w:t>
      </w:r>
      <w:r w:rsidR="00403EF0" w:rsidRPr="0064098F">
        <w:rPr>
          <w:rFonts w:ascii="Arial" w:eastAsiaTheme="majorEastAsia" w:hAnsi="Arial" w:cs="Arial"/>
          <w:b/>
          <w:lang w:val="es-ES_tradnl" w:eastAsia="en-US"/>
        </w:rPr>
        <w:t xml:space="preserve"> Y CONDULETAS (ENCERRAMIENTOS).</w:t>
      </w:r>
      <w:bookmarkEnd w:id="19"/>
    </w:p>
    <w:p w14:paraId="2AF6C9AB" w14:textId="0040D71B"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Se debe instalar una caja o conduleta que cumpla lo establecido en las Secciones 370-16 y 370-28 </w:t>
      </w:r>
      <w:r w:rsidR="0094043B" w:rsidRPr="0064098F">
        <w:rPr>
          <w:rFonts w:ascii="Arial" w:eastAsiaTheme="minorHAnsi" w:hAnsi="Arial" w:cs="Arial"/>
          <w:lang w:val="es-ES_tradnl" w:eastAsia="en-US"/>
        </w:rPr>
        <w:t xml:space="preserve">de la NTC 2050 primera actualización, </w:t>
      </w:r>
      <w:r w:rsidRPr="0064098F">
        <w:rPr>
          <w:rFonts w:ascii="Arial" w:eastAsiaTheme="minorHAnsi" w:hAnsi="Arial" w:cs="Arial"/>
          <w:lang w:val="es-ES_tradnl" w:eastAsia="en-US"/>
        </w:rPr>
        <w:t>en cada punto de empalme de un conductor, salida, punto de unión, punto de interruptor o punto de tensado de la tubería conduit, tubería eléctrica metálica, canalización superficial u otro tipo de canalización.</w:t>
      </w:r>
    </w:p>
    <w:p w14:paraId="58A36F39"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No se deben usar cajas redondas cuando los tubos o conectores que requieran tuercas o pasacables, se tengan que conectar a un lado de la caja.</w:t>
      </w:r>
    </w:p>
    <w:p w14:paraId="10EED033"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Todas las cajas metálicas deben estar puestas a tierra, de acuerdo con lo establecido en la Sección 250 de la NTC 2050.</w:t>
      </w:r>
    </w:p>
    <w:p w14:paraId="34B5FCFC"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planos indican la localización aproximada de las cajas y su agrupación de los circuitos a que van conectadas. Su colocación exacta se estudiará en la obra por el contratista de acuerdo con el interventor. Las cajas serán de acero galvanizado con perforaciones para conductos por todos los lados.</w:t>
      </w:r>
    </w:p>
    <w:p w14:paraId="44B71BD3"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salidas para luminaria se harán con cajas octagonales, las salidas para tomas dobles de corriente, teléfono, interruptores sencillos y en general todas las cajas a donde llegue un solo conducto se proveerán de una caja rectangular de 2”x4”x2”, las salidas a donde lleguen dos o más conductos tendrán cajas cuadradas de 4”x4”x2”, provistas del suplemento correspondiente al tipo de accesorios que se vaya a instalar o de la tapa metálica.</w:t>
      </w:r>
    </w:p>
    <w:p w14:paraId="3FB3440C"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cajas para tomacorrientes, interruptores o controladores de alumbrado deben quedar perfectamente alineadas y niveladas. Deben quedar rasantes con el muro terminado después del pañete y estuco de tal manera que los tomacorrientes, interruptores y placas se puedan asegurar directamente a la caja. Las alturas de montaje de aparatos serán las indicadas en los planos o las indicadas por interventoría en obra.</w:t>
      </w:r>
    </w:p>
    <w:p w14:paraId="5B464465"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cajas para salidas de tomas o interruptores a la vista o sobrepuestas serán del tipo FS (fundidas), marca Tecna o similares.</w:t>
      </w:r>
    </w:p>
    <w:p w14:paraId="31BAADD6"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lastRenderedPageBreak/>
        <w:t xml:space="preserve">Los encerramientos deben ir bien sujetos a la superficie sobre la que van montados, a no ser que dicha superficie no ofrezca un soporte adecuado, en cuyo caso se deben sujetar rígidamente a un miembro de la estructura del edificio, directamente en el suelo o mediante abrazaderas de metal. </w:t>
      </w:r>
    </w:p>
    <w:p w14:paraId="61ABA7BB"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Como soporte de las conduletas se permite utilizar tubos conduit metálicos rígidos, metálicos intermedios, no metálicos rígidos o tuberías eléctricas metálicas, siempre que las conduletas no sean de mayor sección transversal que el tubo conduit o tubería eléctrica metálica de mayor sección.</w:t>
      </w:r>
    </w:p>
    <w:p w14:paraId="1219A6F6" w14:textId="00A9BB11"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Todas las cajas para salidas de iluminación etc., deberán ser del tamaño suficiente para proveer espacio libre a todos los conductores contenidos en la caja. Todas las salidas para lámparas, estarán provistas de una caja octagonal en PVC de 4” excepto donde llegan más de 3 tubos de</w:t>
      </w:r>
      <w:r w:rsidR="002F0AD2" w:rsidRPr="0064098F">
        <w:rPr>
          <w:rFonts w:ascii="Arial" w:eastAsiaTheme="minorHAnsi" w:hAnsi="Arial" w:cs="Arial"/>
          <w:lang w:val="es-ES_tradnl" w:eastAsia="en-US"/>
        </w:rPr>
        <w:t xml:space="preserve"> </w:t>
      </w:r>
      <w:r w:rsidRPr="0064098F">
        <w:rPr>
          <w:rFonts w:ascii="Arial" w:eastAsiaTheme="minorHAnsi" w:hAnsi="Arial" w:cs="Arial"/>
          <w:lang w:val="es-ES_tradnl" w:eastAsia="en-US"/>
        </w:rPr>
        <w:t>½” para lo cual se usarán de 4”x4” con suplemento. Durante el empleo de estas cajas se abrirán solamente aquellas perforaciones que vayan a ser utilizadas.</w:t>
      </w:r>
    </w:p>
    <w:p w14:paraId="7D26DC71"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Como norma mínima general se utilizarán así:</w:t>
      </w:r>
    </w:p>
    <w:p w14:paraId="56E3DA47" w14:textId="0A7A31CD" w:rsidR="00403EF0" w:rsidRPr="0064098F" w:rsidRDefault="00403EF0" w:rsidP="0064098F">
      <w:pPr>
        <w:numPr>
          <w:ilvl w:val="0"/>
          <w:numId w:val="9"/>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Salidas para interruptores y tomas se escogerán cajas de 4”x4” cuando entren y salgan de dicha más de dos tuberías y cajas de 2”x4” cuando entren o salga solamente una o dos tuberías.</w:t>
      </w:r>
    </w:p>
    <w:p w14:paraId="0CD548EA" w14:textId="28BAD546" w:rsidR="002F0AD2" w:rsidRPr="0064098F" w:rsidRDefault="002F0AD2" w:rsidP="0064098F">
      <w:pPr>
        <w:pStyle w:val="Prrafodelista"/>
        <w:numPr>
          <w:ilvl w:val="0"/>
          <w:numId w:val="9"/>
        </w:numPr>
        <w:spacing w:after="120" w:line="240" w:lineRule="auto"/>
        <w:jc w:val="both"/>
        <w:rPr>
          <w:rFonts w:ascii="Arial" w:hAnsi="Arial" w:cs="Arial"/>
          <w:sz w:val="24"/>
          <w:szCs w:val="24"/>
          <w:lang w:eastAsia="es-ES_tradnl"/>
        </w:rPr>
      </w:pPr>
      <w:r w:rsidRPr="0064098F">
        <w:rPr>
          <w:rFonts w:ascii="Arial" w:hAnsi="Arial" w:cs="Arial"/>
          <w:sz w:val="24"/>
          <w:szCs w:val="24"/>
          <w:lang w:eastAsia="es-ES_tradnl"/>
        </w:rPr>
        <w:t xml:space="preserve">Las tomas, salidas de voz y datos o </w:t>
      </w:r>
      <w:proofErr w:type="spellStart"/>
      <w:r w:rsidRPr="0064098F">
        <w:rPr>
          <w:rFonts w:ascii="Arial" w:hAnsi="Arial" w:cs="Arial"/>
          <w:sz w:val="24"/>
          <w:szCs w:val="24"/>
          <w:lang w:eastAsia="es-ES_tradnl"/>
        </w:rPr>
        <w:t>faceplace</w:t>
      </w:r>
      <w:proofErr w:type="spellEnd"/>
      <w:r w:rsidRPr="0064098F">
        <w:rPr>
          <w:rFonts w:ascii="Arial" w:hAnsi="Arial" w:cs="Arial"/>
          <w:sz w:val="24"/>
          <w:szCs w:val="24"/>
          <w:lang w:eastAsia="es-ES_tradnl"/>
        </w:rPr>
        <w:t xml:space="preserve">, deben estar ubicadas sobre una la tapa  troquelada en las canaletas o sobre una caja 2400 en muros que debe ser independiente a la salida eléctrica, para facilitar su mantenimiento y manipulación, en caso de reparaciones correctivas o preventivas; deben poderse retirar para realizar mantenimientos, sin necesidad de afectar los demás servicios. </w:t>
      </w:r>
    </w:p>
    <w:p w14:paraId="7E39C01D" w14:textId="2294A3F8" w:rsidR="00403EF0" w:rsidRPr="0064098F" w:rsidRDefault="00403EF0" w:rsidP="0064098F">
      <w:pPr>
        <w:numPr>
          <w:ilvl w:val="0"/>
          <w:numId w:val="9"/>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Salidas para tomas especiales se utilizarán cajas de 4”x4”.</w:t>
      </w:r>
    </w:p>
    <w:p w14:paraId="3B631ACA" w14:textId="77777777" w:rsidR="002F0AD2" w:rsidRPr="0064098F" w:rsidRDefault="002F0AD2" w:rsidP="0064098F">
      <w:pPr>
        <w:spacing w:after="120"/>
        <w:ind w:left="720"/>
        <w:contextualSpacing/>
        <w:jc w:val="both"/>
        <w:rPr>
          <w:rFonts w:ascii="Arial" w:eastAsiaTheme="minorHAnsi" w:hAnsi="Arial" w:cs="Arial"/>
          <w:lang w:val="es-ES_tradnl" w:eastAsia="en-US"/>
        </w:rPr>
      </w:pPr>
    </w:p>
    <w:p w14:paraId="088C0F13"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cajas en la pared, irán empotradas a la profundidad acordada con la Interventoría, para que sus bordes queden rasantes con la superficie de la misma. Debe evitarse a todo costo que la caja quede demasiado profunda, lo cual impide una fijación segura de los dispositivos instalados dentro de ella.</w:t>
      </w:r>
    </w:p>
    <w:p w14:paraId="002B0D2B"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Cuando esto ocurra deberá removerse la caja y colocarse nuevamente a la profundidad correcta.</w:t>
      </w:r>
    </w:p>
    <w:p w14:paraId="0EA4E61E"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Para la fijación de accesorios e interiores, se utilizarán tornillería galvanizada de las dimensiones adecuadas para cada caso.</w:t>
      </w:r>
    </w:p>
    <w:p w14:paraId="671CC8EA"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Cualquier modificación al respecto deberá consultarse con la Interventoría.</w:t>
      </w:r>
    </w:p>
    <w:p w14:paraId="70623D17" w14:textId="64078BFA" w:rsidR="00403EF0" w:rsidRPr="0064098F" w:rsidRDefault="00403EF0" w:rsidP="0064098F">
      <w:pPr>
        <w:spacing w:after="120"/>
        <w:jc w:val="both"/>
        <w:rPr>
          <w:rFonts w:ascii="Arial" w:eastAsiaTheme="minorHAnsi" w:hAnsi="Arial" w:cs="Arial"/>
          <w:lang w:val="es-ES_tradnl" w:eastAsia="en-US"/>
        </w:rPr>
      </w:pPr>
      <w:r w:rsidRPr="0064098F">
        <w:rPr>
          <w:rFonts w:ascii="Arial" w:eastAsia="Calibri" w:hAnsi="Arial" w:cs="Arial"/>
          <w:noProof/>
          <w:lang w:eastAsia="es-CO"/>
        </w:rPr>
        <w:drawing>
          <wp:inline distT="0" distB="0" distL="0" distR="0" wp14:anchorId="09570EDE" wp14:editId="6BE20AAD">
            <wp:extent cx="1381125" cy="1028700"/>
            <wp:effectExtent l="0" t="0" r="9525" b="0"/>
            <wp:docPr id="241" name="Imagen 241" descr="http://www.almacencanaima.com/files/galerias/m20111221094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http://www.almacencanaima.com/files/galerias/m20111221094217.jpg"/>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381125" cy="1028700"/>
                    </a:xfrm>
                    <a:prstGeom prst="rect">
                      <a:avLst/>
                    </a:prstGeom>
                    <a:noFill/>
                    <a:ln>
                      <a:noFill/>
                    </a:ln>
                  </pic:spPr>
                </pic:pic>
              </a:graphicData>
            </a:graphic>
          </wp:inline>
        </w:drawing>
      </w:r>
      <w:r w:rsidRPr="0064098F">
        <w:rPr>
          <w:rFonts w:ascii="Arial" w:eastAsiaTheme="minorHAnsi" w:hAnsi="Arial" w:cs="Arial"/>
          <w:lang w:val="es-ES_tradnl" w:eastAsia="en-US"/>
        </w:rPr>
        <w:t xml:space="preserve">  </w:t>
      </w:r>
      <w:r w:rsidRPr="0064098F">
        <w:rPr>
          <w:rFonts w:ascii="Arial" w:eastAsia="Calibri" w:hAnsi="Arial" w:cs="Arial"/>
          <w:noProof/>
          <w:lang w:eastAsia="es-CO"/>
        </w:rPr>
        <w:drawing>
          <wp:inline distT="0" distB="0" distL="0" distR="0" wp14:anchorId="59C0793F" wp14:editId="47F83D07">
            <wp:extent cx="1066800" cy="1076325"/>
            <wp:effectExtent l="0" t="0" r="0" b="9525"/>
            <wp:docPr id="319" name="Imagen 319" descr="http://c323980.r80.cf1.rackcdn.com/productos/199256/19925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http://c323980.r80.cf1.rackcdn.com/productos/199256/199256-d.jpg"/>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1066800" cy="1076325"/>
                    </a:xfrm>
                    <a:prstGeom prst="rect">
                      <a:avLst/>
                    </a:prstGeom>
                    <a:noFill/>
                    <a:ln>
                      <a:noFill/>
                    </a:ln>
                  </pic:spPr>
                </pic:pic>
              </a:graphicData>
            </a:graphic>
          </wp:inline>
        </w:drawing>
      </w:r>
      <w:r w:rsidRPr="0064098F">
        <w:rPr>
          <w:rFonts w:ascii="Arial" w:eastAsiaTheme="minorHAnsi" w:hAnsi="Arial" w:cs="Arial"/>
          <w:lang w:val="es-ES_tradnl" w:eastAsia="en-US"/>
        </w:rPr>
        <w:t xml:space="preserve">  </w:t>
      </w:r>
      <w:r w:rsidRPr="0064098F">
        <w:rPr>
          <w:rFonts w:ascii="Arial" w:eastAsia="Calibri" w:hAnsi="Arial" w:cs="Arial"/>
          <w:noProof/>
          <w:lang w:eastAsia="es-CO"/>
        </w:rPr>
        <w:drawing>
          <wp:inline distT="0" distB="0" distL="0" distR="0" wp14:anchorId="194A18E7" wp14:editId="4AAA03D9">
            <wp:extent cx="1276350" cy="1095375"/>
            <wp:effectExtent l="0" t="0" r="0" b="9525"/>
            <wp:docPr id="320" name="Imagen 320" descr="68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83g"/>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276350" cy="1095375"/>
                    </a:xfrm>
                    <a:prstGeom prst="rect">
                      <a:avLst/>
                    </a:prstGeom>
                    <a:noFill/>
                    <a:ln>
                      <a:noFill/>
                    </a:ln>
                  </pic:spPr>
                </pic:pic>
              </a:graphicData>
            </a:graphic>
          </wp:inline>
        </w:drawing>
      </w:r>
      <w:r w:rsidRPr="0064098F">
        <w:rPr>
          <w:rFonts w:ascii="Arial" w:eastAsiaTheme="minorHAnsi" w:hAnsi="Arial" w:cs="Arial"/>
          <w:lang w:val="es-ES_tradnl" w:eastAsia="en-US"/>
        </w:rPr>
        <w:t xml:space="preserve"> </w:t>
      </w:r>
      <w:r w:rsidRPr="0064098F">
        <w:rPr>
          <w:rFonts w:ascii="Arial" w:eastAsia="Calibri" w:hAnsi="Arial" w:cs="Arial"/>
          <w:noProof/>
          <w:lang w:eastAsia="es-CO"/>
        </w:rPr>
        <w:drawing>
          <wp:inline distT="0" distB="0" distL="0" distR="0" wp14:anchorId="776282EE" wp14:editId="1945E245">
            <wp:extent cx="1276350" cy="1162050"/>
            <wp:effectExtent l="0" t="0" r="0" b="0"/>
            <wp:docPr id="355" name="Imagen 355" descr="CAJAS06P1D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JAS06P1D1C"/>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1276350" cy="1162050"/>
                    </a:xfrm>
                    <a:prstGeom prst="rect">
                      <a:avLst/>
                    </a:prstGeom>
                    <a:noFill/>
                    <a:ln>
                      <a:noFill/>
                    </a:ln>
                  </pic:spPr>
                </pic:pic>
              </a:graphicData>
            </a:graphic>
          </wp:inline>
        </w:drawing>
      </w:r>
    </w:p>
    <w:p w14:paraId="5E4B3088" w14:textId="77777777" w:rsidR="00966486" w:rsidRPr="0064098F" w:rsidRDefault="00966486" w:rsidP="0064098F">
      <w:pPr>
        <w:keepNext/>
        <w:keepLines/>
        <w:spacing w:after="120"/>
        <w:jc w:val="both"/>
        <w:outlineLvl w:val="1"/>
        <w:rPr>
          <w:rFonts w:ascii="Arial" w:eastAsiaTheme="majorEastAsia" w:hAnsi="Arial" w:cs="Arial"/>
          <w:b/>
          <w:lang w:val="es-ES_tradnl" w:eastAsia="en-US"/>
        </w:rPr>
      </w:pPr>
    </w:p>
    <w:p w14:paraId="03CE927F" w14:textId="4F6E8759" w:rsidR="00403EF0" w:rsidRPr="0064098F" w:rsidRDefault="00403EF0" w:rsidP="0064098F">
      <w:pPr>
        <w:keepNext/>
        <w:keepLines/>
        <w:spacing w:after="120"/>
        <w:jc w:val="both"/>
        <w:outlineLvl w:val="1"/>
        <w:rPr>
          <w:rFonts w:ascii="Arial" w:eastAsiaTheme="majorEastAsia" w:hAnsi="Arial" w:cs="Arial"/>
          <w:b/>
          <w:lang w:val="es-ES_tradnl" w:eastAsia="en-US"/>
        </w:rPr>
      </w:pPr>
      <w:bookmarkStart w:id="20" w:name="_Toc76125665"/>
      <w:r w:rsidRPr="0064098F">
        <w:rPr>
          <w:rFonts w:ascii="Arial" w:eastAsiaTheme="majorEastAsia" w:hAnsi="Arial" w:cs="Arial"/>
          <w:b/>
          <w:lang w:val="es-ES_tradnl" w:eastAsia="en-US"/>
        </w:rPr>
        <w:t>3.6 TUBERIAS PVC, IMC, EMT.</w:t>
      </w:r>
      <w:bookmarkEnd w:id="20"/>
    </w:p>
    <w:p w14:paraId="26D6BE6C"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Las TUBERIAS PVC, IMC Y EMT, así como sus accesorios y en general cualquier elemento usado para alojar los conductores de las instalaciones, deben cumplir los requisitos establecidos en el RETIE  adaptados de normas tales como: ANSI C80.1, ANSI B1.201, IEC 601084, IEC 60423, IEC 60439-1, IEC 60439-2, IEC 60529, IEC 60614-2-7, IEC 61000-2-4, IEC 61439-6, IEEE STD 693, NEMA TC14, NEMA FG1, NTC 169, NTC 171, NTC 332, NTC 979, NTC 1630, NTC 3363, NTC105, UL 5A, UL 85, UL 94, UL 857, UL 870, UL 1684 o UNE-EN 50086-2-3, que les aplique, además de los contenidos en el capítulo 3 de la NTC 2050 Primera Actualización.</w:t>
      </w:r>
    </w:p>
    <w:p w14:paraId="1753F620"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planos muestran en líneas generales, el recorrido aproximado para los tramos de los conductos. El contratista verificará que no haya interferencia con otras instalaciones antes de iniciar el tendido de cada conducto.</w:t>
      </w:r>
    </w:p>
    <w:p w14:paraId="0B15E8A5"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En general los conductos que vayan incrustados en pisos y muros según trazados aproximados que se indican en los planos podrán ser del tipo PVC.</w:t>
      </w:r>
    </w:p>
    <w:p w14:paraId="628AAC33"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conductos que vayan sobrepuestos suspendidos de los techos y adosados a las cerchas o correas, o a la vista, deberán ser en tubería metálica EMT, de los calibres indicados en los planos.</w:t>
      </w:r>
    </w:p>
    <w:p w14:paraId="7CFD0B72" w14:textId="0FE28786"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Se usará tubería conduit galvanizada de acero tipo EMT (</w:t>
      </w:r>
      <w:proofErr w:type="spellStart"/>
      <w:r w:rsidRPr="0064098F">
        <w:rPr>
          <w:rFonts w:ascii="Arial" w:eastAsiaTheme="minorHAnsi" w:hAnsi="Arial" w:cs="Arial"/>
          <w:lang w:val="es-ES_tradnl" w:eastAsia="en-US"/>
        </w:rPr>
        <w:t>Electrical</w:t>
      </w:r>
      <w:proofErr w:type="spellEnd"/>
      <w:r w:rsidRPr="0064098F">
        <w:rPr>
          <w:rFonts w:ascii="Arial" w:eastAsiaTheme="minorHAnsi" w:hAnsi="Arial" w:cs="Arial"/>
          <w:lang w:val="es-ES_tradnl" w:eastAsia="en-US"/>
        </w:rPr>
        <w:t xml:space="preserve"> </w:t>
      </w:r>
      <w:proofErr w:type="spellStart"/>
      <w:r w:rsidRPr="0064098F">
        <w:rPr>
          <w:rFonts w:ascii="Arial" w:eastAsiaTheme="minorHAnsi" w:hAnsi="Arial" w:cs="Arial"/>
          <w:lang w:val="es-ES_tradnl" w:eastAsia="en-US"/>
        </w:rPr>
        <w:t>Metallic</w:t>
      </w:r>
      <w:proofErr w:type="spellEnd"/>
      <w:r w:rsidRPr="0064098F">
        <w:rPr>
          <w:rFonts w:ascii="Arial" w:eastAsiaTheme="minorHAnsi" w:hAnsi="Arial" w:cs="Arial"/>
          <w:lang w:val="es-ES_tradnl" w:eastAsia="en-US"/>
        </w:rPr>
        <w:t xml:space="preserve"> </w:t>
      </w:r>
      <w:proofErr w:type="spellStart"/>
      <w:r w:rsidRPr="0064098F">
        <w:rPr>
          <w:rFonts w:ascii="Arial" w:eastAsiaTheme="minorHAnsi" w:hAnsi="Arial" w:cs="Arial"/>
          <w:lang w:val="es-ES_tradnl" w:eastAsia="en-US"/>
        </w:rPr>
        <w:t>Tubing</w:t>
      </w:r>
      <w:proofErr w:type="spellEnd"/>
      <w:r w:rsidRPr="0064098F">
        <w:rPr>
          <w:rFonts w:ascii="Arial" w:eastAsiaTheme="minorHAnsi" w:hAnsi="Arial" w:cs="Arial"/>
          <w:lang w:val="es-ES_tradnl" w:eastAsia="en-US"/>
        </w:rPr>
        <w:t>) marca C</w:t>
      </w:r>
      <w:r w:rsidR="009270FD" w:rsidRPr="0064098F">
        <w:rPr>
          <w:rFonts w:ascii="Arial" w:eastAsiaTheme="minorHAnsi" w:hAnsi="Arial" w:cs="Arial"/>
          <w:lang w:val="es-ES_tradnl" w:eastAsia="en-US"/>
        </w:rPr>
        <w:t>olmena</w:t>
      </w:r>
      <w:r w:rsidRPr="0064098F">
        <w:rPr>
          <w:rFonts w:ascii="Arial" w:eastAsiaTheme="minorHAnsi" w:hAnsi="Arial" w:cs="Arial"/>
          <w:lang w:val="es-ES_tradnl" w:eastAsia="en-US"/>
        </w:rPr>
        <w:t xml:space="preserve"> </w:t>
      </w:r>
      <w:proofErr w:type="spellStart"/>
      <w:r w:rsidRPr="0064098F">
        <w:rPr>
          <w:rFonts w:ascii="Arial" w:eastAsiaTheme="minorHAnsi" w:hAnsi="Arial" w:cs="Arial"/>
          <w:lang w:val="es-ES_tradnl" w:eastAsia="en-US"/>
        </w:rPr>
        <w:t>ó</w:t>
      </w:r>
      <w:proofErr w:type="spellEnd"/>
      <w:r w:rsidRPr="0064098F">
        <w:rPr>
          <w:rFonts w:ascii="Arial" w:eastAsiaTheme="minorHAnsi" w:hAnsi="Arial" w:cs="Arial"/>
          <w:lang w:val="es-ES_tradnl" w:eastAsia="en-US"/>
        </w:rPr>
        <w:t xml:space="preserve"> similar cuando la tubería se encuentre en exteriores y a la vista. Sus accesorios (conectores, curvas y uniones galvanizadas) deberán ser del mismo tipo y marca de la tubería. Los dobleces serán realizados en campo usando la herramienta adecuada. </w:t>
      </w:r>
    </w:p>
    <w:p w14:paraId="12AD1C56" w14:textId="54A1CA51"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No se </w:t>
      </w:r>
      <w:r w:rsidR="009270FD" w:rsidRPr="0064098F">
        <w:rPr>
          <w:rFonts w:ascii="Arial" w:eastAsiaTheme="minorHAnsi" w:hAnsi="Arial" w:cs="Arial"/>
          <w:lang w:val="es-ES_tradnl" w:eastAsia="en-US"/>
        </w:rPr>
        <w:t>aceptará</w:t>
      </w:r>
      <w:r w:rsidRPr="0064098F">
        <w:rPr>
          <w:rFonts w:ascii="Arial" w:eastAsiaTheme="minorHAnsi" w:hAnsi="Arial" w:cs="Arial"/>
          <w:lang w:val="es-ES_tradnl" w:eastAsia="en-US"/>
        </w:rPr>
        <w:t xml:space="preserve"> que la tubería o los mismos soportes queden sujetos a otras tuberías (ya sean eléctricas o de otros sistemas).</w:t>
      </w:r>
    </w:p>
    <w:p w14:paraId="1624D5E7"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Se usará tubería conduit  PVC para la conducción de cables en instalaciones eléctricas y de datos embebidas en concreto, que sea  incombustible, de alta rigidez mecánica, resistente al impacto, fabricada bajo las normas ANSI 651 y 651A, Marca PAVCO, COLMENA, PLASTIMEC </w:t>
      </w:r>
      <w:proofErr w:type="spellStart"/>
      <w:r w:rsidRPr="0064098F">
        <w:rPr>
          <w:rFonts w:ascii="Arial" w:eastAsiaTheme="minorHAnsi" w:hAnsi="Arial" w:cs="Arial"/>
          <w:lang w:val="es-ES_tradnl" w:eastAsia="en-US"/>
        </w:rPr>
        <w:t>ó</w:t>
      </w:r>
      <w:proofErr w:type="spellEnd"/>
      <w:r w:rsidRPr="0064098F">
        <w:rPr>
          <w:rFonts w:ascii="Arial" w:eastAsiaTheme="minorHAnsi" w:hAnsi="Arial" w:cs="Arial"/>
          <w:lang w:val="es-ES_tradnl" w:eastAsia="en-US"/>
        </w:rPr>
        <w:t xml:space="preserve"> de similar calidad.</w:t>
      </w:r>
    </w:p>
    <w:p w14:paraId="1E2EBD69"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cambios de dirección de tramos conductos, se harán mediante curvas simétricas o con accesorios apropiados. Todas las curvas en los conductos tendrán como mínimo un radio igual al recomendado por el fabricante de los conductores. No se permite la instalación de conductos aplastados o deformados.</w:t>
      </w:r>
    </w:p>
    <w:p w14:paraId="02252B5B"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En ningún caso se admite que las curvas necesarias en un tramo entre dos cajas, sean mayores al equivalente de tres curvas de noventa grados. Estas curvas se harán de tal manera que el conducto no se lastime ni se reduzca su diámetro interior. Para los conductos con diámetro mayor de 1”, se utilizarán codos de fábrica.</w:t>
      </w:r>
    </w:p>
    <w:p w14:paraId="66FCFD1A"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Para evitar que se aloje cemento, tierra, yeso o basura en los conductos, cajas, accesorios o equipo, durante la construcción, se taparán todos los extremos de los conductos, inmediatamente después de instalarse cada tamo. Las tapas o tapones se permanecerán en su lugar hasta que se haga la instalación de los conductores.</w:t>
      </w:r>
    </w:p>
    <w:p w14:paraId="1286AD63"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lastRenderedPageBreak/>
        <w:t xml:space="preserve">Los conductos se conectarán a las cajas y gabinetes metálicos con boquilla y contratuerca si son del tipo PVC </w:t>
      </w:r>
      <w:proofErr w:type="spellStart"/>
      <w:r w:rsidRPr="0064098F">
        <w:rPr>
          <w:rFonts w:ascii="Arial" w:eastAsiaTheme="minorHAnsi" w:hAnsi="Arial" w:cs="Arial"/>
          <w:lang w:val="es-ES_tradnl" w:eastAsia="en-US"/>
        </w:rPr>
        <w:t>ó</w:t>
      </w:r>
      <w:proofErr w:type="spellEnd"/>
      <w:r w:rsidRPr="0064098F">
        <w:rPr>
          <w:rFonts w:ascii="Arial" w:eastAsiaTheme="minorHAnsi" w:hAnsi="Arial" w:cs="Arial"/>
          <w:lang w:val="es-ES_tradnl" w:eastAsia="en-US"/>
        </w:rPr>
        <w:t xml:space="preserve"> con conectores metálicos adecuados si son del tipo EMT o IMC.</w:t>
      </w:r>
    </w:p>
    <w:p w14:paraId="53B65866"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Su disposición será tal, que las tuberías sigan rutas perpendiculares entre sí, tanto en sentido horizontal como vertical. Se evitarán las rutas diagonales en ambos sentidos.</w:t>
      </w:r>
    </w:p>
    <w:p w14:paraId="156A2C0E"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La distancia entre soportes de la tubería metálica será de acuerdo a siguiente ilustración tomada del NEC.</w:t>
      </w:r>
    </w:p>
    <w:p w14:paraId="2528D740"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noProof/>
          <w:lang w:eastAsia="es-CO"/>
        </w:rPr>
        <w:drawing>
          <wp:inline distT="0" distB="0" distL="0" distR="0" wp14:anchorId="290623A5" wp14:editId="6B923BB8">
            <wp:extent cx="4762500" cy="1514475"/>
            <wp:effectExtent l="0" t="0" r="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a:ext>
                      </a:extLst>
                    </a:blip>
                    <a:stretch>
                      <a:fillRect/>
                    </a:stretch>
                  </pic:blipFill>
                  <pic:spPr>
                    <a:xfrm>
                      <a:off x="0" y="0"/>
                      <a:ext cx="4762500" cy="1514475"/>
                    </a:xfrm>
                    <a:prstGeom prst="rect">
                      <a:avLst/>
                    </a:prstGeom>
                  </pic:spPr>
                </pic:pic>
              </a:graphicData>
            </a:graphic>
          </wp:inline>
        </w:drawing>
      </w:r>
    </w:p>
    <w:p w14:paraId="2AD674A3"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Los quiebres u off-set se deben realizar usando </w:t>
      </w:r>
      <w:proofErr w:type="spellStart"/>
      <w:r w:rsidRPr="0064098F">
        <w:rPr>
          <w:rFonts w:ascii="Arial" w:eastAsiaTheme="minorHAnsi" w:hAnsi="Arial" w:cs="Arial"/>
          <w:lang w:val="es-ES_tradnl" w:eastAsia="en-US"/>
        </w:rPr>
        <w:t>doblatubos</w:t>
      </w:r>
      <w:proofErr w:type="spellEnd"/>
      <w:r w:rsidRPr="0064098F">
        <w:rPr>
          <w:rFonts w:ascii="Arial" w:eastAsiaTheme="minorHAnsi" w:hAnsi="Arial" w:cs="Arial"/>
          <w:lang w:val="es-ES_tradnl" w:eastAsia="en-US"/>
        </w:rPr>
        <w:t xml:space="preserve"> recomendado y respetando los radios de curvatura exigidos en la norma y recomendaciones del fabricante.</w:t>
      </w:r>
    </w:p>
    <w:p w14:paraId="00456883"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accesorios tales como conduletas, cajas, conectores, curvas y uniones deben quedar perfectamente ajustados.</w:t>
      </w:r>
    </w:p>
    <w:p w14:paraId="4C76E096" w14:textId="0591AB06" w:rsidR="00403EF0" w:rsidRPr="0064098F" w:rsidRDefault="00403EF0" w:rsidP="0064098F">
      <w:pPr>
        <w:spacing w:after="120"/>
        <w:jc w:val="both"/>
        <w:rPr>
          <w:rFonts w:ascii="Arial" w:eastAsiaTheme="minorHAnsi" w:hAnsi="Arial" w:cs="Arial"/>
          <w:lang w:val="es-ES_tradnl" w:eastAsia="en-US"/>
        </w:rPr>
      </w:pPr>
      <w:r w:rsidRPr="0064098F">
        <w:rPr>
          <w:rFonts w:ascii="Arial" w:eastAsia="Calibri" w:hAnsi="Arial" w:cs="Arial"/>
          <w:noProof/>
          <w:lang w:eastAsia="es-CO"/>
        </w:rPr>
        <w:drawing>
          <wp:inline distT="0" distB="0" distL="0" distR="0" wp14:anchorId="6409E652" wp14:editId="6AD5C7F4">
            <wp:extent cx="1504950" cy="1247775"/>
            <wp:effectExtent l="0" t="0" r="0" b="0"/>
            <wp:docPr id="239" name="Imagen 239" descr="http://www.protucol.com/imagenes%202/condu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http://www.protucol.com/imagenes%202/conduit.png"/>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1504950" cy="1247775"/>
                    </a:xfrm>
                    <a:prstGeom prst="rect">
                      <a:avLst/>
                    </a:prstGeom>
                    <a:noFill/>
                    <a:ln>
                      <a:noFill/>
                    </a:ln>
                  </pic:spPr>
                </pic:pic>
              </a:graphicData>
            </a:graphic>
          </wp:inline>
        </w:drawing>
      </w:r>
      <w:r w:rsidRPr="0064098F">
        <w:rPr>
          <w:rFonts w:ascii="Arial" w:eastAsiaTheme="minorHAnsi" w:hAnsi="Arial" w:cs="Arial"/>
          <w:lang w:val="es-ES_tradnl" w:eastAsia="en-US"/>
        </w:rPr>
        <w:t xml:space="preserve"> </w:t>
      </w:r>
      <w:r w:rsidRPr="0064098F">
        <w:rPr>
          <w:rFonts w:ascii="Arial" w:eastAsia="Calibri" w:hAnsi="Arial" w:cs="Arial"/>
          <w:noProof/>
          <w:lang w:eastAsia="es-CO"/>
        </w:rPr>
        <w:drawing>
          <wp:inline distT="0" distB="0" distL="0" distR="0" wp14:anchorId="2664D89F" wp14:editId="05D724B5">
            <wp:extent cx="2238375" cy="819150"/>
            <wp:effectExtent l="0" t="0" r="9525" b="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2238375" cy="819150"/>
                    </a:xfrm>
                    <a:prstGeom prst="rect">
                      <a:avLst/>
                    </a:prstGeom>
                    <a:noFill/>
                    <a:ln>
                      <a:noFill/>
                    </a:ln>
                  </pic:spPr>
                </pic:pic>
              </a:graphicData>
            </a:graphic>
          </wp:inline>
        </w:drawing>
      </w:r>
    </w:p>
    <w:p w14:paraId="405AC1F2" w14:textId="77777777" w:rsidR="00966486" w:rsidRPr="0064098F" w:rsidRDefault="00966486" w:rsidP="0064098F">
      <w:pPr>
        <w:spacing w:after="120"/>
        <w:jc w:val="both"/>
        <w:rPr>
          <w:rFonts w:ascii="Arial" w:eastAsiaTheme="minorHAnsi" w:hAnsi="Arial" w:cs="Arial"/>
          <w:lang w:val="es-ES_tradnl" w:eastAsia="en-US"/>
        </w:rPr>
      </w:pPr>
    </w:p>
    <w:p w14:paraId="0792AA5C" w14:textId="77777777" w:rsidR="00403EF0" w:rsidRPr="0064098F" w:rsidRDefault="00061BA3" w:rsidP="0064098F">
      <w:pPr>
        <w:keepNext/>
        <w:keepLines/>
        <w:spacing w:after="120"/>
        <w:jc w:val="both"/>
        <w:outlineLvl w:val="1"/>
        <w:rPr>
          <w:rFonts w:ascii="Arial" w:eastAsiaTheme="majorEastAsia" w:hAnsi="Arial" w:cs="Arial"/>
          <w:b/>
          <w:lang w:val="es-ES_tradnl" w:eastAsia="en-US"/>
        </w:rPr>
      </w:pPr>
      <w:bookmarkStart w:id="21" w:name="_Toc76125666"/>
      <w:r w:rsidRPr="0064098F">
        <w:rPr>
          <w:rFonts w:ascii="Arial" w:eastAsiaTheme="majorEastAsia" w:hAnsi="Arial" w:cs="Arial"/>
          <w:b/>
          <w:lang w:val="es-ES_tradnl" w:eastAsia="en-US"/>
        </w:rPr>
        <w:t>3.7 CLAVIJAS</w:t>
      </w:r>
      <w:r w:rsidR="00403EF0" w:rsidRPr="0064098F">
        <w:rPr>
          <w:rFonts w:ascii="Arial" w:eastAsiaTheme="majorEastAsia" w:hAnsi="Arial" w:cs="Arial"/>
          <w:b/>
          <w:lang w:val="es-ES_tradnl" w:eastAsia="en-US"/>
        </w:rPr>
        <w:t xml:space="preserve"> Y TOMACORRIENTES.</w:t>
      </w:r>
      <w:bookmarkEnd w:id="21"/>
    </w:p>
    <w:p w14:paraId="209E30BD" w14:textId="23A4F01A"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Para efectos del RETIE, las clavijas y tomacorrientes deben cumplir los siguientes requisitos adaptados de las normas IEC 60695-2-11, IEC-60884-1, IEC 60309–1/2, UL 498, UL 943 o NTC 1650.</w:t>
      </w:r>
    </w:p>
    <w:p w14:paraId="6FC087AB"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tomacorrientes polarizados y con polo a tierra, deben tener claramente identificados mediante letras, colores o símbolos, los terminales de neutro y tierra y si son trifásicos los terminales donde se conectan las fases también se deben marcar con letras. En los tomacorrientes monofásicos el terminal plano más corto debe ser el de la fase.</w:t>
      </w:r>
    </w:p>
    <w:p w14:paraId="48219020"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tomacorrientes con protección de falla a tierra deben tener un sistema de monitoreo visual que indique la funcionalidad de la protección.</w:t>
      </w:r>
    </w:p>
    <w:p w14:paraId="4AA2EFC5" w14:textId="4E30929E"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lastRenderedPageBreak/>
        <w:t>La conexión de los conductores eléctricos a los terminales de los tomacorrientes y clavijas debe ser lo suficientemente segura para evitar recalentamientos de los contactos.</w:t>
      </w:r>
    </w:p>
    <w:p w14:paraId="3875A219" w14:textId="6FC3B02A" w:rsidR="007A33DB" w:rsidRPr="0064098F" w:rsidRDefault="007A33DB" w:rsidP="0064098F">
      <w:pPr>
        <w:pStyle w:val="NormalWeb"/>
        <w:spacing w:before="0" w:beforeAutospacing="0" w:after="120" w:afterAutospacing="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Los tomacorrientes para salidas eléctricas reguladas para los equipos de </w:t>
      </w:r>
      <w:proofErr w:type="spellStart"/>
      <w:r w:rsidRPr="0064098F">
        <w:rPr>
          <w:rFonts w:ascii="Arial" w:eastAsiaTheme="minorHAnsi" w:hAnsi="Arial" w:cs="Arial"/>
          <w:lang w:val="es-ES_tradnl" w:eastAsia="en-US"/>
        </w:rPr>
        <w:t>computo</w:t>
      </w:r>
      <w:proofErr w:type="spellEnd"/>
      <w:r w:rsidRPr="0064098F">
        <w:rPr>
          <w:rFonts w:ascii="Arial" w:eastAsiaTheme="minorHAnsi" w:hAnsi="Arial" w:cs="Arial"/>
          <w:lang w:val="es-ES_tradnl" w:eastAsia="en-US"/>
        </w:rPr>
        <w:t xml:space="preserve">, salidas wifi,  para los gabinetes de servidores, </w:t>
      </w:r>
      <w:proofErr w:type="spellStart"/>
      <w:r w:rsidRPr="0064098F">
        <w:rPr>
          <w:rFonts w:ascii="Arial" w:eastAsiaTheme="minorHAnsi" w:hAnsi="Arial" w:cs="Arial"/>
          <w:lang w:val="es-ES_tradnl" w:eastAsia="en-US"/>
        </w:rPr>
        <w:t>etc</w:t>
      </w:r>
      <w:proofErr w:type="spellEnd"/>
      <w:r w:rsidRPr="0064098F">
        <w:rPr>
          <w:rFonts w:ascii="Arial" w:eastAsiaTheme="minorHAnsi" w:hAnsi="Arial" w:cs="Arial"/>
          <w:lang w:val="es-ES_tradnl" w:eastAsia="en-US"/>
        </w:rPr>
        <w:t xml:space="preserve">, serán de color naranja, según Nema (5-15R). Estarán soportadas por una UPS monofásica de 10 KVA en cada área definida. </w:t>
      </w:r>
    </w:p>
    <w:p w14:paraId="67D531BB"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tomacorrientes instalados en lugares húmedos deben tener un grado de encerramiento IP (o su equivalente NEMA), adecuado para la aplicación y condiciones ambientales que se esperan y deben identificar este uso.</w:t>
      </w:r>
    </w:p>
    <w:p w14:paraId="78E1B29D"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Donde se tenga la presencia permanente de niños menores de tres años, los terminales de los tomacorrientes deben ser protegidos para evitar que introduzcan objetos y hagan contacto con partes energizadas. En sala cunas o jardines infantiles o lugares de alta concentración de niños menores de tres años los tomacorrientes deben tener protección contra contacto a partes energizadas, tales como protección aumentada, a prueba de manipulación o a prueba de niños como se le conoce (Tamper Resistant).</w:t>
      </w:r>
    </w:p>
    <w:p w14:paraId="058E2F85"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Cuando los tomacorrientes se instalen de forma horizontal, el contacto superior debe corresponder al neutro. Cuando exista un arreglo de varios tomacorrientes en un mismo producto, el contacto superior debe ser el neutro.</w:t>
      </w:r>
    </w:p>
    <w:p w14:paraId="3AC1A5CF"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tomacorrientes deben instalarse de acuerdo con el nivel de tensión de servicio, tipo de uso y la configuración para la cual fue diseñado.</w:t>
      </w:r>
    </w:p>
    <w:p w14:paraId="3202BB49"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Serán marca Leviton o de similar calidad.</w:t>
      </w:r>
    </w:p>
    <w:p w14:paraId="2DD7A521"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noProof/>
          <w:lang w:eastAsia="es-CO"/>
        </w:rPr>
        <w:drawing>
          <wp:inline distT="0" distB="0" distL="0" distR="0" wp14:anchorId="29A7D82C" wp14:editId="271CCE1A">
            <wp:extent cx="1522918" cy="1333500"/>
            <wp:effectExtent l="0" t="0" r="1270" b="0"/>
            <wp:docPr id="36"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5"/>
                    <pic:cNvPicPr>
                      <a:picLocks noChangeAspect="1"/>
                    </pic:cNvPicPr>
                  </pic:nvPicPr>
                  <pic:blipFill>
                    <a:blip r:embed="rId21" cstate="email">
                      <a:extLst>
                        <a:ext uri="{28A0092B-C50C-407E-A947-70E740481C1C}">
                          <a14:useLocalDpi xmlns:a14="http://schemas.microsoft.com/office/drawing/2010/main"/>
                        </a:ext>
                      </a:extLst>
                    </a:blip>
                    <a:stretch>
                      <a:fillRect/>
                    </a:stretch>
                  </pic:blipFill>
                  <pic:spPr>
                    <a:xfrm>
                      <a:off x="0" y="0"/>
                      <a:ext cx="1530031" cy="1339728"/>
                    </a:xfrm>
                    <a:prstGeom prst="rect">
                      <a:avLst/>
                    </a:prstGeom>
                  </pic:spPr>
                </pic:pic>
              </a:graphicData>
            </a:graphic>
          </wp:inline>
        </w:drawing>
      </w:r>
      <w:r w:rsidRPr="0064098F">
        <w:rPr>
          <w:rFonts w:ascii="Arial" w:eastAsiaTheme="minorHAnsi" w:hAnsi="Arial" w:cs="Arial"/>
          <w:lang w:val="es-ES_tradnl" w:eastAsia="en-US"/>
        </w:rPr>
        <w:t xml:space="preserve"> </w:t>
      </w:r>
      <w:r w:rsidRPr="0064098F">
        <w:rPr>
          <w:rFonts w:ascii="Arial" w:eastAsiaTheme="minorHAnsi" w:hAnsi="Arial" w:cs="Arial"/>
          <w:noProof/>
          <w:lang w:eastAsia="es-CO"/>
        </w:rPr>
        <w:drawing>
          <wp:inline distT="0" distB="0" distL="0" distR="0" wp14:anchorId="171B852D" wp14:editId="15D0DF00">
            <wp:extent cx="1768339" cy="1457325"/>
            <wp:effectExtent l="0" t="0" r="3810" b="0"/>
            <wp:docPr id="29"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8"/>
                    <pic:cNvPicPr>
                      <a:picLocks noChangeAspect="1"/>
                    </pic:cNvPicPr>
                  </pic:nvPicPr>
                  <pic:blipFill>
                    <a:blip r:embed="rId22" cstate="email">
                      <a:extLst>
                        <a:ext uri="{28A0092B-C50C-407E-A947-70E740481C1C}">
                          <a14:useLocalDpi xmlns:a14="http://schemas.microsoft.com/office/drawing/2010/main"/>
                        </a:ext>
                      </a:extLst>
                    </a:blip>
                    <a:stretch>
                      <a:fillRect/>
                    </a:stretch>
                  </pic:blipFill>
                  <pic:spPr>
                    <a:xfrm>
                      <a:off x="0" y="0"/>
                      <a:ext cx="1771643" cy="1460048"/>
                    </a:xfrm>
                    <a:prstGeom prst="rect">
                      <a:avLst/>
                    </a:prstGeom>
                  </pic:spPr>
                </pic:pic>
              </a:graphicData>
            </a:graphic>
          </wp:inline>
        </w:drawing>
      </w:r>
      <w:r w:rsidRPr="0064098F">
        <w:rPr>
          <w:rFonts w:ascii="Arial" w:eastAsiaTheme="minorHAnsi" w:hAnsi="Arial" w:cs="Arial"/>
          <w:lang w:val="es-ES_tradnl" w:eastAsia="en-US"/>
        </w:rPr>
        <w:t xml:space="preserve"> </w:t>
      </w:r>
      <w:r w:rsidRPr="0064098F">
        <w:rPr>
          <w:rFonts w:ascii="Arial" w:eastAsiaTheme="minorHAnsi" w:hAnsi="Arial" w:cs="Arial"/>
          <w:noProof/>
          <w:lang w:eastAsia="es-CO"/>
        </w:rPr>
        <w:drawing>
          <wp:inline distT="0" distB="0" distL="0" distR="0" wp14:anchorId="0907B9B4" wp14:editId="086BD26F">
            <wp:extent cx="1743075" cy="1617730"/>
            <wp:effectExtent l="0" t="0" r="0" b="1905"/>
            <wp:docPr id="34"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3"/>
                    <pic:cNvPicPr>
                      <a:picLocks noChangeAspect="1"/>
                    </pic:cNvPicPr>
                  </pic:nvPicPr>
                  <pic:blipFill>
                    <a:blip r:embed="rId23" cstate="email">
                      <a:extLst>
                        <a:ext uri="{28A0092B-C50C-407E-A947-70E740481C1C}">
                          <a14:useLocalDpi xmlns:a14="http://schemas.microsoft.com/office/drawing/2010/main"/>
                        </a:ext>
                      </a:extLst>
                    </a:blip>
                    <a:stretch>
                      <a:fillRect/>
                    </a:stretch>
                  </pic:blipFill>
                  <pic:spPr>
                    <a:xfrm>
                      <a:off x="0" y="0"/>
                      <a:ext cx="1768412" cy="1641245"/>
                    </a:xfrm>
                    <a:prstGeom prst="rect">
                      <a:avLst/>
                    </a:prstGeom>
                  </pic:spPr>
                </pic:pic>
              </a:graphicData>
            </a:graphic>
          </wp:inline>
        </w:drawing>
      </w:r>
    </w:p>
    <w:p w14:paraId="44E6B303" w14:textId="77777777" w:rsidR="00403EF0" w:rsidRPr="0064098F" w:rsidRDefault="00403EF0" w:rsidP="0064098F">
      <w:pPr>
        <w:spacing w:after="120"/>
        <w:jc w:val="both"/>
        <w:rPr>
          <w:rFonts w:ascii="Arial" w:eastAsiaTheme="minorHAnsi" w:hAnsi="Arial" w:cs="Arial"/>
          <w:lang w:val="es-ES_tradnl" w:eastAsia="en-US"/>
        </w:rPr>
      </w:pPr>
    </w:p>
    <w:p w14:paraId="616E53A1" w14:textId="77777777" w:rsidR="00403EF0" w:rsidRPr="0064098F" w:rsidRDefault="00403EF0" w:rsidP="0064098F">
      <w:pPr>
        <w:keepNext/>
        <w:keepLines/>
        <w:spacing w:after="120"/>
        <w:jc w:val="both"/>
        <w:outlineLvl w:val="1"/>
        <w:rPr>
          <w:rFonts w:ascii="Arial" w:eastAsiaTheme="majorEastAsia" w:hAnsi="Arial" w:cs="Arial"/>
          <w:b/>
          <w:lang w:val="es-ES_tradnl" w:eastAsia="en-US"/>
        </w:rPr>
      </w:pPr>
      <w:bookmarkStart w:id="22" w:name="_Toc76125667"/>
      <w:r w:rsidRPr="0064098F">
        <w:rPr>
          <w:rFonts w:ascii="Arial" w:eastAsiaTheme="majorEastAsia" w:hAnsi="Arial" w:cs="Arial"/>
          <w:b/>
          <w:lang w:val="es-ES_tradnl" w:eastAsia="en-US"/>
        </w:rPr>
        <w:t>3.8 BANCO DE CONDENSADORES DE 75 KVA.</w:t>
      </w:r>
      <w:bookmarkEnd w:id="22"/>
    </w:p>
    <w:p w14:paraId="608B23A6"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Se instalará un banco de 75 </w:t>
      </w:r>
      <w:proofErr w:type="spellStart"/>
      <w:r w:rsidRPr="0064098F">
        <w:rPr>
          <w:rFonts w:ascii="Arial" w:eastAsiaTheme="minorHAnsi" w:hAnsi="Arial" w:cs="Arial"/>
          <w:lang w:val="es-ES_tradnl" w:eastAsia="en-US"/>
        </w:rPr>
        <w:t>kva</w:t>
      </w:r>
      <w:proofErr w:type="spellEnd"/>
      <w:r w:rsidRPr="0064098F">
        <w:rPr>
          <w:rFonts w:ascii="Arial" w:eastAsiaTheme="minorHAnsi" w:hAnsi="Arial" w:cs="Arial"/>
          <w:lang w:val="es-ES_tradnl" w:eastAsia="en-US"/>
        </w:rPr>
        <w:t>, 208v, de 3 pasos, de las siguientes características:</w:t>
      </w:r>
    </w:p>
    <w:p w14:paraId="54E3812D" w14:textId="5FEBC412" w:rsidR="00403EF0" w:rsidRPr="0064098F" w:rsidRDefault="00677777" w:rsidP="0064098F">
      <w:pPr>
        <w:numPr>
          <w:ilvl w:val="0"/>
          <w:numId w:val="10"/>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Tres interruptores </w:t>
      </w:r>
      <w:r w:rsidR="00403EF0" w:rsidRPr="0064098F">
        <w:rPr>
          <w:rFonts w:ascii="Arial" w:eastAsiaTheme="minorHAnsi" w:hAnsi="Arial" w:cs="Arial"/>
          <w:lang w:val="es-ES_tradnl" w:eastAsia="en-US"/>
        </w:rPr>
        <w:t xml:space="preserve">3x75 A. EZC100N, ICC 25 kA/240 V. 10 kA/440 V. </w:t>
      </w:r>
      <w:r w:rsidRPr="0064098F">
        <w:rPr>
          <w:rFonts w:ascii="Arial" w:eastAsiaTheme="minorHAnsi" w:hAnsi="Arial" w:cs="Arial"/>
          <w:lang w:val="es-ES_tradnl" w:eastAsia="en-US"/>
        </w:rPr>
        <w:t>Ref</w:t>
      </w:r>
      <w:r w:rsidR="00403EF0" w:rsidRPr="0064098F">
        <w:rPr>
          <w:rFonts w:ascii="Arial" w:eastAsiaTheme="minorHAnsi" w:hAnsi="Arial" w:cs="Arial"/>
          <w:lang w:val="es-ES_tradnl" w:eastAsia="en-US"/>
        </w:rPr>
        <w:t>. EZC100N3075. SCHNEIDER.</w:t>
      </w:r>
    </w:p>
    <w:p w14:paraId="36DF8E70" w14:textId="3A8B5B49" w:rsidR="00403EF0" w:rsidRPr="0064098F" w:rsidRDefault="00677777" w:rsidP="0064098F">
      <w:pPr>
        <w:numPr>
          <w:ilvl w:val="0"/>
          <w:numId w:val="10"/>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 xml:space="preserve">Tres contactores </w:t>
      </w:r>
      <w:r w:rsidR="00403EF0" w:rsidRPr="0064098F">
        <w:rPr>
          <w:rFonts w:ascii="Arial" w:eastAsiaTheme="minorHAnsi" w:hAnsi="Arial" w:cs="Arial"/>
          <w:lang w:val="es-ES_tradnl" w:eastAsia="en-US"/>
        </w:rPr>
        <w:t xml:space="preserve">TESYS </w:t>
      </w:r>
      <w:r w:rsidRPr="0064098F">
        <w:rPr>
          <w:rFonts w:ascii="Arial" w:eastAsiaTheme="minorHAnsi" w:hAnsi="Arial" w:cs="Arial"/>
          <w:lang w:val="es-ES_tradnl" w:eastAsia="en-US"/>
        </w:rPr>
        <w:t>D para condensadores, pasos de potencia:</w:t>
      </w:r>
      <w:r w:rsidR="00403EF0" w:rsidRPr="0064098F">
        <w:rPr>
          <w:rFonts w:ascii="Arial" w:eastAsiaTheme="minorHAnsi" w:hAnsi="Arial" w:cs="Arial"/>
          <w:lang w:val="es-ES_tradnl" w:eastAsia="en-US"/>
        </w:rPr>
        <w:t xml:space="preserve"> 25 </w:t>
      </w:r>
      <w:proofErr w:type="spellStart"/>
      <w:r w:rsidR="00403EF0" w:rsidRPr="0064098F">
        <w:rPr>
          <w:rFonts w:ascii="Arial" w:eastAsiaTheme="minorHAnsi" w:hAnsi="Arial" w:cs="Arial"/>
          <w:lang w:val="es-ES_tradnl" w:eastAsia="en-US"/>
        </w:rPr>
        <w:t>kVAr</w:t>
      </w:r>
      <w:proofErr w:type="spellEnd"/>
      <w:r w:rsidR="00403EF0" w:rsidRPr="0064098F">
        <w:rPr>
          <w:rFonts w:ascii="Arial" w:eastAsiaTheme="minorHAnsi" w:hAnsi="Arial" w:cs="Arial"/>
          <w:lang w:val="es-ES_tradnl" w:eastAsia="en-US"/>
        </w:rPr>
        <w:t>, 220 V AC , CORRIENTE MAXIMA A 220 V AC: 70 A., BOBINA 220 V, SCHNEIDER</w:t>
      </w:r>
    </w:p>
    <w:p w14:paraId="39683887" w14:textId="2A5446D6" w:rsidR="00403EF0" w:rsidRPr="0064098F" w:rsidRDefault="00677777" w:rsidP="0064098F">
      <w:pPr>
        <w:numPr>
          <w:ilvl w:val="0"/>
          <w:numId w:val="10"/>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lastRenderedPageBreak/>
        <w:t xml:space="preserve">Tres condensadores trifásicos, cilíndricos, </w:t>
      </w:r>
      <w:proofErr w:type="spellStart"/>
      <w:r w:rsidRPr="0064098F">
        <w:rPr>
          <w:rFonts w:ascii="Arial" w:eastAsiaTheme="minorHAnsi" w:hAnsi="Arial" w:cs="Arial"/>
          <w:lang w:val="es-ES_tradnl" w:eastAsia="en-US"/>
        </w:rPr>
        <w:t>autoregenerativos</w:t>
      </w:r>
      <w:proofErr w:type="spellEnd"/>
      <w:r w:rsidRPr="0064098F">
        <w:rPr>
          <w:rFonts w:ascii="Arial" w:eastAsiaTheme="minorHAnsi" w:hAnsi="Arial" w:cs="Arial"/>
          <w:lang w:val="es-ES_tradnl" w:eastAsia="en-US"/>
        </w:rPr>
        <w:t>, con resistencia de descarga</w:t>
      </w:r>
      <w:r w:rsidR="00403EF0" w:rsidRPr="0064098F">
        <w:rPr>
          <w:rFonts w:ascii="Arial" w:eastAsiaTheme="minorHAnsi" w:hAnsi="Arial" w:cs="Arial"/>
          <w:lang w:val="es-ES_tradnl" w:eastAsia="en-US"/>
        </w:rPr>
        <w:t xml:space="preserve">, 25 </w:t>
      </w:r>
      <w:proofErr w:type="spellStart"/>
      <w:r w:rsidR="00403EF0" w:rsidRPr="0064098F">
        <w:rPr>
          <w:rFonts w:ascii="Arial" w:eastAsiaTheme="minorHAnsi" w:hAnsi="Arial" w:cs="Arial"/>
          <w:lang w:val="es-ES_tradnl" w:eastAsia="en-US"/>
        </w:rPr>
        <w:t>kVA</w:t>
      </w:r>
      <w:r w:rsidRPr="0064098F">
        <w:rPr>
          <w:rFonts w:ascii="Arial" w:eastAsiaTheme="minorHAnsi" w:hAnsi="Arial" w:cs="Arial"/>
          <w:lang w:val="es-ES_tradnl" w:eastAsia="en-US"/>
        </w:rPr>
        <w:t>R</w:t>
      </w:r>
      <w:proofErr w:type="spellEnd"/>
      <w:r w:rsidR="00403EF0" w:rsidRPr="0064098F">
        <w:rPr>
          <w:rFonts w:ascii="Arial" w:eastAsiaTheme="minorHAnsi" w:hAnsi="Arial" w:cs="Arial"/>
          <w:lang w:val="es-ES_tradnl" w:eastAsia="en-US"/>
        </w:rPr>
        <w:t>, 208V, SCHNEIDER.</w:t>
      </w:r>
    </w:p>
    <w:p w14:paraId="6E4D64B6" w14:textId="0548BEDC" w:rsidR="00403EF0" w:rsidRPr="0064098F" w:rsidRDefault="00403EF0" w:rsidP="0064098F">
      <w:pPr>
        <w:numPr>
          <w:ilvl w:val="0"/>
          <w:numId w:val="10"/>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T</w:t>
      </w:r>
      <w:r w:rsidR="00677777" w:rsidRPr="0064098F">
        <w:rPr>
          <w:rFonts w:ascii="Arial" w:eastAsiaTheme="minorHAnsi" w:hAnsi="Arial" w:cs="Arial"/>
          <w:lang w:val="es-ES_tradnl" w:eastAsia="en-US"/>
        </w:rPr>
        <w:t>ransformador,</w:t>
      </w:r>
      <w:r w:rsidRPr="0064098F">
        <w:rPr>
          <w:rFonts w:ascii="Arial" w:eastAsiaTheme="minorHAnsi" w:hAnsi="Arial" w:cs="Arial"/>
          <w:lang w:val="es-ES_tradnl" w:eastAsia="en-US"/>
        </w:rPr>
        <w:t xml:space="preserve"> 500 VA, T</w:t>
      </w:r>
      <w:r w:rsidR="00677777" w:rsidRPr="0064098F">
        <w:rPr>
          <w:rFonts w:ascii="Arial" w:eastAsiaTheme="minorHAnsi" w:hAnsi="Arial" w:cs="Arial"/>
          <w:lang w:val="es-ES_tradnl" w:eastAsia="en-US"/>
        </w:rPr>
        <w:t xml:space="preserve">ensión </w:t>
      </w:r>
      <w:r w:rsidRPr="0064098F">
        <w:rPr>
          <w:rFonts w:ascii="Arial" w:eastAsiaTheme="minorHAnsi" w:hAnsi="Arial" w:cs="Arial"/>
          <w:lang w:val="es-ES_tradnl" w:eastAsia="en-US"/>
        </w:rPr>
        <w:t>480/240-120</w:t>
      </w:r>
      <w:r w:rsidR="00677777" w:rsidRPr="0064098F">
        <w:rPr>
          <w:rFonts w:ascii="Arial" w:eastAsiaTheme="minorHAnsi" w:hAnsi="Arial" w:cs="Arial"/>
          <w:lang w:val="es-ES_tradnl" w:eastAsia="en-US"/>
        </w:rPr>
        <w:t>.</w:t>
      </w:r>
    </w:p>
    <w:p w14:paraId="2A1D99DF" w14:textId="6BCDB35C" w:rsidR="00403EF0" w:rsidRPr="0064098F" w:rsidRDefault="00677777" w:rsidP="0064098F">
      <w:pPr>
        <w:numPr>
          <w:ilvl w:val="0"/>
          <w:numId w:val="10"/>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Regulador del Factor de Potencia</w:t>
      </w:r>
      <w:r w:rsidR="00403EF0" w:rsidRPr="0064098F">
        <w:rPr>
          <w:rFonts w:ascii="Arial" w:eastAsiaTheme="minorHAnsi" w:hAnsi="Arial" w:cs="Arial"/>
          <w:lang w:val="es-ES_tradnl" w:eastAsia="en-US"/>
        </w:rPr>
        <w:t>, VARPLUS LOGIC CONTROLLER, 12 STEP OUTPUT, REF. VPL12N, SCHNEIDER</w:t>
      </w:r>
    </w:p>
    <w:p w14:paraId="4CA4CE50" w14:textId="5A2A9C54" w:rsidR="00403EF0" w:rsidRPr="0064098F" w:rsidRDefault="00677777" w:rsidP="0064098F">
      <w:pPr>
        <w:numPr>
          <w:ilvl w:val="0"/>
          <w:numId w:val="10"/>
        </w:numPr>
        <w:spacing w:after="120"/>
        <w:contextualSpacing/>
        <w:jc w:val="both"/>
        <w:rPr>
          <w:rFonts w:ascii="Arial" w:eastAsiaTheme="minorHAnsi" w:hAnsi="Arial" w:cs="Arial"/>
          <w:lang w:val="es-ES_tradnl" w:eastAsia="en-US"/>
        </w:rPr>
      </w:pPr>
      <w:r w:rsidRPr="0064098F">
        <w:rPr>
          <w:rFonts w:ascii="Arial" w:eastAsiaTheme="minorHAnsi" w:hAnsi="Arial" w:cs="Arial"/>
          <w:lang w:val="es-ES_tradnl" w:eastAsia="en-US"/>
        </w:rPr>
        <w:t>Mini Interruptores donde se requiera.</w:t>
      </w:r>
    </w:p>
    <w:p w14:paraId="698BA5C8" w14:textId="77777777" w:rsidR="00403EF0" w:rsidRPr="0064098F" w:rsidRDefault="00403EF0" w:rsidP="0064098F">
      <w:pPr>
        <w:spacing w:after="120"/>
        <w:ind w:left="720"/>
        <w:contextualSpacing/>
        <w:jc w:val="both"/>
        <w:rPr>
          <w:rFonts w:ascii="Arial" w:eastAsiaTheme="minorHAnsi" w:hAnsi="Arial" w:cs="Arial"/>
          <w:lang w:val="es-ES_tradnl" w:eastAsia="en-US"/>
        </w:rPr>
      </w:pPr>
    </w:p>
    <w:p w14:paraId="2D63D7E1" w14:textId="77777777" w:rsidR="00403EF0" w:rsidRPr="0064098F" w:rsidRDefault="00403EF0" w:rsidP="0064098F">
      <w:pPr>
        <w:keepNext/>
        <w:keepLines/>
        <w:spacing w:after="120"/>
        <w:jc w:val="both"/>
        <w:outlineLvl w:val="1"/>
        <w:rPr>
          <w:rFonts w:ascii="Arial" w:eastAsiaTheme="majorEastAsia" w:hAnsi="Arial" w:cs="Arial"/>
          <w:b/>
          <w:lang w:val="es-ES_tradnl" w:eastAsia="en-US"/>
        </w:rPr>
      </w:pPr>
      <w:bookmarkStart w:id="23" w:name="_Toc76125668"/>
      <w:r w:rsidRPr="0064098F">
        <w:rPr>
          <w:rFonts w:ascii="Arial" w:eastAsiaTheme="majorEastAsia" w:hAnsi="Arial" w:cs="Arial"/>
          <w:b/>
          <w:lang w:val="es-ES_tradnl" w:eastAsia="en-US"/>
        </w:rPr>
        <w:t>3.9 DISPOSITIVOS DE PROTECCION CONTRA SOBRETENIONES TRANSITORIAS (DPS) EN REDES DE MEDIA Y BAJA TENSION.</w:t>
      </w:r>
      <w:bookmarkEnd w:id="23"/>
    </w:p>
    <w:p w14:paraId="6A5D8DA1" w14:textId="77777777" w:rsidR="00403EF0" w:rsidRPr="0064098F" w:rsidRDefault="00403EF0" w:rsidP="0064098F">
      <w:pPr>
        <w:spacing w:after="120"/>
        <w:jc w:val="both"/>
        <w:rPr>
          <w:rFonts w:ascii="Arial" w:eastAsiaTheme="minorHAnsi" w:hAnsi="Arial" w:cs="Arial"/>
          <w:lang w:val="es-ES_tradnl" w:eastAsia="en-US"/>
        </w:rPr>
      </w:pPr>
      <w:r w:rsidRPr="0064098F">
        <w:rPr>
          <w:rFonts w:ascii="Arial" w:eastAsiaTheme="minorHAnsi" w:hAnsi="Arial" w:cs="Arial"/>
          <w:lang w:val="es-ES_tradnl" w:eastAsia="en-US"/>
        </w:rPr>
        <w:t>Los dispositivos de protección contra sobretensiones transitorias de baja tensión, también llamados supresores o limitadores de sobretensiones, deben cumplir los siguientes requisitos adaptados de las normas IEC 61643-1, IEC 61643-12, IEC 60099-1, IEC60099-4, UL 1449 tercera revisión, IEEE C62.41-1, IEEE C62.41-2 e IEEE C62.45:</w:t>
      </w:r>
    </w:p>
    <w:p w14:paraId="220F50DA" w14:textId="401FF11D" w:rsidR="00403EF0" w:rsidRPr="0064098F" w:rsidRDefault="00403EF0" w:rsidP="0064098F">
      <w:pPr>
        <w:spacing w:after="120"/>
        <w:jc w:val="both"/>
        <w:rPr>
          <w:rFonts w:ascii="Arial" w:eastAsiaTheme="minorHAnsi" w:hAnsi="Arial" w:cs="Arial"/>
          <w:noProof/>
          <w:lang w:eastAsia="es-CO"/>
        </w:rPr>
      </w:pPr>
      <w:r w:rsidRPr="0064098F">
        <w:rPr>
          <w:rFonts w:ascii="Arial" w:eastAsiaTheme="minorHAnsi" w:hAnsi="Arial" w:cs="Arial"/>
          <w:lang w:val="es-ES_tradnl" w:eastAsia="en-US"/>
        </w:rPr>
        <w:t xml:space="preserve">Se </w:t>
      </w:r>
      <w:r w:rsidR="00301A2E" w:rsidRPr="0064098F">
        <w:rPr>
          <w:rFonts w:ascii="Arial" w:eastAsiaTheme="minorHAnsi" w:hAnsi="Arial" w:cs="Arial"/>
          <w:lang w:val="es-ES_tradnl" w:eastAsia="en-US"/>
        </w:rPr>
        <w:t>instalarán</w:t>
      </w:r>
      <w:r w:rsidRPr="0064098F">
        <w:rPr>
          <w:rFonts w:ascii="Arial" w:eastAsiaTheme="minorHAnsi" w:hAnsi="Arial" w:cs="Arial"/>
          <w:lang w:val="es-ES_tradnl" w:eastAsia="en-US"/>
        </w:rPr>
        <w:t xml:space="preserve"> DPS de media tensión en la transición de red aérea a subterránea y en la celda del transformador seco, de las siguientes características:</w:t>
      </w:r>
      <w:r w:rsidRPr="0064098F">
        <w:rPr>
          <w:rFonts w:ascii="Arial" w:eastAsiaTheme="minorHAnsi" w:hAnsi="Arial" w:cs="Arial"/>
          <w:noProof/>
          <w:lang w:eastAsia="es-CO"/>
        </w:rPr>
        <w:t xml:space="preserve"> </w:t>
      </w:r>
    </w:p>
    <w:p w14:paraId="409D7C3C" w14:textId="77777777" w:rsidR="00403EF0" w:rsidRPr="00403EF0" w:rsidRDefault="00403EF0" w:rsidP="00403EF0">
      <w:pPr>
        <w:spacing w:after="160" w:line="259" w:lineRule="auto"/>
        <w:rPr>
          <w:rFonts w:eastAsiaTheme="minorHAnsi" w:cs="Arial"/>
          <w:sz w:val="22"/>
          <w:szCs w:val="22"/>
          <w:lang w:val="es-ES_tradnl" w:eastAsia="en-US"/>
        </w:rPr>
      </w:pPr>
      <w:r w:rsidRPr="00403EF0">
        <w:rPr>
          <w:rFonts w:eastAsiaTheme="minorHAnsi" w:cs="Arial"/>
          <w:noProof/>
          <w:sz w:val="22"/>
          <w:szCs w:val="22"/>
          <w:lang w:eastAsia="es-CO"/>
        </w:rPr>
        <w:drawing>
          <wp:inline distT="0" distB="0" distL="0" distR="0" wp14:anchorId="2B74ADF7" wp14:editId="364294B4">
            <wp:extent cx="1690535" cy="1990725"/>
            <wp:effectExtent l="0" t="0" r="5080" b="0"/>
            <wp:docPr id="15" name="Imagen 15" descr="Resultado de imagen para pararrayos a 13,2 k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pararrayos a 13,2 kv"/>
                    <pic:cNvPicPr>
                      <a:picLocks noChangeAspect="1" noChangeArrowheads="1"/>
                    </pic:cNvPicPr>
                  </pic:nvPicPr>
                  <pic:blipFill rotWithShape="1">
                    <a:blip r:embed="rId24" cstate="email">
                      <a:extLst>
                        <a:ext uri="{28A0092B-C50C-407E-A947-70E740481C1C}">
                          <a14:useLocalDpi xmlns:a14="http://schemas.microsoft.com/office/drawing/2010/main"/>
                        </a:ext>
                      </a:extLst>
                    </a:blip>
                    <a:srcRect/>
                    <a:stretch/>
                  </pic:blipFill>
                  <pic:spPr bwMode="auto">
                    <a:xfrm>
                      <a:off x="0" y="0"/>
                      <a:ext cx="1801805" cy="2121753"/>
                    </a:xfrm>
                    <a:prstGeom prst="rect">
                      <a:avLst/>
                    </a:prstGeom>
                    <a:noFill/>
                    <a:ln>
                      <a:noFill/>
                    </a:ln>
                    <a:extLst>
                      <a:ext uri="{53640926-AAD7-44D8-BBD7-CCE9431645EC}">
                        <a14:shadowObscured xmlns:a14="http://schemas.microsoft.com/office/drawing/2010/main"/>
                      </a:ext>
                    </a:extLst>
                  </pic:spPr>
                </pic:pic>
              </a:graphicData>
            </a:graphic>
          </wp:inline>
        </w:drawing>
      </w:r>
    </w:p>
    <w:p w14:paraId="32424C22" w14:textId="2BB74E06" w:rsidR="00403EF0" w:rsidRPr="00C437A9" w:rsidRDefault="00403EF0" w:rsidP="00C437A9">
      <w:pPr>
        <w:spacing w:after="200"/>
        <w:rPr>
          <w:rFonts w:eastAsiaTheme="minorHAnsi" w:cs="Arial"/>
          <w:i/>
          <w:iCs/>
          <w:color w:val="44546A" w:themeColor="text2"/>
          <w:sz w:val="18"/>
          <w:szCs w:val="18"/>
          <w:lang w:val="es-ES_tradnl" w:eastAsia="en-US"/>
        </w:rPr>
      </w:pPr>
      <w:r w:rsidRPr="00403EF0">
        <w:rPr>
          <w:rFonts w:eastAsiaTheme="minorHAnsi" w:cs="Arial"/>
          <w:i/>
          <w:iCs/>
          <w:color w:val="44546A" w:themeColor="text2"/>
          <w:sz w:val="18"/>
          <w:szCs w:val="18"/>
          <w:lang w:val="es-ES_tradnl" w:eastAsia="en-US"/>
        </w:rPr>
        <w:t xml:space="preserve">Ilustración </w:t>
      </w:r>
      <w:r w:rsidRPr="00403EF0">
        <w:rPr>
          <w:rFonts w:eastAsiaTheme="minorHAnsi" w:cs="Arial"/>
          <w:i/>
          <w:iCs/>
          <w:color w:val="44546A" w:themeColor="text2"/>
          <w:sz w:val="18"/>
          <w:szCs w:val="18"/>
          <w:lang w:val="es-ES_tradnl" w:eastAsia="en-US"/>
        </w:rPr>
        <w:fldChar w:fldCharType="begin"/>
      </w:r>
      <w:r w:rsidRPr="00403EF0">
        <w:rPr>
          <w:rFonts w:eastAsiaTheme="minorHAnsi" w:cs="Arial"/>
          <w:i/>
          <w:iCs/>
          <w:color w:val="44546A" w:themeColor="text2"/>
          <w:sz w:val="18"/>
          <w:szCs w:val="18"/>
          <w:lang w:val="es-ES_tradnl" w:eastAsia="en-US"/>
        </w:rPr>
        <w:instrText xml:space="preserve"> SEQ Ilustración \* ARABIC </w:instrText>
      </w:r>
      <w:r w:rsidRPr="00403EF0">
        <w:rPr>
          <w:rFonts w:eastAsiaTheme="minorHAnsi" w:cs="Arial"/>
          <w:i/>
          <w:iCs/>
          <w:color w:val="44546A" w:themeColor="text2"/>
          <w:sz w:val="18"/>
          <w:szCs w:val="18"/>
          <w:lang w:val="es-ES_tradnl" w:eastAsia="en-US"/>
        </w:rPr>
        <w:fldChar w:fldCharType="separate"/>
      </w:r>
      <w:r w:rsidR="00E910F2">
        <w:rPr>
          <w:rFonts w:eastAsiaTheme="minorHAnsi" w:cs="Arial"/>
          <w:i/>
          <w:iCs/>
          <w:noProof/>
          <w:color w:val="44546A" w:themeColor="text2"/>
          <w:sz w:val="18"/>
          <w:szCs w:val="18"/>
          <w:lang w:val="es-ES_tradnl" w:eastAsia="en-US"/>
        </w:rPr>
        <w:t>1</w:t>
      </w:r>
      <w:r w:rsidRPr="00403EF0">
        <w:rPr>
          <w:rFonts w:eastAsiaTheme="minorHAnsi" w:cs="Arial"/>
          <w:i/>
          <w:iCs/>
          <w:color w:val="44546A" w:themeColor="text2"/>
          <w:sz w:val="18"/>
          <w:szCs w:val="18"/>
          <w:lang w:val="es-ES_tradnl" w:eastAsia="en-US"/>
        </w:rPr>
        <w:fldChar w:fldCharType="end"/>
      </w:r>
      <w:r w:rsidRPr="00403EF0">
        <w:rPr>
          <w:rFonts w:eastAsiaTheme="minorHAnsi" w:cs="Arial"/>
          <w:i/>
          <w:iCs/>
          <w:color w:val="44546A" w:themeColor="text2"/>
          <w:sz w:val="18"/>
          <w:szCs w:val="18"/>
          <w:lang w:val="es-ES_tradnl" w:eastAsia="en-US"/>
        </w:rPr>
        <w:t>: Dps de media tensión para 10.2 kV, 10 kA.</w:t>
      </w:r>
    </w:p>
    <w:p w14:paraId="346F79D0" w14:textId="77777777" w:rsidR="00403EF0" w:rsidRPr="00403EF0" w:rsidRDefault="00403EF0" w:rsidP="00403EF0">
      <w:pPr>
        <w:spacing w:after="160" w:line="259" w:lineRule="auto"/>
        <w:rPr>
          <w:rFonts w:eastAsiaTheme="minorHAnsi" w:cs="Arial"/>
          <w:sz w:val="22"/>
          <w:szCs w:val="22"/>
          <w:lang w:val="es-ES_tradnl" w:eastAsia="en-US"/>
        </w:rPr>
      </w:pPr>
      <w:r w:rsidRPr="00403EF0">
        <w:rPr>
          <w:rFonts w:eastAsiaTheme="minorHAnsi" w:cs="Arial"/>
          <w:noProof/>
          <w:sz w:val="22"/>
          <w:szCs w:val="22"/>
          <w:lang w:eastAsia="es-CO"/>
        </w:rPr>
        <w:lastRenderedPageBreak/>
        <mc:AlternateContent>
          <mc:Choice Requires="wps">
            <w:drawing>
              <wp:anchor distT="0" distB="0" distL="114300" distR="114300" simplePos="0" relativeHeight="251659264" behindDoc="0" locked="0" layoutInCell="1" allowOverlap="1" wp14:anchorId="334F8B2B" wp14:editId="0D9AB8EE">
                <wp:simplePos x="0" y="0"/>
                <wp:positionH relativeFrom="column">
                  <wp:posOffset>2672715</wp:posOffset>
                </wp:positionH>
                <wp:positionV relativeFrom="paragraph">
                  <wp:posOffset>707390</wp:posOffset>
                </wp:positionV>
                <wp:extent cx="295275" cy="4000500"/>
                <wp:effectExtent l="0" t="0" r="28575" b="19050"/>
                <wp:wrapNone/>
                <wp:docPr id="8" name="Rectángulo 8"/>
                <wp:cNvGraphicFramePr/>
                <a:graphic xmlns:a="http://schemas.openxmlformats.org/drawingml/2006/main">
                  <a:graphicData uri="http://schemas.microsoft.com/office/word/2010/wordprocessingShape">
                    <wps:wsp>
                      <wps:cNvSpPr/>
                      <wps:spPr>
                        <a:xfrm>
                          <a:off x="0" y="0"/>
                          <a:ext cx="295275" cy="4000500"/>
                        </a:xfrm>
                        <a:prstGeom prst="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041280A" id="Rectángulo 8" o:spid="_x0000_s1026" style="position:absolute;margin-left:210.45pt;margin-top:55.7pt;width:23.25pt;height:31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" filled="f" strokecolor="red" strokeweight="1pt"/>
            </w:pict>
          </mc:Fallback>
        </mc:AlternateContent>
      </w:r>
      <w:r w:rsidRPr="00403EF0">
        <w:rPr>
          <w:rFonts w:eastAsiaTheme="minorHAnsi" w:cs="Arial"/>
          <w:noProof/>
          <w:sz w:val="22"/>
          <w:szCs w:val="22"/>
          <w:lang w:eastAsia="es-CO"/>
        </w:rPr>
        <w:drawing>
          <wp:inline distT="0" distB="0" distL="0" distR="0" wp14:anchorId="03B540CE" wp14:editId="240BCAD7">
            <wp:extent cx="5610860" cy="5455650"/>
            <wp:effectExtent l="0" t="0" r="254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642299" cy="5486219"/>
                    </a:xfrm>
                    <a:prstGeom prst="rect">
                      <a:avLst/>
                    </a:prstGeom>
                    <a:noFill/>
                    <a:ln>
                      <a:noFill/>
                    </a:ln>
                  </pic:spPr>
                </pic:pic>
              </a:graphicData>
            </a:graphic>
          </wp:inline>
        </w:drawing>
      </w:r>
    </w:p>
    <w:p w14:paraId="3D584756" w14:textId="62894494" w:rsidR="00403EF0" w:rsidRPr="00291399" w:rsidRDefault="00E36F5D" w:rsidP="00E36F5D">
      <w:pPr>
        <w:spacing w:after="160" w:line="259" w:lineRule="auto"/>
        <w:rPr>
          <w:rFonts w:ascii="Arial" w:eastAsiaTheme="minorHAnsi" w:hAnsi="Arial" w:cs="Arial"/>
          <w:lang w:val="es-ES_tradnl" w:eastAsia="en-US"/>
        </w:rPr>
      </w:pPr>
      <w:r w:rsidRPr="00291399">
        <w:rPr>
          <w:rFonts w:ascii="Arial" w:eastAsiaTheme="minorHAnsi" w:hAnsi="Arial" w:cs="Arial"/>
          <w:noProof/>
          <w:lang w:val="es-ES_tradnl" w:eastAsia="en-US"/>
        </w:rPr>
        <w:drawing>
          <wp:anchor distT="0" distB="0" distL="114300" distR="114300" simplePos="0" relativeHeight="251664384" behindDoc="0" locked="0" layoutInCell="1" allowOverlap="1" wp14:anchorId="15418E62" wp14:editId="221C8A59">
            <wp:simplePos x="0" y="0"/>
            <wp:positionH relativeFrom="column">
              <wp:posOffset>3810</wp:posOffset>
            </wp:positionH>
            <wp:positionV relativeFrom="paragraph">
              <wp:posOffset>260277</wp:posOffset>
            </wp:positionV>
            <wp:extent cx="1659600" cy="1659600"/>
            <wp:effectExtent l="0" t="0" r="4445" b="4445"/>
            <wp:wrapSquare wrapText="bothSides"/>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9600" cy="1659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3EF0" w:rsidRPr="00291399">
        <w:rPr>
          <w:rFonts w:ascii="Arial" w:eastAsiaTheme="minorHAnsi" w:hAnsi="Arial" w:cs="Arial"/>
          <w:lang w:val="es-ES_tradnl" w:eastAsia="en-US"/>
        </w:rPr>
        <w:t xml:space="preserve">Se </w:t>
      </w:r>
      <w:r w:rsidR="00301A2E" w:rsidRPr="00291399">
        <w:rPr>
          <w:rFonts w:ascii="Arial" w:eastAsiaTheme="minorHAnsi" w:hAnsi="Arial" w:cs="Arial"/>
          <w:lang w:val="es-ES_tradnl" w:eastAsia="en-US"/>
        </w:rPr>
        <w:t>instalará</w:t>
      </w:r>
      <w:r w:rsidR="00403EF0" w:rsidRPr="00291399">
        <w:rPr>
          <w:rFonts w:ascii="Arial" w:eastAsiaTheme="minorHAnsi" w:hAnsi="Arial" w:cs="Arial"/>
          <w:lang w:val="es-ES_tradnl" w:eastAsia="en-US"/>
        </w:rPr>
        <w:t xml:space="preserve"> </w:t>
      </w:r>
      <w:r w:rsidR="00E55CAB" w:rsidRPr="00291399">
        <w:rPr>
          <w:rFonts w:ascii="Arial" w:eastAsiaTheme="minorHAnsi" w:hAnsi="Arial" w:cs="Arial"/>
          <w:lang w:val="es-ES_tradnl" w:eastAsia="en-US"/>
        </w:rPr>
        <w:t xml:space="preserve">un </w:t>
      </w:r>
      <w:r w:rsidR="00403EF0" w:rsidRPr="00291399">
        <w:rPr>
          <w:rFonts w:ascii="Arial" w:eastAsiaTheme="minorHAnsi" w:hAnsi="Arial" w:cs="Arial"/>
          <w:lang w:val="es-ES_tradnl" w:eastAsia="en-US"/>
        </w:rPr>
        <w:t>DPS Clase I</w:t>
      </w:r>
      <w:r w:rsidR="00301A2E" w:rsidRPr="00291399">
        <w:rPr>
          <w:rFonts w:ascii="Arial" w:eastAsiaTheme="minorHAnsi" w:hAnsi="Arial" w:cs="Arial"/>
          <w:lang w:val="es-ES_tradnl" w:eastAsia="en-US"/>
        </w:rPr>
        <w:t>+II</w:t>
      </w:r>
      <w:r w:rsidR="00403EF0" w:rsidRPr="00291399">
        <w:rPr>
          <w:rFonts w:ascii="Arial" w:eastAsiaTheme="minorHAnsi" w:hAnsi="Arial" w:cs="Arial"/>
          <w:lang w:val="es-ES_tradnl" w:eastAsia="en-US"/>
        </w:rPr>
        <w:t xml:space="preserve"> con máximo voltaje de operación continua de 2</w:t>
      </w:r>
      <w:r w:rsidR="00301A2E" w:rsidRPr="00291399">
        <w:rPr>
          <w:rFonts w:ascii="Arial" w:eastAsiaTheme="minorHAnsi" w:hAnsi="Arial" w:cs="Arial"/>
          <w:lang w:val="es-ES_tradnl" w:eastAsia="en-US"/>
        </w:rPr>
        <w:t>30</w:t>
      </w:r>
      <w:r w:rsidR="00403EF0" w:rsidRPr="00291399">
        <w:rPr>
          <w:rFonts w:ascii="Arial" w:eastAsiaTheme="minorHAnsi" w:hAnsi="Arial" w:cs="Arial"/>
          <w:lang w:val="es-ES_tradnl" w:eastAsia="en-US"/>
        </w:rPr>
        <w:t xml:space="preserve">v, en </w:t>
      </w:r>
      <w:r w:rsidR="00B32AAB" w:rsidRPr="00291399">
        <w:rPr>
          <w:rFonts w:ascii="Arial" w:eastAsiaTheme="minorHAnsi" w:hAnsi="Arial" w:cs="Arial"/>
          <w:lang w:val="es-ES_tradnl" w:eastAsia="en-US"/>
        </w:rPr>
        <w:t>el tablero de D</w:t>
      </w:r>
      <w:r w:rsidR="00403EF0" w:rsidRPr="00291399">
        <w:rPr>
          <w:rFonts w:ascii="Arial" w:eastAsiaTheme="minorHAnsi" w:hAnsi="Arial" w:cs="Arial"/>
          <w:lang w:val="es-ES_tradnl" w:eastAsia="en-US"/>
        </w:rPr>
        <w:t xml:space="preserve">istribución </w:t>
      </w:r>
      <w:r w:rsidR="00B32AAB" w:rsidRPr="00291399">
        <w:rPr>
          <w:rFonts w:ascii="Arial" w:eastAsiaTheme="minorHAnsi" w:hAnsi="Arial" w:cs="Arial"/>
          <w:lang w:val="es-ES_tradnl" w:eastAsia="en-US"/>
        </w:rPr>
        <w:t xml:space="preserve">General, </w:t>
      </w:r>
      <w:r w:rsidR="00403EF0" w:rsidRPr="00291399">
        <w:rPr>
          <w:rFonts w:ascii="Arial" w:eastAsiaTheme="minorHAnsi" w:hAnsi="Arial" w:cs="Arial"/>
          <w:lang w:val="es-ES_tradnl" w:eastAsia="en-US"/>
        </w:rPr>
        <w:t>T</w:t>
      </w:r>
      <w:r w:rsidR="00B32AAB" w:rsidRPr="00291399">
        <w:rPr>
          <w:rFonts w:ascii="Arial" w:eastAsiaTheme="minorHAnsi" w:hAnsi="Arial" w:cs="Arial"/>
          <w:lang w:val="es-ES_tradnl" w:eastAsia="en-US"/>
        </w:rPr>
        <w:t xml:space="preserve">GE, cuyas características serán :  descargador de corriente de rayo y sobretensiones Clase I+II, 3 POLOS+NPE, 100 </w:t>
      </w:r>
      <w:proofErr w:type="spellStart"/>
      <w:r w:rsidR="00B32AAB" w:rsidRPr="00291399">
        <w:rPr>
          <w:rFonts w:ascii="Arial" w:eastAsiaTheme="minorHAnsi" w:hAnsi="Arial" w:cs="Arial"/>
          <w:lang w:val="es-ES_tradnl" w:eastAsia="en-US"/>
        </w:rPr>
        <w:t>ka</w:t>
      </w:r>
      <w:proofErr w:type="spellEnd"/>
      <w:r w:rsidR="00B32AAB" w:rsidRPr="00291399">
        <w:rPr>
          <w:rFonts w:ascii="Arial" w:eastAsiaTheme="minorHAnsi" w:hAnsi="Arial" w:cs="Arial"/>
          <w:lang w:val="es-ES_tradnl" w:eastAsia="en-US"/>
        </w:rPr>
        <w:t xml:space="preserve"> (10/350), 100 </w:t>
      </w:r>
      <w:proofErr w:type="spellStart"/>
      <w:r w:rsidR="00B32AAB" w:rsidRPr="00291399">
        <w:rPr>
          <w:rFonts w:ascii="Arial" w:eastAsiaTheme="minorHAnsi" w:hAnsi="Arial" w:cs="Arial"/>
          <w:lang w:val="es-ES_tradnl" w:eastAsia="en-US"/>
        </w:rPr>
        <w:t>ka</w:t>
      </w:r>
      <w:proofErr w:type="spellEnd"/>
      <w:r w:rsidR="00B32AAB" w:rsidRPr="00291399">
        <w:rPr>
          <w:rFonts w:ascii="Arial" w:eastAsiaTheme="minorHAnsi" w:hAnsi="Arial" w:cs="Arial"/>
          <w:lang w:val="es-ES_tradnl" w:eastAsia="en-US"/>
        </w:rPr>
        <w:t xml:space="preserve"> (8/20), Nivel de Protección &lt;1,3 </w:t>
      </w:r>
      <w:proofErr w:type="spellStart"/>
      <w:r w:rsidR="00B32AAB" w:rsidRPr="00291399">
        <w:rPr>
          <w:rFonts w:ascii="Arial" w:eastAsiaTheme="minorHAnsi" w:hAnsi="Arial" w:cs="Arial"/>
          <w:lang w:val="es-ES_tradnl" w:eastAsia="en-US"/>
        </w:rPr>
        <w:t>kv</w:t>
      </w:r>
      <w:proofErr w:type="spellEnd"/>
      <w:r w:rsidR="00B32AAB" w:rsidRPr="00291399">
        <w:rPr>
          <w:rFonts w:ascii="Arial" w:eastAsiaTheme="minorHAnsi" w:hAnsi="Arial" w:cs="Arial"/>
          <w:lang w:val="es-ES_tradnl" w:eastAsia="en-US"/>
        </w:rPr>
        <w:t xml:space="preserve">, Tiempo de Reacción&lt;25 </w:t>
      </w:r>
      <w:proofErr w:type="spellStart"/>
      <w:r w:rsidR="00B32AAB" w:rsidRPr="00291399">
        <w:rPr>
          <w:rFonts w:ascii="Arial" w:eastAsiaTheme="minorHAnsi" w:hAnsi="Arial" w:cs="Arial"/>
          <w:lang w:val="es-ES_tradnl" w:eastAsia="en-US"/>
        </w:rPr>
        <w:t>ns</w:t>
      </w:r>
      <w:proofErr w:type="spellEnd"/>
      <w:r w:rsidR="00B32AAB" w:rsidRPr="00291399">
        <w:rPr>
          <w:rFonts w:ascii="Arial" w:eastAsiaTheme="minorHAnsi" w:hAnsi="Arial" w:cs="Arial"/>
          <w:lang w:val="es-ES_tradnl" w:eastAsia="en-US"/>
        </w:rPr>
        <w:t>, marca OBO del tipo REF. PS4-B+C TNS+FS o</w:t>
      </w:r>
      <w:r w:rsidR="00403EF0" w:rsidRPr="00291399">
        <w:rPr>
          <w:rFonts w:ascii="Arial" w:eastAsiaTheme="minorHAnsi" w:hAnsi="Arial" w:cs="Arial"/>
          <w:lang w:val="es-ES_tradnl" w:eastAsia="en-US"/>
        </w:rPr>
        <w:t xml:space="preserve"> </w:t>
      </w:r>
      <w:r w:rsidR="00B32AAB" w:rsidRPr="00291399">
        <w:rPr>
          <w:rFonts w:ascii="Arial" w:eastAsiaTheme="minorHAnsi" w:hAnsi="Arial" w:cs="Arial"/>
          <w:lang w:val="es-ES_tradnl" w:eastAsia="en-US"/>
        </w:rPr>
        <w:t>similar.</w:t>
      </w:r>
    </w:p>
    <w:p w14:paraId="7EB57DD0" w14:textId="672B4BFB" w:rsidR="00403EF0" w:rsidRPr="00291399" w:rsidRDefault="00403EF0" w:rsidP="00403EF0">
      <w:pPr>
        <w:spacing w:after="200"/>
        <w:rPr>
          <w:rFonts w:ascii="Arial" w:eastAsiaTheme="minorHAnsi" w:hAnsi="Arial" w:cs="Arial"/>
          <w:i/>
          <w:iCs/>
          <w:color w:val="44546A" w:themeColor="text2"/>
          <w:lang w:val="es-ES_tradnl" w:eastAsia="en-US"/>
        </w:rPr>
      </w:pPr>
      <w:r w:rsidRPr="00291399">
        <w:rPr>
          <w:rFonts w:ascii="Arial" w:eastAsiaTheme="minorHAnsi" w:hAnsi="Arial" w:cs="Arial"/>
          <w:i/>
          <w:iCs/>
          <w:color w:val="44546A" w:themeColor="text2"/>
          <w:lang w:val="es-ES_tradnl" w:eastAsia="en-US"/>
        </w:rPr>
        <w:t xml:space="preserve">Ilustración </w:t>
      </w:r>
      <w:r w:rsidRPr="00291399">
        <w:rPr>
          <w:rFonts w:ascii="Arial" w:eastAsiaTheme="minorHAnsi" w:hAnsi="Arial" w:cs="Arial"/>
          <w:i/>
          <w:iCs/>
          <w:color w:val="44546A" w:themeColor="text2"/>
          <w:lang w:val="es-ES_tradnl" w:eastAsia="en-US"/>
        </w:rPr>
        <w:fldChar w:fldCharType="begin"/>
      </w:r>
      <w:r w:rsidRPr="00291399">
        <w:rPr>
          <w:rFonts w:ascii="Arial" w:eastAsiaTheme="minorHAnsi" w:hAnsi="Arial" w:cs="Arial"/>
          <w:i/>
          <w:iCs/>
          <w:color w:val="44546A" w:themeColor="text2"/>
          <w:lang w:val="es-ES_tradnl" w:eastAsia="en-US"/>
        </w:rPr>
        <w:instrText xml:space="preserve"> SEQ Ilustración \* ARABIC </w:instrText>
      </w:r>
      <w:r w:rsidRPr="00291399">
        <w:rPr>
          <w:rFonts w:ascii="Arial" w:eastAsiaTheme="minorHAnsi" w:hAnsi="Arial" w:cs="Arial"/>
          <w:i/>
          <w:iCs/>
          <w:color w:val="44546A" w:themeColor="text2"/>
          <w:lang w:val="es-ES_tradnl" w:eastAsia="en-US"/>
        </w:rPr>
        <w:fldChar w:fldCharType="separate"/>
      </w:r>
      <w:r w:rsidR="00E910F2">
        <w:rPr>
          <w:rFonts w:ascii="Arial" w:eastAsiaTheme="minorHAnsi" w:hAnsi="Arial" w:cs="Arial"/>
          <w:i/>
          <w:iCs/>
          <w:noProof/>
          <w:color w:val="44546A" w:themeColor="text2"/>
          <w:lang w:val="es-ES_tradnl" w:eastAsia="en-US"/>
        </w:rPr>
        <w:t>2</w:t>
      </w:r>
      <w:r w:rsidRPr="00291399">
        <w:rPr>
          <w:rFonts w:ascii="Arial" w:eastAsiaTheme="minorHAnsi" w:hAnsi="Arial" w:cs="Arial"/>
          <w:i/>
          <w:iCs/>
          <w:color w:val="44546A" w:themeColor="text2"/>
          <w:lang w:val="es-ES_tradnl" w:eastAsia="en-US"/>
        </w:rPr>
        <w:fldChar w:fldCharType="end"/>
      </w:r>
      <w:r w:rsidRPr="00291399">
        <w:rPr>
          <w:rFonts w:ascii="Arial" w:eastAsiaTheme="minorHAnsi" w:hAnsi="Arial" w:cs="Arial"/>
          <w:i/>
          <w:iCs/>
          <w:color w:val="44546A" w:themeColor="text2"/>
          <w:lang w:val="es-ES_tradnl" w:eastAsia="en-US"/>
        </w:rPr>
        <w:t>: DPS Clase I</w:t>
      </w:r>
      <w:r w:rsidR="00B32AAB" w:rsidRPr="00291399">
        <w:rPr>
          <w:rFonts w:ascii="Arial" w:eastAsiaTheme="minorHAnsi" w:hAnsi="Arial" w:cs="Arial"/>
          <w:i/>
          <w:iCs/>
          <w:color w:val="44546A" w:themeColor="text2"/>
          <w:lang w:val="es-ES_tradnl" w:eastAsia="en-US"/>
        </w:rPr>
        <w:t>+2</w:t>
      </w:r>
      <w:r w:rsidRPr="00291399">
        <w:rPr>
          <w:rFonts w:ascii="Arial" w:eastAsiaTheme="minorHAnsi" w:hAnsi="Arial" w:cs="Arial"/>
          <w:i/>
          <w:iCs/>
          <w:color w:val="44546A" w:themeColor="text2"/>
          <w:lang w:val="es-ES_tradnl" w:eastAsia="en-US"/>
        </w:rPr>
        <w:t xml:space="preserve">, con protección de equipos TIPO </w:t>
      </w:r>
      <w:r w:rsidR="00E36F5D" w:rsidRPr="00291399">
        <w:rPr>
          <w:rFonts w:ascii="Arial" w:eastAsiaTheme="minorHAnsi" w:hAnsi="Arial" w:cs="Arial"/>
          <w:i/>
          <w:iCs/>
          <w:color w:val="44546A" w:themeColor="text2"/>
          <w:lang w:val="es-ES_tradnl" w:eastAsia="en-US"/>
        </w:rPr>
        <w:t>PS4-B+C TNS+FS</w:t>
      </w:r>
      <w:r w:rsidRPr="00291399">
        <w:rPr>
          <w:rFonts w:ascii="Arial" w:eastAsiaTheme="minorHAnsi" w:hAnsi="Arial" w:cs="Arial"/>
          <w:i/>
          <w:iCs/>
          <w:color w:val="44546A" w:themeColor="text2"/>
          <w:lang w:val="es-ES_tradnl" w:eastAsia="en-US"/>
        </w:rPr>
        <w:t>, marca OBO.</w:t>
      </w:r>
    </w:p>
    <w:p w14:paraId="13A89C7C" w14:textId="77777777" w:rsidR="00403EF0" w:rsidRPr="00291399" w:rsidRDefault="00403EF0" w:rsidP="00403EF0">
      <w:pPr>
        <w:spacing w:after="160" w:line="259" w:lineRule="auto"/>
        <w:rPr>
          <w:rFonts w:ascii="Arial" w:eastAsiaTheme="minorHAnsi" w:hAnsi="Arial" w:cs="Arial"/>
          <w:lang w:val="es-ES_tradnl" w:eastAsia="en-US"/>
        </w:rPr>
      </w:pPr>
    </w:p>
    <w:p w14:paraId="468807B4" w14:textId="31468E49" w:rsidR="00403EF0" w:rsidRPr="00291399" w:rsidRDefault="00403EF0" w:rsidP="00E36F5D">
      <w:pPr>
        <w:spacing w:after="160" w:line="259" w:lineRule="auto"/>
        <w:jc w:val="both"/>
        <w:rPr>
          <w:rFonts w:ascii="Arial" w:eastAsiaTheme="minorHAnsi" w:hAnsi="Arial" w:cs="Arial"/>
          <w:lang w:val="es-ES_tradnl" w:eastAsia="en-US"/>
        </w:rPr>
      </w:pPr>
      <w:r w:rsidRPr="00291399">
        <w:rPr>
          <w:rFonts w:ascii="Arial" w:eastAsiaTheme="minorHAnsi" w:hAnsi="Arial" w:cs="Arial"/>
          <w:lang w:val="es-ES_tradnl" w:eastAsia="en-US"/>
        </w:rPr>
        <w:t xml:space="preserve">La malla de puesta a tierra del sistema de cableado estructurado </w:t>
      </w:r>
      <w:r w:rsidR="00E36F5D" w:rsidRPr="00291399">
        <w:rPr>
          <w:rFonts w:ascii="Arial" w:eastAsiaTheme="minorHAnsi" w:hAnsi="Arial" w:cs="Arial"/>
          <w:lang w:val="es-ES_tradnl" w:eastAsia="en-US"/>
        </w:rPr>
        <w:t xml:space="preserve">se conectará con las otras mallas, mediante conexión al barraje equipotencial a través de un </w:t>
      </w:r>
      <w:proofErr w:type="spellStart"/>
      <w:r w:rsidRPr="00291399">
        <w:rPr>
          <w:rFonts w:ascii="Arial" w:eastAsiaTheme="minorHAnsi" w:hAnsi="Arial" w:cs="Arial"/>
          <w:lang w:val="es-ES_tradnl" w:eastAsia="en-US"/>
        </w:rPr>
        <w:t>un</w:t>
      </w:r>
      <w:proofErr w:type="spellEnd"/>
      <w:r w:rsidRPr="00291399">
        <w:rPr>
          <w:rFonts w:ascii="Arial" w:eastAsiaTheme="minorHAnsi" w:hAnsi="Arial" w:cs="Arial"/>
          <w:lang w:val="es-ES_tradnl" w:eastAsia="en-US"/>
        </w:rPr>
        <w:t xml:space="preserve"> DPS </w:t>
      </w:r>
      <w:r w:rsidRPr="00291399">
        <w:rPr>
          <w:rFonts w:ascii="Arial" w:eastAsiaTheme="minorHAnsi" w:hAnsi="Arial" w:cs="Arial"/>
          <w:lang w:val="es-ES_tradnl" w:eastAsia="en-US"/>
        </w:rPr>
        <w:lastRenderedPageBreak/>
        <w:t>tipo Vía de Chispas (Spark gap)</w:t>
      </w:r>
      <w:r w:rsidR="00CB2FDC" w:rsidRPr="00291399">
        <w:rPr>
          <w:rFonts w:ascii="Arial" w:eastAsiaTheme="minorHAnsi" w:hAnsi="Arial" w:cs="Arial"/>
          <w:lang w:val="es-ES_tradnl" w:eastAsia="en-US"/>
        </w:rPr>
        <w:t>, para proporcionar acoplamiento entre conexiones de puesta a tierra separadas. Se conectará directamente a la barra equipotencial correspondiente.</w:t>
      </w:r>
      <w:r w:rsidRPr="00291399">
        <w:rPr>
          <w:rFonts w:ascii="Arial" w:eastAsiaTheme="minorHAnsi" w:hAnsi="Arial" w:cs="Arial"/>
          <w:lang w:val="es-ES_tradnl" w:eastAsia="en-US"/>
        </w:rPr>
        <w:t xml:space="preserve"> </w:t>
      </w:r>
      <w:r w:rsidR="00E36F5D" w:rsidRPr="00291399">
        <w:rPr>
          <w:rFonts w:ascii="Arial" w:eastAsiaTheme="minorHAnsi" w:hAnsi="Arial" w:cs="Arial"/>
          <w:lang w:val="es-ES_tradnl" w:eastAsia="en-US"/>
        </w:rPr>
        <w:t xml:space="preserve">Esto se repetirá </w:t>
      </w:r>
      <w:r w:rsidRPr="00291399">
        <w:rPr>
          <w:rFonts w:ascii="Arial" w:eastAsiaTheme="minorHAnsi" w:hAnsi="Arial" w:cs="Arial"/>
          <w:lang w:val="es-ES_tradnl" w:eastAsia="en-US"/>
        </w:rPr>
        <w:t xml:space="preserve">en </w:t>
      </w:r>
      <w:r w:rsidR="00E36F5D" w:rsidRPr="00291399">
        <w:rPr>
          <w:rFonts w:ascii="Arial" w:eastAsiaTheme="minorHAnsi" w:hAnsi="Arial" w:cs="Arial"/>
          <w:lang w:val="es-ES_tradnl" w:eastAsia="en-US"/>
        </w:rPr>
        <w:t>cada conexión de la malla de puesta a tierra de protección contra el rayo con el sistema de puesta a tierra de</w:t>
      </w:r>
      <w:r w:rsidR="00CB2FDC" w:rsidRPr="00291399">
        <w:rPr>
          <w:rFonts w:ascii="Arial" w:eastAsiaTheme="minorHAnsi" w:hAnsi="Arial" w:cs="Arial"/>
          <w:lang w:val="es-ES_tradnl" w:eastAsia="en-US"/>
        </w:rPr>
        <w:t xml:space="preserve"> comunicaciones</w:t>
      </w:r>
      <w:r w:rsidRPr="00291399">
        <w:rPr>
          <w:rFonts w:ascii="Arial" w:eastAsiaTheme="minorHAnsi" w:hAnsi="Arial" w:cs="Arial"/>
          <w:lang w:val="es-ES_tradnl" w:eastAsia="en-US"/>
        </w:rPr>
        <w:t xml:space="preserve">, del TIPO </w:t>
      </w:r>
      <w:r w:rsidR="00291399" w:rsidRPr="00291399">
        <w:rPr>
          <w:rFonts w:ascii="Arial" w:eastAsiaTheme="minorHAnsi" w:hAnsi="Arial" w:cs="Arial"/>
          <w:lang w:val="es-ES_tradnl" w:eastAsia="en-US"/>
        </w:rPr>
        <w:t>481</w:t>
      </w:r>
      <w:r w:rsidRPr="00291399">
        <w:rPr>
          <w:rFonts w:ascii="Arial" w:eastAsiaTheme="minorHAnsi" w:hAnsi="Arial" w:cs="Arial"/>
          <w:lang w:val="es-ES_tradnl" w:eastAsia="en-US"/>
        </w:rPr>
        <w:t>, marca OBO, de las siguientes características:</w:t>
      </w:r>
    </w:p>
    <w:p w14:paraId="6B9C693E" w14:textId="1A9D3914" w:rsidR="00403EF0" w:rsidRPr="00291399" w:rsidRDefault="0073323C" w:rsidP="00E36F5D">
      <w:pPr>
        <w:numPr>
          <w:ilvl w:val="0"/>
          <w:numId w:val="11"/>
        </w:numPr>
        <w:spacing w:after="160" w:line="259" w:lineRule="auto"/>
        <w:contextualSpacing/>
        <w:jc w:val="both"/>
        <w:rPr>
          <w:rFonts w:ascii="Arial" w:eastAsiaTheme="minorHAnsi" w:hAnsi="Arial" w:cs="Arial"/>
          <w:lang w:val="es-ES_tradnl" w:eastAsia="en-US"/>
        </w:rPr>
      </w:pPr>
      <w:r w:rsidRPr="0073323C">
        <w:rPr>
          <w:noProof/>
        </w:rPr>
        <w:drawing>
          <wp:anchor distT="0" distB="0" distL="114300" distR="114300" simplePos="0" relativeHeight="251670528" behindDoc="1" locked="0" layoutInCell="1" allowOverlap="1" wp14:anchorId="50DB91A5" wp14:editId="68954204">
            <wp:simplePos x="0" y="0"/>
            <wp:positionH relativeFrom="column">
              <wp:posOffset>-257175</wp:posOffset>
            </wp:positionH>
            <wp:positionV relativeFrom="paragraph">
              <wp:posOffset>11430</wp:posOffset>
            </wp:positionV>
            <wp:extent cx="2854800" cy="1533600"/>
            <wp:effectExtent l="0" t="0" r="3175" b="0"/>
            <wp:wrapTight wrapText="bothSides">
              <wp:wrapPolygon edited="0">
                <wp:start x="288" y="0"/>
                <wp:lineTo x="288" y="21198"/>
                <wp:lineTo x="21480" y="21198"/>
                <wp:lineTo x="21480" y="0"/>
                <wp:lineTo x="288"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val="0"/>
                        </a:ext>
                      </a:extLst>
                    </a:blip>
                    <a:srcRect l="-2463" t="17783" r="1" b="27224"/>
                    <a:stretch/>
                  </pic:blipFill>
                  <pic:spPr bwMode="auto">
                    <a:xfrm>
                      <a:off x="0" y="0"/>
                      <a:ext cx="2854800" cy="153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03EF0" w:rsidRPr="00291399">
        <w:rPr>
          <w:rFonts w:ascii="Arial" w:eastAsiaTheme="minorHAnsi" w:hAnsi="Arial" w:cs="Arial"/>
          <w:lang w:val="es-ES_tradnl" w:eastAsia="en-US"/>
        </w:rPr>
        <w:t>Máxima tensión de operación continua: 280V.</w:t>
      </w:r>
    </w:p>
    <w:p w14:paraId="6A7E5C18" w14:textId="103F3442" w:rsidR="00403EF0" w:rsidRPr="00291399" w:rsidRDefault="00403EF0" w:rsidP="00CB2FDC">
      <w:pPr>
        <w:numPr>
          <w:ilvl w:val="0"/>
          <w:numId w:val="11"/>
        </w:numPr>
        <w:spacing w:after="160" w:line="259" w:lineRule="auto"/>
        <w:ind w:left="4253" w:hanging="3893"/>
        <w:contextualSpacing/>
        <w:rPr>
          <w:rFonts w:ascii="Arial" w:eastAsiaTheme="minorHAnsi" w:hAnsi="Arial" w:cs="Arial"/>
          <w:lang w:val="es-ES_tradnl" w:eastAsia="en-US"/>
        </w:rPr>
      </w:pPr>
      <w:r w:rsidRPr="00291399">
        <w:rPr>
          <w:rFonts w:ascii="Arial" w:eastAsiaTheme="minorHAnsi" w:hAnsi="Arial" w:cs="Arial"/>
          <w:lang w:val="es-ES_tradnl" w:eastAsia="en-US"/>
        </w:rPr>
        <w:t xml:space="preserve">Valor de cresta de la corriente del rayo (10/350): </w:t>
      </w:r>
      <w:r w:rsidR="00291399" w:rsidRPr="00291399">
        <w:rPr>
          <w:rFonts w:ascii="Arial" w:eastAsiaTheme="minorHAnsi" w:hAnsi="Arial" w:cs="Arial"/>
          <w:lang w:val="es-ES_tradnl" w:eastAsia="en-US"/>
        </w:rPr>
        <w:t>5</w:t>
      </w:r>
      <w:r w:rsidRPr="00291399">
        <w:rPr>
          <w:rFonts w:ascii="Arial" w:eastAsiaTheme="minorHAnsi" w:hAnsi="Arial" w:cs="Arial"/>
          <w:lang w:val="es-ES_tradnl" w:eastAsia="en-US"/>
        </w:rPr>
        <w:t>0 kA.</w:t>
      </w:r>
    </w:p>
    <w:p w14:paraId="0C9FE634" w14:textId="0A3B28E9" w:rsidR="00403EF0" w:rsidRPr="00291399" w:rsidRDefault="00403EF0" w:rsidP="00CB2FDC">
      <w:pPr>
        <w:numPr>
          <w:ilvl w:val="0"/>
          <w:numId w:val="11"/>
        </w:numPr>
        <w:spacing w:after="160" w:line="259" w:lineRule="auto"/>
        <w:ind w:left="4253" w:hanging="644"/>
        <w:contextualSpacing/>
        <w:jc w:val="both"/>
        <w:rPr>
          <w:rFonts w:ascii="Arial" w:eastAsiaTheme="minorHAnsi" w:hAnsi="Arial" w:cs="Arial"/>
          <w:lang w:val="es-ES_tradnl" w:eastAsia="en-US"/>
        </w:rPr>
      </w:pPr>
      <w:r w:rsidRPr="00291399">
        <w:rPr>
          <w:rFonts w:ascii="Arial" w:eastAsiaTheme="minorHAnsi" w:hAnsi="Arial" w:cs="Arial"/>
          <w:lang w:val="es-ES_tradnl" w:eastAsia="en-US"/>
        </w:rPr>
        <w:t xml:space="preserve">Corriente nominal de descarga (8/20): 100 kA. </w:t>
      </w:r>
    </w:p>
    <w:p w14:paraId="6D4F186D" w14:textId="57F70D2A" w:rsidR="00403EF0" w:rsidRPr="00CB2FDC" w:rsidRDefault="00403EF0" w:rsidP="00CB2FDC">
      <w:pPr>
        <w:ind w:left="360"/>
        <w:rPr>
          <w:rFonts w:eastAsiaTheme="minorHAnsi"/>
        </w:rPr>
      </w:pPr>
    </w:p>
    <w:p w14:paraId="0E690F01" w14:textId="5C86FA1F" w:rsidR="00403EF0" w:rsidRPr="00403EF0" w:rsidRDefault="00403EF0" w:rsidP="00403EF0">
      <w:pPr>
        <w:spacing w:after="200"/>
        <w:rPr>
          <w:rFonts w:eastAsiaTheme="minorHAnsi" w:cs="Arial"/>
          <w:i/>
          <w:iCs/>
          <w:color w:val="44546A" w:themeColor="text2"/>
          <w:sz w:val="18"/>
          <w:szCs w:val="18"/>
          <w:lang w:val="es-ES_tradnl" w:eastAsia="en-US"/>
        </w:rPr>
      </w:pPr>
      <w:r w:rsidRPr="00403EF0">
        <w:rPr>
          <w:rFonts w:eastAsiaTheme="minorHAnsi" w:cs="Arial"/>
          <w:i/>
          <w:iCs/>
          <w:color w:val="44546A" w:themeColor="text2"/>
          <w:sz w:val="18"/>
          <w:szCs w:val="18"/>
          <w:lang w:val="es-ES_tradnl" w:eastAsia="en-US"/>
        </w:rPr>
        <w:t xml:space="preserve">Ilustración </w:t>
      </w:r>
      <w:r w:rsidRPr="00403EF0">
        <w:rPr>
          <w:rFonts w:eastAsiaTheme="minorHAnsi" w:cs="Arial"/>
          <w:i/>
          <w:iCs/>
          <w:color w:val="44546A" w:themeColor="text2"/>
          <w:sz w:val="18"/>
          <w:szCs w:val="18"/>
          <w:lang w:val="es-ES_tradnl" w:eastAsia="en-US"/>
        </w:rPr>
        <w:fldChar w:fldCharType="begin"/>
      </w:r>
      <w:r w:rsidRPr="00403EF0">
        <w:rPr>
          <w:rFonts w:eastAsiaTheme="minorHAnsi" w:cs="Arial"/>
          <w:i/>
          <w:iCs/>
          <w:color w:val="44546A" w:themeColor="text2"/>
          <w:sz w:val="18"/>
          <w:szCs w:val="18"/>
          <w:lang w:val="es-ES_tradnl" w:eastAsia="en-US"/>
        </w:rPr>
        <w:instrText xml:space="preserve"> SEQ Ilustración \* ARABIC </w:instrText>
      </w:r>
      <w:r w:rsidRPr="00403EF0">
        <w:rPr>
          <w:rFonts w:eastAsiaTheme="minorHAnsi" w:cs="Arial"/>
          <w:i/>
          <w:iCs/>
          <w:color w:val="44546A" w:themeColor="text2"/>
          <w:sz w:val="18"/>
          <w:szCs w:val="18"/>
          <w:lang w:val="es-ES_tradnl" w:eastAsia="en-US"/>
        </w:rPr>
        <w:fldChar w:fldCharType="separate"/>
      </w:r>
      <w:r w:rsidR="00E910F2">
        <w:rPr>
          <w:rFonts w:eastAsiaTheme="minorHAnsi" w:cs="Arial"/>
          <w:i/>
          <w:iCs/>
          <w:noProof/>
          <w:color w:val="44546A" w:themeColor="text2"/>
          <w:sz w:val="18"/>
          <w:szCs w:val="18"/>
          <w:lang w:val="es-ES_tradnl" w:eastAsia="en-US"/>
        </w:rPr>
        <w:t>3</w:t>
      </w:r>
      <w:r w:rsidRPr="00403EF0">
        <w:rPr>
          <w:rFonts w:eastAsiaTheme="minorHAnsi" w:cs="Arial"/>
          <w:i/>
          <w:iCs/>
          <w:color w:val="44546A" w:themeColor="text2"/>
          <w:sz w:val="18"/>
          <w:szCs w:val="18"/>
          <w:lang w:val="es-ES_tradnl" w:eastAsia="en-US"/>
        </w:rPr>
        <w:fldChar w:fldCharType="end"/>
      </w:r>
      <w:r w:rsidRPr="00403EF0">
        <w:rPr>
          <w:rFonts w:eastAsiaTheme="minorHAnsi" w:cs="Arial"/>
          <w:i/>
          <w:iCs/>
          <w:color w:val="44546A" w:themeColor="text2"/>
          <w:sz w:val="18"/>
          <w:szCs w:val="18"/>
          <w:lang w:val="es-ES_tradnl" w:eastAsia="en-US"/>
        </w:rPr>
        <w:t>: DPS tipo Vía de Chispas (Spark gap) TIPO 481, OBO.</w:t>
      </w:r>
    </w:p>
    <w:p w14:paraId="6F714126" w14:textId="77777777" w:rsidR="00403EF0" w:rsidRPr="00403EF0" w:rsidRDefault="00403EF0" w:rsidP="00403EF0">
      <w:pPr>
        <w:spacing w:after="160" w:line="259" w:lineRule="auto"/>
        <w:rPr>
          <w:rFonts w:eastAsiaTheme="minorHAnsi" w:cs="Arial"/>
          <w:sz w:val="22"/>
          <w:szCs w:val="22"/>
          <w:lang w:val="es-ES_tradnl" w:eastAsia="en-US"/>
        </w:rPr>
      </w:pPr>
    </w:p>
    <w:p w14:paraId="66DD39F3" w14:textId="77777777" w:rsidR="00403EF0" w:rsidRPr="00DB4981" w:rsidRDefault="00403EF0" w:rsidP="00DB4981">
      <w:pPr>
        <w:keepNext/>
        <w:keepLines/>
        <w:spacing w:after="120"/>
        <w:jc w:val="both"/>
        <w:outlineLvl w:val="1"/>
        <w:rPr>
          <w:rFonts w:ascii="Arial" w:eastAsiaTheme="majorEastAsia" w:hAnsi="Arial" w:cs="Arial"/>
          <w:b/>
          <w:lang w:val="es-ES_tradnl" w:eastAsia="en-US"/>
        </w:rPr>
      </w:pPr>
      <w:bookmarkStart w:id="24" w:name="_Toc76125669"/>
      <w:r w:rsidRPr="00DB4981">
        <w:rPr>
          <w:rFonts w:ascii="Arial" w:eastAsiaTheme="majorEastAsia" w:hAnsi="Arial" w:cs="Arial"/>
          <w:b/>
          <w:lang w:val="es-ES_tradnl" w:eastAsia="en-US"/>
        </w:rPr>
        <w:t>3.10 CORTACIRCUITOS PARA REDES DE DISTRIBUCION.</w:t>
      </w:r>
      <w:bookmarkEnd w:id="24"/>
    </w:p>
    <w:p w14:paraId="500515E3" w14:textId="77777777" w:rsidR="00403EF0" w:rsidRPr="00DB4981" w:rsidRDefault="00403EF0" w:rsidP="00DB4981">
      <w:pPr>
        <w:spacing w:after="120"/>
        <w:jc w:val="both"/>
        <w:rPr>
          <w:rFonts w:ascii="Arial" w:eastAsiaTheme="minorHAnsi" w:hAnsi="Arial" w:cs="Arial"/>
          <w:lang w:val="es-ES_tradnl" w:eastAsia="en-US"/>
        </w:rPr>
      </w:pPr>
      <w:r w:rsidRPr="00DB4981">
        <w:rPr>
          <w:rFonts w:ascii="Arial" w:eastAsiaTheme="minorHAnsi" w:hAnsi="Arial" w:cs="Arial"/>
          <w:lang w:val="es-ES_tradnl" w:eastAsia="en-US"/>
        </w:rPr>
        <w:t>Los cortacircuitos serán monopolares, para operación a la intemperie en y deberán cumplir con los requerimientos de la Norma IEC publicación 129 y 265 y con la Norma ANSI C37.32.</w:t>
      </w:r>
    </w:p>
    <w:p w14:paraId="6E2593E8" w14:textId="77777777" w:rsidR="00403EF0" w:rsidRPr="00DB4981" w:rsidRDefault="00403EF0" w:rsidP="00DB4981">
      <w:pPr>
        <w:spacing w:after="120"/>
        <w:jc w:val="both"/>
        <w:rPr>
          <w:rFonts w:ascii="Arial" w:eastAsiaTheme="minorHAnsi" w:hAnsi="Arial" w:cs="Arial"/>
          <w:lang w:val="es-ES_tradnl" w:eastAsia="en-US"/>
        </w:rPr>
      </w:pPr>
      <w:r w:rsidRPr="00DB4981">
        <w:rPr>
          <w:rFonts w:ascii="Arial" w:eastAsiaTheme="minorHAnsi" w:hAnsi="Arial" w:cs="Arial"/>
          <w:lang w:val="es-ES_tradnl" w:eastAsia="en-US"/>
        </w:rPr>
        <w:t>Los cortacircuitos deberán cumplir con los siguientes requisitos técnicos:</w:t>
      </w:r>
    </w:p>
    <w:p w14:paraId="32A82172" w14:textId="77777777" w:rsidR="00403EF0" w:rsidRPr="00DB4981" w:rsidRDefault="00403EF0" w:rsidP="00DB4981">
      <w:pPr>
        <w:numPr>
          <w:ilvl w:val="0"/>
          <w:numId w:val="12"/>
        </w:numPr>
        <w:spacing w:after="1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Tipo Intemperie</w:t>
      </w:r>
    </w:p>
    <w:p w14:paraId="7717D71F" w14:textId="77777777" w:rsidR="00403EF0" w:rsidRPr="00DB4981" w:rsidRDefault="00403EF0" w:rsidP="00DB4981">
      <w:pPr>
        <w:numPr>
          <w:ilvl w:val="0"/>
          <w:numId w:val="12"/>
        </w:numPr>
        <w:spacing w:after="1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Montaje Vertical</w:t>
      </w:r>
    </w:p>
    <w:p w14:paraId="68A4AFC1" w14:textId="77777777" w:rsidR="00403EF0" w:rsidRPr="00DB4981" w:rsidRDefault="00403EF0" w:rsidP="00DB4981">
      <w:pPr>
        <w:numPr>
          <w:ilvl w:val="0"/>
          <w:numId w:val="12"/>
        </w:numPr>
        <w:spacing w:after="1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Tensión Nominal Kv 13.2</w:t>
      </w:r>
    </w:p>
    <w:p w14:paraId="10F763BF" w14:textId="77777777" w:rsidR="00403EF0" w:rsidRPr="00DB4981" w:rsidRDefault="00403EF0" w:rsidP="00DB4981">
      <w:pPr>
        <w:numPr>
          <w:ilvl w:val="0"/>
          <w:numId w:val="12"/>
        </w:numPr>
        <w:spacing w:after="1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Máximo Tensión De Servicio Kv 15</w:t>
      </w:r>
    </w:p>
    <w:p w14:paraId="7DBA47B0" w14:textId="77777777" w:rsidR="00403EF0" w:rsidRPr="00DB4981" w:rsidRDefault="00403EF0" w:rsidP="00DB4981">
      <w:pPr>
        <w:numPr>
          <w:ilvl w:val="0"/>
          <w:numId w:val="12"/>
        </w:numPr>
        <w:spacing w:after="1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Corriente Nominal A 100</w:t>
      </w:r>
    </w:p>
    <w:p w14:paraId="6E5D18B4" w14:textId="77777777" w:rsidR="00403EF0" w:rsidRPr="00DB4981" w:rsidRDefault="00403EF0" w:rsidP="00DB4981">
      <w:pPr>
        <w:numPr>
          <w:ilvl w:val="0"/>
          <w:numId w:val="12"/>
        </w:numPr>
        <w:spacing w:after="1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Capacidad De Interrupción (Simétrica) KA 5.6</w:t>
      </w:r>
    </w:p>
    <w:p w14:paraId="0489B5A5" w14:textId="77777777" w:rsidR="00403EF0" w:rsidRPr="00DB4981" w:rsidRDefault="00403EF0" w:rsidP="00DB4981">
      <w:pPr>
        <w:numPr>
          <w:ilvl w:val="0"/>
          <w:numId w:val="12"/>
        </w:numPr>
        <w:spacing w:after="1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Frecuencia Hz 60</w:t>
      </w:r>
    </w:p>
    <w:p w14:paraId="320A1EFC" w14:textId="77777777" w:rsidR="00403EF0" w:rsidRPr="00DB4981" w:rsidRDefault="00403EF0" w:rsidP="00DB4981">
      <w:pPr>
        <w:numPr>
          <w:ilvl w:val="0"/>
          <w:numId w:val="12"/>
        </w:numPr>
        <w:spacing w:after="1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Niveles De Aislamiento Entre Terminal Y Tierra:</w:t>
      </w:r>
    </w:p>
    <w:p w14:paraId="49536B2F" w14:textId="77777777" w:rsidR="00403EF0" w:rsidRPr="00DB4981" w:rsidRDefault="00403EF0" w:rsidP="00DB4981">
      <w:pPr>
        <w:spacing w:after="120"/>
        <w:ind w:left="7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Prueba En Seco (1 Minuto) Kv 35</w:t>
      </w:r>
    </w:p>
    <w:p w14:paraId="2043C869" w14:textId="77777777" w:rsidR="00403EF0" w:rsidRPr="00DB4981" w:rsidRDefault="00403EF0" w:rsidP="00DB4981">
      <w:pPr>
        <w:spacing w:after="120"/>
        <w:ind w:left="7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Prueba En Húmedo (10 Segundos) Kv 30</w:t>
      </w:r>
    </w:p>
    <w:p w14:paraId="636C31EB" w14:textId="77777777" w:rsidR="00403EF0" w:rsidRPr="00DB4981" w:rsidRDefault="00403EF0" w:rsidP="00DB4981">
      <w:pPr>
        <w:spacing w:after="120"/>
        <w:ind w:left="7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Prueba De Impulso, Onda 1.2 X 50 (Bil) Kv 95</w:t>
      </w:r>
    </w:p>
    <w:p w14:paraId="48C3F30A" w14:textId="77777777" w:rsidR="00403EF0" w:rsidRPr="00DB4981" w:rsidRDefault="00403EF0" w:rsidP="00DB4981">
      <w:pPr>
        <w:numPr>
          <w:ilvl w:val="0"/>
          <w:numId w:val="12"/>
        </w:numPr>
        <w:spacing w:after="1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Nivel De Aislamiento Entre Terminales:</w:t>
      </w:r>
    </w:p>
    <w:p w14:paraId="204FAB57" w14:textId="77777777" w:rsidR="00403EF0" w:rsidRPr="00DB4981" w:rsidRDefault="00403EF0" w:rsidP="00DB4981">
      <w:pPr>
        <w:spacing w:after="120"/>
        <w:ind w:left="7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Prueba En Seco (1 Minuto) Kv 35</w:t>
      </w:r>
    </w:p>
    <w:p w14:paraId="2B6CE0E1" w14:textId="77777777" w:rsidR="00403EF0" w:rsidRPr="00DB4981" w:rsidRDefault="00403EF0" w:rsidP="00DB4981">
      <w:pPr>
        <w:spacing w:after="120"/>
        <w:ind w:left="720"/>
        <w:contextualSpacing/>
        <w:jc w:val="both"/>
        <w:rPr>
          <w:rFonts w:ascii="Arial" w:eastAsiaTheme="minorHAnsi" w:hAnsi="Arial" w:cs="Arial"/>
          <w:lang w:val="es-ES_tradnl" w:eastAsia="en-US"/>
        </w:rPr>
      </w:pPr>
      <w:r w:rsidRPr="00DB4981">
        <w:rPr>
          <w:rFonts w:ascii="Arial" w:eastAsiaTheme="minorHAnsi" w:hAnsi="Arial" w:cs="Arial"/>
          <w:lang w:val="es-ES_tradnl" w:eastAsia="en-US"/>
        </w:rPr>
        <w:t>Prueba De Impulso Con Onda 1,2 X 50 (Bil) Kv 95</w:t>
      </w:r>
    </w:p>
    <w:p w14:paraId="0AFBDB07" w14:textId="77777777" w:rsidR="00403EF0" w:rsidRPr="00DB4981" w:rsidRDefault="00403EF0" w:rsidP="00DB4981">
      <w:pPr>
        <w:spacing w:after="120"/>
        <w:jc w:val="both"/>
        <w:rPr>
          <w:rFonts w:ascii="Arial" w:eastAsiaTheme="minorHAnsi" w:hAnsi="Arial" w:cs="Arial"/>
          <w:lang w:val="es-ES_tradnl" w:eastAsia="en-US"/>
        </w:rPr>
      </w:pPr>
      <w:r w:rsidRPr="00DB4981">
        <w:rPr>
          <w:rFonts w:ascii="Arial" w:eastAsiaTheme="minorHAnsi" w:hAnsi="Arial" w:cs="Arial"/>
          <w:lang w:val="es-ES_tradnl" w:eastAsia="en-US"/>
        </w:rPr>
        <w:t>Los cortacircuitos y sus accesorios deben ser diseñados para operación a la intemperie.</w:t>
      </w:r>
    </w:p>
    <w:p w14:paraId="7B0E535C" w14:textId="77777777" w:rsidR="00403EF0" w:rsidRPr="00DB4981" w:rsidRDefault="00403EF0" w:rsidP="00DB4981">
      <w:pPr>
        <w:spacing w:after="120"/>
        <w:jc w:val="both"/>
        <w:rPr>
          <w:rFonts w:ascii="Arial" w:eastAsiaTheme="minorHAnsi" w:hAnsi="Arial" w:cs="Arial"/>
          <w:lang w:val="es-ES_tradnl" w:eastAsia="en-US"/>
        </w:rPr>
      </w:pPr>
      <w:r w:rsidRPr="00DB4981">
        <w:rPr>
          <w:rFonts w:ascii="Arial" w:eastAsiaTheme="minorHAnsi" w:hAnsi="Arial" w:cs="Arial"/>
          <w:lang w:val="es-ES_tradnl" w:eastAsia="en-US"/>
        </w:rPr>
        <w:t>El cortacircuitos debe estar equipado con contactos de alta presión, recubiertos de plata que permita una alta conductividad.</w:t>
      </w:r>
    </w:p>
    <w:p w14:paraId="6FA0FCFC" w14:textId="77777777" w:rsidR="00403EF0" w:rsidRPr="00DB4981" w:rsidRDefault="00403EF0" w:rsidP="00DB4981">
      <w:pPr>
        <w:spacing w:after="120"/>
        <w:jc w:val="both"/>
        <w:rPr>
          <w:rFonts w:ascii="Arial" w:eastAsiaTheme="minorHAnsi" w:hAnsi="Arial" w:cs="Arial"/>
          <w:lang w:val="es-ES_tradnl" w:eastAsia="en-US"/>
        </w:rPr>
      </w:pPr>
      <w:r w:rsidRPr="00DB4981">
        <w:rPr>
          <w:rFonts w:ascii="Arial" w:eastAsiaTheme="minorHAnsi" w:hAnsi="Arial" w:cs="Arial"/>
          <w:lang w:val="es-ES_tradnl" w:eastAsia="en-US"/>
        </w:rPr>
        <w:t>La fijación del cortocircuito a la cruceta debe hacerse mediante soportes adecuados para este fin.</w:t>
      </w:r>
    </w:p>
    <w:p w14:paraId="0E164676" w14:textId="6F62995C" w:rsidR="00403EF0" w:rsidRPr="00DB4981" w:rsidRDefault="00403EF0" w:rsidP="00DB4981">
      <w:pPr>
        <w:spacing w:after="120"/>
        <w:jc w:val="both"/>
        <w:rPr>
          <w:rFonts w:ascii="Arial" w:eastAsiaTheme="minorHAnsi" w:hAnsi="Arial" w:cs="Arial"/>
          <w:lang w:val="es-ES_tradnl" w:eastAsia="en-US"/>
        </w:rPr>
      </w:pPr>
      <w:r w:rsidRPr="00DB4981">
        <w:rPr>
          <w:rFonts w:ascii="Arial" w:eastAsiaTheme="minorHAnsi" w:hAnsi="Arial" w:cs="Arial"/>
          <w:lang w:val="es-ES_tradnl" w:eastAsia="en-US"/>
        </w:rPr>
        <w:lastRenderedPageBreak/>
        <w:t xml:space="preserve">El </w:t>
      </w:r>
      <w:proofErr w:type="spellStart"/>
      <w:r w:rsidRPr="00DB4981">
        <w:rPr>
          <w:rFonts w:ascii="Arial" w:eastAsiaTheme="minorHAnsi" w:hAnsi="Arial" w:cs="Arial"/>
          <w:lang w:val="es-ES_tradnl" w:eastAsia="en-US"/>
        </w:rPr>
        <w:t>portafusible</w:t>
      </w:r>
      <w:proofErr w:type="spellEnd"/>
      <w:r w:rsidRPr="00DB4981">
        <w:rPr>
          <w:rFonts w:ascii="Arial" w:eastAsiaTheme="minorHAnsi" w:hAnsi="Arial" w:cs="Arial"/>
          <w:lang w:val="es-ES_tradnl" w:eastAsia="en-US"/>
        </w:rPr>
        <w:t xml:space="preserve"> debe ser fibra de vidrio, sujeto en su parte inferior al aislador por medio de una abrazadera y dotado de un mecanismo que le permita el libre movimiento cuando ocurra una falla.</w:t>
      </w:r>
    </w:p>
    <w:p w14:paraId="0799DA89" w14:textId="34A25123" w:rsidR="00403EF0" w:rsidRPr="00DB4981" w:rsidRDefault="00403EF0" w:rsidP="00DB4981">
      <w:pPr>
        <w:spacing w:after="120"/>
        <w:jc w:val="both"/>
        <w:rPr>
          <w:rFonts w:ascii="Arial" w:eastAsiaTheme="minorHAnsi" w:hAnsi="Arial" w:cs="Arial"/>
          <w:lang w:val="es-ES_tradnl" w:eastAsia="en-US"/>
        </w:rPr>
      </w:pPr>
      <w:r w:rsidRPr="00DB4981">
        <w:rPr>
          <w:rFonts w:ascii="Arial" w:eastAsiaTheme="minorHAnsi" w:hAnsi="Arial" w:cs="Arial"/>
          <w:lang w:val="es-ES_tradnl" w:eastAsia="en-US"/>
        </w:rPr>
        <w:t xml:space="preserve">Dicho mecanismo debe estar equipado de un resorte cargado que agilice la desconexión de la parte móvil y de un tope (fuse holder stop) que limita el movimiento del </w:t>
      </w:r>
      <w:proofErr w:type="spellStart"/>
      <w:r w:rsidRPr="00DB4981">
        <w:rPr>
          <w:rFonts w:ascii="Arial" w:eastAsiaTheme="minorHAnsi" w:hAnsi="Arial" w:cs="Arial"/>
          <w:lang w:val="es-ES_tradnl" w:eastAsia="en-US"/>
        </w:rPr>
        <w:t>portafusible</w:t>
      </w:r>
      <w:proofErr w:type="spellEnd"/>
      <w:r w:rsidRPr="00DB4981">
        <w:rPr>
          <w:rFonts w:ascii="Arial" w:eastAsiaTheme="minorHAnsi" w:hAnsi="Arial" w:cs="Arial"/>
          <w:lang w:val="es-ES_tradnl" w:eastAsia="en-US"/>
        </w:rPr>
        <w:t xml:space="preserve"> a un ángulo máximo de 180 grados.</w:t>
      </w:r>
    </w:p>
    <w:p w14:paraId="3461800E" w14:textId="77777777" w:rsidR="00403EF0" w:rsidRPr="00DB4981" w:rsidRDefault="00403EF0" w:rsidP="00DB4981">
      <w:pPr>
        <w:spacing w:after="120"/>
        <w:jc w:val="both"/>
        <w:rPr>
          <w:rFonts w:ascii="Arial" w:eastAsiaTheme="minorHAnsi" w:hAnsi="Arial" w:cs="Arial"/>
          <w:lang w:val="es-ES_tradnl" w:eastAsia="en-US"/>
        </w:rPr>
      </w:pPr>
      <w:r w:rsidRPr="00DB4981">
        <w:rPr>
          <w:rFonts w:ascii="Arial" w:eastAsiaTheme="minorHAnsi" w:hAnsi="Arial" w:cs="Arial"/>
          <w:lang w:val="es-ES_tradnl" w:eastAsia="en-US"/>
        </w:rPr>
        <w:t>Las dimensiones de los portafusiles, terminales y elementos de soporte, al igual que los materiales de tornillos, tuercas etc., deberán estar de acuerdo con la NORMA ANSI C37.42 o su equivalente.</w:t>
      </w:r>
    </w:p>
    <w:p w14:paraId="1B7A5B1A" w14:textId="77777777" w:rsidR="00403EF0" w:rsidRPr="00DB4981" w:rsidRDefault="00403EF0" w:rsidP="00DB4981">
      <w:pPr>
        <w:spacing w:after="120"/>
        <w:jc w:val="both"/>
        <w:rPr>
          <w:rFonts w:ascii="Arial" w:eastAsiaTheme="minorHAnsi" w:hAnsi="Arial" w:cs="Arial"/>
          <w:lang w:val="es-ES_tradnl" w:eastAsia="en-US"/>
        </w:rPr>
      </w:pPr>
      <w:r w:rsidRPr="00DB4981">
        <w:rPr>
          <w:rFonts w:ascii="Arial" w:eastAsiaTheme="minorHAnsi" w:hAnsi="Arial" w:cs="Arial"/>
          <w:noProof/>
          <w:lang w:eastAsia="es-CO"/>
        </w:rPr>
        <w:drawing>
          <wp:inline distT="0" distB="0" distL="0" distR="0" wp14:anchorId="2D1FCB87" wp14:editId="37CFBAA2">
            <wp:extent cx="5543550" cy="3048000"/>
            <wp:effectExtent l="0" t="0" r="0" b="0"/>
            <wp:docPr id="18" name="Imagen 18" descr="Resultado de imagen para cortacircui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cortacircuitos"/>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5543550" cy="3048000"/>
                    </a:xfrm>
                    <a:prstGeom prst="rect">
                      <a:avLst/>
                    </a:prstGeom>
                    <a:noFill/>
                    <a:ln>
                      <a:noFill/>
                    </a:ln>
                  </pic:spPr>
                </pic:pic>
              </a:graphicData>
            </a:graphic>
          </wp:inline>
        </w:drawing>
      </w:r>
    </w:p>
    <w:p w14:paraId="4005A8E5" w14:textId="77777777" w:rsidR="00403EF0" w:rsidRPr="00403EF0" w:rsidRDefault="00403EF0" w:rsidP="00403EF0">
      <w:pPr>
        <w:spacing w:after="160" w:line="259" w:lineRule="auto"/>
        <w:rPr>
          <w:rFonts w:eastAsiaTheme="minorHAnsi" w:cs="Arial"/>
          <w:b/>
          <w:sz w:val="22"/>
          <w:szCs w:val="22"/>
          <w:lang w:val="es-ES_tradnl" w:eastAsia="en-US"/>
        </w:rPr>
      </w:pPr>
    </w:p>
    <w:p w14:paraId="45E601C0" w14:textId="00AFAA4C" w:rsidR="00403EF0" w:rsidRPr="00D371EA" w:rsidRDefault="00403EF0" w:rsidP="00D371EA">
      <w:pPr>
        <w:keepNext/>
        <w:keepLines/>
        <w:spacing w:after="120"/>
        <w:outlineLvl w:val="1"/>
        <w:rPr>
          <w:rFonts w:ascii="Arial" w:eastAsiaTheme="majorEastAsia" w:hAnsi="Arial" w:cs="Arial"/>
          <w:b/>
          <w:lang w:val="es-ES_tradnl" w:eastAsia="en-US"/>
        </w:rPr>
      </w:pPr>
      <w:bookmarkStart w:id="25" w:name="_Toc76125670"/>
      <w:r w:rsidRPr="00A0428A">
        <w:rPr>
          <w:rFonts w:ascii="Arial" w:eastAsiaTheme="majorEastAsia" w:hAnsi="Arial" w:cs="Arial"/>
          <w:b/>
          <w:lang w:val="es-ES_tradnl" w:eastAsia="en-US"/>
        </w:rPr>
        <w:t>3.11 INTERRUPTORES AUTOMATICOS DE BAJA TENSION.</w:t>
      </w:r>
      <w:bookmarkEnd w:id="25"/>
    </w:p>
    <w:p w14:paraId="152D4A2B" w14:textId="6E24DD6E" w:rsidR="00403EF0" w:rsidRPr="00D371EA" w:rsidRDefault="00403EF0" w:rsidP="00D371EA">
      <w:pPr>
        <w:autoSpaceDE w:val="0"/>
        <w:autoSpaceDN w:val="0"/>
        <w:adjustRightInd w:val="0"/>
        <w:spacing w:after="120"/>
        <w:jc w:val="both"/>
        <w:rPr>
          <w:rFonts w:ascii="Arial" w:eastAsiaTheme="minorHAnsi" w:hAnsi="Arial" w:cs="Arial"/>
          <w:color w:val="000000"/>
          <w:lang w:eastAsia="en-US"/>
        </w:rPr>
      </w:pPr>
      <w:r w:rsidRPr="00A0428A">
        <w:rPr>
          <w:rFonts w:ascii="Arial" w:eastAsiaTheme="minorHAnsi" w:hAnsi="Arial" w:cs="Arial"/>
          <w:color w:val="000000"/>
          <w:lang w:eastAsia="en-US"/>
        </w:rPr>
        <w:t xml:space="preserve">Un interruptor automático debe tener unas especificaciones de corriente y tensión, no menores a los valores nominales de los circuitos que controla. </w:t>
      </w:r>
    </w:p>
    <w:p w14:paraId="05832047" w14:textId="77777777" w:rsidR="00403EF0" w:rsidRPr="00A0428A" w:rsidRDefault="00403EF0" w:rsidP="00D371EA">
      <w:pPr>
        <w:spacing w:after="120"/>
        <w:jc w:val="both"/>
        <w:rPr>
          <w:rFonts w:ascii="Arial" w:eastAsiaTheme="minorHAnsi" w:hAnsi="Arial" w:cs="Arial"/>
          <w:lang w:val="es-ES_tradnl" w:eastAsia="en-US"/>
        </w:rPr>
      </w:pPr>
      <w:r w:rsidRPr="00A0428A">
        <w:rPr>
          <w:rFonts w:ascii="Arial" w:eastAsiaTheme="minorHAnsi" w:hAnsi="Arial" w:cs="Arial"/>
          <w:lang w:val="es-ES_tradnl" w:eastAsia="en-US"/>
        </w:rPr>
        <w:t>Los interruptores automáticos tendrán mecanismos térmicos y magnéticos para protección contra sobrecarga y mecanismos magnéticos para protección instantánea contra cortocircuito.</w:t>
      </w:r>
    </w:p>
    <w:p w14:paraId="1279F04E" w14:textId="5ABABE25" w:rsidR="00403EF0" w:rsidRPr="00A0428A" w:rsidRDefault="00403EF0" w:rsidP="00D371EA">
      <w:pPr>
        <w:spacing w:after="120"/>
        <w:jc w:val="both"/>
        <w:rPr>
          <w:rFonts w:ascii="Arial" w:eastAsiaTheme="minorHAnsi" w:hAnsi="Arial" w:cs="Arial"/>
          <w:lang w:val="es-ES_tradnl" w:eastAsia="en-US"/>
        </w:rPr>
      </w:pPr>
      <w:r w:rsidRPr="00A0428A">
        <w:rPr>
          <w:rFonts w:ascii="Arial" w:eastAsiaTheme="minorHAnsi" w:hAnsi="Arial" w:cs="Arial"/>
          <w:lang w:val="es-ES_tradnl" w:eastAsia="en-US"/>
        </w:rPr>
        <w:t xml:space="preserve">Serán del tipo caja moldeada para la subestación, tableros </w:t>
      </w:r>
      <w:r w:rsidR="00D371EA">
        <w:rPr>
          <w:rFonts w:ascii="Arial" w:eastAsiaTheme="minorHAnsi" w:hAnsi="Arial" w:cs="Arial"/>
          <w:lang w:val="es-ES_tradnl" w:eastAsia="en-US"/>
        </w:rPr>
        <w:t xml:space="preserve">los </w:t>
      </w:r>
      <w:r w:rsidRPr="00A0428A">
        <w:rPr>
          <w:rFonts w:ascii="Arial" w:eastAsiaTheme="minorHAnsi" w:hAnsi="Arial" w:cs="Arial"/>
          <w:lang w:val="es-ES_tradnl" w:eastAsia="en-US"/>
        </w:rPr>
        <w:t>generales T</w:t>
      </w:r>
      <w:r w:rsidR="00D371EA">
        <w:rPr>
          <w:rFonts w:ascii="Arial" w:eastAsiaTheme="minorHAnsi" w:hAnsi="Arial" w:cs="Arial"/>
          <w:lang w:val="es-ES_tradnl" w:eastAsia="en-US"/>
        </w:rPr>
        <w:t>GD, TGE-TORRE A, TGE, TGE-TORRE A</w:t>
      </w:r>
      <w:r w:rsidRPr="00A0428A">
        <w:rPr>
          <w:rFonts w:ascii="Arial" w:eastAsiaTheme="minorHAnsi" w:hAnsi="Arial" w:cs="Arial"/>
          <w:lang w:val="es-ES_tradnl" w:eastAsia="en-US"/>
        </w:rPr>
        <w:t>, y los totalizadores d los tableros de enchufables. Su capacidad de cortocircuito será como se indica en el diagrama unifilar.</w:t>
      </w:r>
    </w:p>
    <w:p w14:paraId="6B048FC3" w14:textId="77777777" w:rsidR="00403EF0" w:rsidRPr="00A0428A" w:rsidRDefault="00403EF0" w:rsidP="00D371EA">
      <w:pPr>
        <w:spacing w:after="120"/>
        <w:jc w:val="both"/>
        <w:rPr>
          <w:rFonts w:ascii="Arial" w:eastAsiaTheme="minorHAnsi" w:hAnsi="Arial" w:cs="Arial"/>
          <w:lang w:val="es-ES_tradnl" w:eastAsia="en-US"/>
        </w:rPr>
      </w:pPr>
      <w:r w:rsidRPr="00A0428A">
        <w:rPr>
          <w:rFonts w:ascii="Arial" w:eastAsiaTheme="minorHAnsi" w:hAnsi="Arial" w:cs="Arial"/>
          <w:lang w:val="es-ES_tradnl" w:eastAsia="en-US"/>
        </w:rPr>
        <w:t>Serán del tipo enchufable para los tableros de enchufables. Su capacidad de corto circuito será como se indica en el diagrama unifilar.</w:t>
      </w:r>
    </w:p>
    <w:p w14:paraId="290C2B38" w14:textId="77777777" w:rsidR="00403EF0" w:rsidRPr="00A0428A" w:rsidRDefault="00403EF0" w:rsidP="00D371EA">
      <w:pPr>
        <w:spacing w:after="120"/>
        <w:jc w:val="both"/>
        <w:rPr>
          <w:rFonts w:ascii="Arial" w:eastAsiaTheme="minorHAnsi" w:hAnsi="Arial" w:cs="Arial"/>
          <w:lang w:val="es-ES_tradnl" w:eastAsia="en-US"/>
        </w:rPr>
      </w:pPr>
      <w:r w:rsidRPr="00A0428A">
        <w:rPr>
          <w:rFonts w:ascii="Arial" w:eastAsiaTheme="minorHAnsi" w:hAnsi="Arial" w:cs="Arial"/>
          <w:lang w:val="es-ES_tradnl" w:eastAsia="en-US"/>
        </w:rPr>
        <w:t>El número de automáticos, numero de polos y la capacidad de los automáticos deber ser lo que aparece en los planos y las cantidades de obra.</w:t>
      </w:r>
    </w:p>
    <w:p w14:paraId="52E2D517" w14:textId="77777777" w:rsidR="00403EF0" w:rsidRPr="00A0428A" w:rsidRDefault="00403EF0" w:rsidP="00D371EA">
      <w:pPr>
        <w:spacing w:after="120"/>
        <w:jc w:val="both"/>
        <w:rPr>
          <w:rFonts w:ascii="Arial" w:eastAsiaTheme="minorHAnsi" w:hAnsi="Arial" w:cs="Arial"/>
          <w:lang w:val="es-ES_tradnl" w:eastAsia="en-US"/>
        </w:rPr>
      </w:pPr>
      <w:r w:rsidRPr="00A0428A">
        <w:rPr>
          <w:rFonts w:ascii="Arial" w:eastAsiaTheme="minorHAnsi" w:hAnsi="Arial" w:cs="Arial"/>
          <w:lang w:val="es-ES_tradnl" w:eastAsia="en-US"/>
        </w:rPr>
        <w:lastRenderedPageBreak/>
        <w:t xml:space="preserve">Serán similares a los de Schneider, General </w:t>
      </w:r>
      <w:proofErr w:type="spellStart"/>
      <w:r w:rsidRPr="00A0428A">
        <w:rPr>
          <w:rFonts w:ascii="Arial" w:eastAsiaTheme="minorHAnsi" w:hAnsi="Arial" w:cs="Arial"/>
          <w:lang w:val="es-ES_tradnl" w:eastAsia="en-US"/>
        </w:rPr>
        <w:t>Eléctric</w:t>
      </w:r>
      <w:proofErr w:type="spellEnd"/>
      <w:r w:rsidRPr="00A0428A">
        <w:rPr>
          <w:rFonts w:ascii="Arial" w:eastAsiaTheme="minorHAnsi" w:hAnsi="Arial" w:cs="Arial"/>
          <w:lang w:val="es-ES_tradnl" w:eastAsia="en-US"/>
        </w:rPr>
        <w:t xml:space="preserve"> o </w:t>
      </w:r>
      <w:proofErr w:type="spellStart"/>
      <w:r w:rsidRPr="00A0428A">
        <w:rPr>
          <w:rFonts w:ascii="Arial" w:eastAsiaTheme="minorHAnsi" w:hAnsi="Arial" w:cs="Arial"/>
          <w:lang w:val="es-ES_tradnl" w:eastAsia="en-US"/>
        </w:rPr>
        <w:t>Westing</w:t>
      </w:r>
      <w:proofErr w:type="spellEnd"/>
      <w:r w:rsidRPr="00A0428A">
        <w:rPr>
          <w:rFonts w:ascii="Arial" w:eastAsiaTheme="minorHAnsi" w:hAnsi="Arial" w:cs="Arial"/>
          <w:lang w:val="es-ES_tradnl" w:eastAsia="en-US"/>
        </w:rPr>
        <w:t xml:space="preserve"> House, </w:t>
      </w:r>
      <w:proofErr w:type="spellStart"/>
      <w:r w:rsidRPr="00A0428A">
        <w:rPr>
          <w:rFonts w:ascii="Arial" w:eastAsiaTheme="minorHAnsi" w:hAnsi="Arial" w:cs="Arial"/>
          <w:lang w:val="es-ES_tradnl" w:eastAsia="en-US"/>
        </w:rPr>
        <w:t>Squar</w:t>
      </w:r>
      <w:proofErr w:type="spellEnd"/>
      <w:r w:rsidRPr="00A0428A">
        <w:rPr>
          <w:rFonts w:ascii="Arial" w:eastAsiaTheme="minorHAnsi" w:hAnsi="Arial" w:cs="Arial"/>
          <w:lang w:val="es-ES_tradnl" w:eastAsia="en-US"/>
        </w:rPr>
        <w:t xml:space="preserve"> D o similar calidad.</w:t>
      </w:r>
    </w:p>
    <w:p w14:paraId="6315B3B6" w14:textId="77777777" w:rsidR="00403EF0" w:rsidRPr="00403EF0" w:rsidRDefault="00403EF0" w:rsidP="00403EF0">
      <w:pPr>
        <w:spacing w:after="160" w:line="259" w:lineRule="auto"/>
        <w:rPr>
          <w:rFonts w:eastAsiaTheme="minorHAnsi" w:cs="Arial"/>
          <w:sz w:val="22"/>
          <w:szCs w:val="22"/>
          <w:lang w:val="es-ES_tradnl" w:eastAsia="en-US"/>
        </w:rPr>
      </w:pPr>
      <w:r w:rsidRPr="00403EF0">
        <w:rPr>
          <w:rFonts w:eastAsia="Calibri" w:cs="Arial"/>
          <w:noProof/>
          <w:lang w:eastAsia="es-CO"/>
        </w:rPr>
        <w:drawing>
          <wp:inline distT="0" distB="0" distL="0" distR="0" wp14:anchorId="3737A25B" wp14:editId="6C5C5E2A">
            <wp:extent cx="1457325" cy="1995616"/>
            <wp:effectExtent l="0" t="0" r="0" b="5080"/>
            <wp:docPr id="362" name="Imagen 362" descr="http://blog.espol.edu.ec/crielectric/files/2012/09/7043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http://blog.espol.edu.ec/crielectric/files/2012/09/7043016.jpg"/>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1466581" cy="2008291"/>
                    </a:xfrm>
                    <a:prstGeom prst="rect">
                      <a:avLst/>
                    </a:prstGeom>
                    <a:noFill/>
                    <a:ln>
                      <a:noFill/>
                    </a:ln>
                  </pic:spPr>
                </pic:pic>
              </a:graphicData>
            </a:graphic>
          </wp:inline>
        </w:drawing>
      </w:r>
      <w:r w:rsidRPr="00403EF0">
        <w:rPr>
          <w:rFonts w:eastAsiaTheme="minorHAnsi" w:cs="Arial"/>
          <w:noProof/>
          <w:sz w:val="22"/>
          <w:szCs w:val="22"/>
          <w:lang w:eastAsia="es-CO"/>
        </w:rPr>
        <w:drawing>
          <wp:inline distT="0" distB="0" distL="0" distR="0" wp14:anchorId="2E955AAF" wp14:editId="32C4B4EE">
            <wp:extent cx="1905000" cy="1905000"/>
            <wp:effectExtent l="0" t="0" r="0" b="0"/>
            <wp:docPr id="19" name="Imagen 19" descr="Resultado de imagen para interruptores automaticos en caja molde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interruptores automaticos en caja moldeada"/>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1905000" cy="1905000"/>
                    </a:xfrm>
                    <a:prstGeom prst="rect">
                      <a:avLst/>
                    </a:prstGeom>
                    <a:noFill/>
                    <a:ln>
                      <a:noFill/>
                    </a:ln>
                  </pic:spPr>
                </pic:pic>
              </a:graphicData>
            </a:graphic>
          </wp:inline>
        </w:drawing>
      </w:r>
      <w:r w:rsidRPr="00403EF0">
        <w:rPr>
          <w:rFonts w:eastAsiaTheme="minorHAnsi" w:cs="Arial"/>
          <w:noProof/>
          <w:sz w:val="22"/>
          <w:szCs w:val="22"/>
          <w:lang w:eastAsia="es-CO"/>
        </w:rPr>
        <w:drawing>
          <wp:inline distT="0" distB="0" distL="0" distR="0" wp14:anchorId="3F5DE1A2" wp14:editId="0FA5CF28">
            <wp:extent cx="2133600" cy="2133600"/>
            <wp:effectExtent l="0" t="0" r="0" b="0"/>
            <wp:docPr id="20" name="Imagen 20" descr="Compact NS 630 -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pact NS 630 - 1600"/>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2133600" cy="2133600"/>
                    </a:xfrm>
                    <a:prstGeom prst="rect">
                      <a:avLst/>
                    </a:prstGeom>
                    <a:noFill/>
                    <a:ln>
                      <a:noFill/>
                    </a:ln>
                  </pic:spPr>
                </pic:pic>
              </a:graphicData>
            </a:graphic>
          </wp:inline>
        </w:drawing>
      </w:r>
    </w:p>
    <w:p w14:paraId="529C3D95" w14:textId="77777777" w:rsidR="00403EF0" w:rsidRPr="00403EF0" w:rsidRDefault="00403EF0" w:rsidP="00403EF0">
      <w:pPr>
        <w:autoSpaceDE w:val="0"/>
        <w:autoSpaceDN w:val="0"/>
        <w:adjustRightInd w:val="0"/>
        <w:rPr>
          <w:rFonts w:eastAsiaTheme="minorHAnsi" w:cs="Arial"/>
          <w:color w:val="000000"/>
          <w:lang w:eastAsia="en-US"/>
        </w:rPr>
      </w:pPr>
    </w:p>
    <w:p w14:paraId="4EF36F9E" w14:textId="19ED52B9" w:rsidR="00403EF0" w:rsidRPr="00D371EA" w:rsidRDefault="00403EF0" w:rsidP="00403EF0">
      <w:pPr>
        <w:autoSpaceDE w:val="0"/>
        <w:autoSpaceDN w:val="0"/>
        <w:adjustRightInd w:val="0"/>
        <w:rPr>
          <w:rFonts w:ascii="Arial" w:eastAsiaTheme="minorHAnsi" w:hAnsi="Arial" w:cs="Arial"/>
          <w:color w:val="000000"/>
          <w:lang w:eastAsia="en-US"/>
        </w:rPr>
      </w:pPr>
      <w:r w:rsidRPr="00D371EA">
        <w:rPr>
          <w:rFonts w:ascii="Arial" w:eastAsiaTheme="minorHAnsi" w:hAnsi="Arial" w:cs="Arial"/>
          <w:color w:val="000000"/>
          <w:lang w:eastAsia="en-US"/>
        </w:rPr>
        <w:t xml:space="preserve">La protección automática para bombas contra incendio (en este caso la Jockey) debe ser </w:t>
      </w:r>
      <w:r w:rsidR="00D371EA" w:rsidRPr="00D371EA">
        <w:rPr>
          <w:rFonts w:ascii="Arial" w:eastAsiaTheme="minorHAnsi" w:hAnsi="Arial" w:cs="Arial"/>
          <w:color w:val="000000"/>
          <w:lang w:eastAsia="en-US"/>
        </w:rPr>
        <w:t>SOLO MAGNÉTICA</w:t>
      </w:r>
      <w:r w:rsidRPr="00D371EA">
        <w:rPr>
          <w:rFonts w:ascii="Arial" w:eastAsiaTheme="minorHAnsi" w:hAnsi="Arial" w:cs="Arial"/>
          <w:color w:val="000000"/>
          <w:lang w:eastAsia="en-US"/>
        </w:rPr>
        <w:t xml:space="preserve">. </w:t>
      </w:r>
    </w:p>
    <w:p w14:paraId="6C0DEF37" w14:textId="77777777" w:rsidR="00403EF0" w:rsidRPr="00403EF0" w:rsidRDefault="00403EF0" w:rsidP="00403EF0">
      <w:pPr>
        <w:spacing w:after="160" w:line="259" w:lineRule="auto"/>
        <w:rPr>
          <w:rFonts w:eastAsiaTheme="minorHAnsi" w:cs="Arial"/>
          <w:sz w:val="22"/>
          <w:szCs w:val="22"/>
          <w:lang w:val="es-ES_tradnl" w:eastAsia="en-US"/>
        </w:rPr>
      </w:pPr>
    </w:p>
    <w:p w14:paraId="085AC14F" w14:textId="1A221835" w:rsidR="00403EF0" w:rsidRPr="00D371EA" w:rsidRDefault="00403EF0" w:rsidP="00D371EA">
      <w:pPr>
        <w:keepNext/>
        <w:keepLines/>
        <w:spacing w:after="120"/>
        <w:outlineLvl w:val="1"/>
        <w:rPr>
          <w:rFonts w:ascii="Arial" w:eastAsiaTheme="majorEastAsia" w:hAnsi="Arial" w:cs="Arial"/>
          <w:b/>
          <w:lang w:val="es-ES_tradnl" w:eastAsia="en-US"/>
        </w:rPr>
      </w:pPr>
      <w:bookmarkStart w:id="26" w:name="_Toc76125671"/>
      <w:r w:rsidRPr="00D371EA">
        <w:rPr>
          <w:rFonts w:ascii="Arial" w:eastAsiaTheme="majorEastAsia" w:hAnsi="Arial" w:cs="Arial"/>
          <w:b/>
          <w:lang w:val="es-ES_tradnl" w:eastAsia="en-US"/>
        </w:rPr>
        <w:t>3.12 INTERRUPTORES MANUALES DE BAJA TENSION.</w:t>
      </w:r>
      <w:bookmarkEnd w:id="26"/>
    </w:p>
    <w:p w14:paraId="250D4879" w14:textId="29077BD4" w:rsidR="00403EF0" w:rsidRPr="00D371EA" w:rsidRDefault="00403EF0" w:rsidP="00D371EA">
      <w:pPr>
        <w:autoSpaceDE w:val="0"/>
        <w:autoSpaceDN w:val="0"/>
        <w:adjustRightInd w:val="0"/>
        <w:spacing w:after="120"/>
        <w:rPr>
          <w:rFonts w:ascii="Arial" w:eastAsiaTheme="minorHAnsi" w:hAnsi="Arial" w:cs="Arial"/>
          <w:color w:val="000000"/>
          <w:lang w:eastAsia="en-US"/>
        </w:rPr>
      </w:pPr>
      <w:r w:rsidRPr="00D371EA">
        <w:rPr>
          <w:rFonts w:ascii="Arial" w:eastAsiaTheme="minorHAnsi" w:hAnsi="Arial" w:cs="Arial"/>
          <w:color w:val="000000"/>
          <w:lang w:eastAsia="en-US"/>
        </w:rPr>
        <w:t xml:space="preserve">Los interruptores deben instalarse en serie con los conductores de fase. </w:t>
      </w:r>
    </w:p>
    <w:p w14:paraId="27701265" w14:textId="1F262DF0" w:rsidR="00403EF0" w:rsidRPr="00D371EA" w:rsidRDefault="00403EF0" w:rsidP="00D371EA">
      <w:pPr>
        <w:autoSpaceDE w:val="0"/>
        <w:autoSpaceDN w:val="0"/>
        <w:adjustRightInd w:val="0"/>
        <w:spacing w:after="120"/>
        <w:rPr>
          <w:rFonts w:ascii="Arial" w:eastAsiaTheme="minorHAnsi" w:hAnsi="Arial" w:cs="Arial"/>
          <w:color w:val="000000"/>
          <w:lang w:eastAsia="en-US"/>
        </w:rPr>
      </w:pPr>
      <w:r w:rsidRPr="00D371EA">
        <w:rPr>
          <w:rFonts w:ascii="Arial" w:eastAsiaTheme="minorHAnsi" w:hAnsi="Arial" w:cs="Arial"/>
          <w:color w:val="000000"/>
          <w:lang w:eastAsia="en-US"/>
        </w:rPr>
        <w:t xml:space="preserve">No debe conectarse un interruptor de uso general en el conductor puesto a tierra. </w:t>
      </w:r>
    </w:p>
    <w:p w14:paraId="39449765" w14:textId="16BD1353" w:rsidR="00403EF0" w:rsidRPr="00D371EA" w:rsidRDefault="00403EF0" w:rsidP="00D371EA">
      <w:pPr>
        <w:autoSpaceDE w:val="0"/>
        <w:autoSpaceDN w:val="0"/>
        <w:adjustRightInd w:val="0"/>
        <w:spacing w:after="120"/>
        <w:rPr>
          <w:rFonts w:ascii="Arial" w:eastAsiaTheme="minorHAnsi" w:hAnsi="Arial" w:cs="Arial"/>
          <w:color w:val="000000"/>
          <w:lang w:eastAsia="en-US"/>
        </w:rPr>
      </w:pPr>
      <w:r w:rsidRPr="00D371EA">
        <w:rPr>
          <w:rFonts w:ascii="Arial" w:eastAsiaTheme="minorHAnsi" w:hAnsi="Arial" w:cs="Arial"/>
          <w:color w:val="000000"/>
          <w:lang w:eastAsia="en-US"/>
        </w:rPr>
        <w:t xml:space="preserve">La caja metálica que alberga al interruptor debe conectarse sólidamente a tierra. </w:t>
      </w:r>
    </w:p>
    <w:p w14:paraId="5FA48718" w14:textId="6E9B2766" w:rsidR="00403EF0" w:rsidRPr="00D371EA" w:rsidRDefault="00403EF0" w:rsidP="00D371EA">
      <w:pPr>
        <w:autoSpaceDE w:val="0"/>
        <w:autoSpaceDN w:val="0"/>
        <w:adjustRightInd w:val="0"/>
        <w:spacing w:after="120"/>
        <w:rPr>
          <w:rFonts w:ascii="Arial" w:eastAsiaTheme="minorHAnsi" w:hAnsi="Arial" w:cs="Arial"/>
          <w:color w:val="000000"/>
          <w:lang w:eastAsia="en-US"/>
        </w:rPr>
      </w:pPr>
      <w:r w:rsidRPr="00D371EA">
        <w:rPr>
          <w:rFonts w:ascii="Arial" w:eastAsiaTheme="minorHAnsi" w:hAnsi="Arial" w:cs="Arial"/>
          <w:color w:val="000000"/>
          <w:lang w:eastAsia="en-US"/>
        </w:rPr>
        <w:t xml:space="preserve">Los interruptores deben ser provistos de sus respectivas tapas que impidan el contacto con partes energizadas. </w:t>
      </w:r>
    </w:p>
    <w:p w14:paraId="45DF84C0" w14:textId="77777777" w:rsidR="00403EF0" w:rsidRPr="00D371EA" w:rsidRDefault="00403EF0" w:rsidP="00D371EA">
      <w:pPr>
        <w:autoSpaceDE w:val="0"/>
        <w:autoSpaceDN w:val="0"/>
        <w:adjustRightInd w:val="0"/>
        <w:spacing w:after="120"/>
        <w:rPr>
          <w:rFonts w:ascii="Arial" w:eastAsiaTheme="minorHAnsi" w:hAnsi="Arial" w:cs="Arial"/>
          <w:color w:val="000000"/>
          <w:lang w:eastAsia="en-US"/>
        </w:rPr>
      </w:pPr>
      <w:r w:rsidRPr="00D371EA">
        <w:rPr>
          <w:rFonts w:ascii="Arial" w:eastAsiaTheme="minorHAnsi" w:hAnsi="Arial" w:cs="Arial"/>
          <w:color w:val="000000"/>
          <w:lang w:eastAsia="en-US"/>
        </w:rPr>
        <w:t>Serán similares a los de la línea Decora de Leviton o similar calidad y estilo.</w:t>
      </w:r>
    </w:p>
    <w:p w14:paraId="2AF49C35" w14:textId="77777777" w:rsidR="00403EF0" w:rsidRPr="00403EF0" w:rsidRDefault="00403EF0" w:rsidP="00403EF0">
      <w:pPr>
        <w:autoSpaceDE w:val="0"/>
        <w:autoSpaceDN w:val="0"/>
        <w:adjustRightInd w:val="0"/>
        <w:rPr>
          <w:rFonts w:eastAsiaTheme="minorHAnsi" w:cs="Arial"/>
          <w:color w:val="000000"/>
          <w:lang w:eastAsia="en-US"/>
        </w:rPr>
      </w:pPr>
    </w:p>
    <w:p w14:paraId="05196AA9" w14:textId="77777777" w:rsidR="00403EF0" w:rsidRPr="00403EF0" w:rsidRDefault="00403EF0" w:rsidP="00403EF0">
      <w:pPr>
        <w:spacing w:after="160" w:line="259" w:lineRule="auto"/>
        <w:rPr>
          <w:rFonts w:eastAsiaTheme="minorHAnsi" w:cs="Arial"/>
          <w:b/>
          <w:sz w:val="22"/>
          <w:szCs w:val="22"/>
          <w:lang w:val="es-ES_tradnl" w:eastAsia="en-US"/>
        </w:rPr>
      </w:pPr>
      <w:r w:rsidRPr="00403EF0">
        <w:rPr>
          <w:rFonts w:eastAsiaTheme="minorHAnsi" w:cs="Arial"/>
          <w:noProof/>
          <w:sz w:val="22"/>
          <w:szCs w:val="22"/>
          <w:lang w:eastAsia="es-CO"/>
        </w:rPr>
        <w:drawing>
          <wp:inline distT="0" distB="0" distL="0" distR="0" wp14:anchorId="6708FA0F" wp14:editId="5E6E0B0E">
            <wp:extent cx="1676400" cy="1782991"/>
            <wp:effectExtent l="0" t="0" r="0" b="8255"/>
            <wp:docPr id="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32" cstate="email">
                      <a:extLst>
                        <a:ext uri="{28A0092B-C50C-407E-A947-70E740481C1C}">
                          <a14:useLocalDpi xmlns:a14="http://schemas.microsoft.com/office/drawing/2010/main"/>
                        </a:ext>
                      </a:extLst>
                    </a:blip>
                    <a:srcRect/>
                    <a:stretch/>
                  </pic:blipFill>
                  <pic:spPr bwMode="auto">
                    <a:xfrm>
                      <a:off x="0" y="0"/>
                      <a:ext cx="1678922" cy="1785673"/>
                    </a:xfrm>
                    <a:prstGeom prst="rect">
                      <a:avLst/>
                    </a:prstGeom>
                    <a:ln>
                      <a:noFill/>
                    </a:ln>
                    <a:extLst>
                      <a:ext uri="{53640926-AAD7-44D8-BBD7-CCE9431645EC}">
                        <a14:shadowObscured xmlns:a14="http://schemas.microsoft.com/office/drawing/2010/main"/>
                      </a:ext>
                    </a:extLst>
                  </pic:spPr>
                </pic:pic>
              </a:graphicData>
            </a:graphic>
          </wp:inline>
        </w:drawing>
      </w:r>
      <w:r w:rsidRPr="00403EF0">
        <w:rPr>
          <w:rFonts w:eastAsiaTheme="minorHAnsi" w:cs="Arial"/>
          <w:b/>
          <w:sz w:val="22"/>
          <w:szCs w:val="22"/>
          <w:lang w:val="es-ES_tradnl" w:eastAsia="en-US"/>
        </w:rPr>
        <w:t xml:space="preserve"> </w:t>
      </w:r>
      <w:r w:rsidRPr="00403EF0">
        <w:rPr>
          <w:rFonts w:eastAsiaTheme="minorHAnsi" w:cs="Arial"/>
          <w:noProof/>
          <w:sz w:val="22"/>
          <w:szCs w:val="22"/>
          <w:lang w:eastAsia="es-CO"/>
        </w:rPr>
        <w:drawing>
          <wp:inline distT="0" distB="0" distL="0" distR="0" wp14:anchorId="3EAB10B9" wp14:editId="43AD4D9E">
            <wp:extent cx="1476375" cy="1733997"/>
            <wp:effectExtent l="0" t="0" r="0" b="0"/>
            <wp:docPr id="2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pic:cNvPicPr>
                      <a:picLocks noChangeAspect="1"/>
                    </pic:cNvPicPr>
                  </pic:nvPicPr>
                  <pic:blipFill rotWithShape="1">
                    <a:blip r:embed="rId33" cstate="email">
                      <a:extLst>
                        <a:ext uri="{28A0092B-C50C-407E-A947-70E740481C1C}">
                          <a14:useLocalDpi xmlns:a14="http://schemas.microsoft.com/office/drawing/2010/main"/>
                        </a:ext>
                      </a:extLst>
                    </a:blip>
                    <a:srcRect/>
                    <a:stretch/>
                  </pic:blipFill>
                  <pic:spPr bwMode="auto">
                    <a:xfrm>
                      <a:off x="0" y="0"/>
                      <a:ext cx="1490107" cy="1750125"/>
                    </a:xfrm>
                    <a:prstGeom prst="rect">
                      <a:avLst/>
                    </a:prstGeom>
                    <a:ln>
                      <a:noFill/>
                    </a:ln>
                    <a:extLst>
                      <a:ext uri="{53640926-AAD7-44D8-BBD7-CCE9431645EC}">
                        <a14:shadowObscured xmlns:a14="http://schemas.microsoft.com/office/drawing/2010/main"/>
                      </a:ext>
                    </a:extLst>
                  </pic:spPr>
                </pic:pic>
              </a:graphicData>
            </a:graphic>
          </wp:inline>
        </w:drawing>
      </w:r>
      <w:r w:rsidRPr="00403EF0">
        <w:rPr>
          <w:rFonts w:eastAsiaTheme="minorHAnsi" w:cs="Arial"/>
          <w:b/>
          <w:sz w:val="22"/>
          <w:szCs w:val="22"/>
          <w:lang w:val="es-ES_tradnl" w:eastAsia="en-US"/>
        </w:rPr>
        <w:t xml:space="preserve"> </w:t>
      </w:r>
      <w:r w:rsidRPr="00403EF0">
        <w:rPr>
          <w:rFonts w:eastAsiaTheme="minorHAnsi" w:cs="Arial"/>
          <w:noProof/>
          <w:sz w:val="22"/>
          <w:szCs w:val="22"/>
          <w:lang w:eastAsia="es-CO"/>
        </w:rPr>
        <w:drawing>
          <wp:inline distT="0" distB="0" distL="0" distR="0" wp14:anchorId="6A877A04" wp14:editId="6A60E090">
            <wp:extent cx="1590675" cy="1819275"/>
            <wp:effectExtent l="0" t="0" r="9525" b="9525"/>
            <wp:docPr id="2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pic:cNvPicPr>
                      <a:picLocks noChangeAspect="1"/>
                    </pic:cNvPicPr>
                  </pic:nvPicPr>
                  <pic:blipFill rotWithShape="1">
                    <a:blip r:embed="rId34" cstate="email">
                      <a:extLst>
                        <a:ext uri="{28A0092B-C50C-407E-A947-70E740481C1C}">
                          <a14:useLocalDpi xmlns:a14="http://schemas.microsoft.com/office/drawing/2010/main"/>
                        </a:ext>
                      </a:extLst>
                    </a:blip>
                    <a:srcRect r="-1236"/>
                    <a:stretch/>
                  </pic:blipFill>
                  <pic:spPr bwMode="auto">
                    <a:xfrm>
                      <a:off x="0" y="0"/>
                      <a:ext cx="1595495" cy="1824788"/>
                    </a:xfrm>
                    <a:prstGeom prst="rect">
                      <a:avLst/>
                    </a:prstGeom>
                    <a:ln>
                      <a:noFill/>
                    </a:ln>
                    <a:extLst>
                      <a:ext uri="{53640926-AAD7-44D8-BBD7-CCE9431645EC}">
                        <a14:shadowObscured xmlns:a14="http://schemas.microsoft.com/office/drawing/2010/main"/>
                      </a:ext>
                    </a:extLst>
                  </pic:spPr>
                </pic:pic>
              </a:graphicData>
            </a:graphic>
          </wp:inline>
        </w:drawing>
      </w:r>
    </w:p>
    <w:p w14:paraId="3B1D7ADC" w14:textId="77777777" w:rsidR="00403EF0" w:rsidRPr="00403EF0" w:rsidRDefault="00403EF0" w:rsidP="00403EF0">
      <w:pPr>
        <w:spacing w:after="160" w:line="259" w:lineRule="auto"/>
        <w:rPr>
          <w:rFonts w:eastAsiaTheme="minorHAnsi" w:cs="Arial"/>
          <w:b/>
          <w:sz w:val="22"/>
          <w:szCs w:val="22"/>
          <w:lang w:val="es-ES_tradnl" w:eastAsia="en-US"/>
        </w:rPr>
      </w:pPr>
    </w:p>
    <w:p w14:paraId="74FF1CDD" w14:textId="394BE3A6" w:rsidR="00403EF0" w:rsidRPr="00D371EA" w:rsidRDefault="00403EF0" w:rsidP="009005DA">
      <w:pPr>
        <w:keepNext/>
        <w:keepLines/>
        <w:spacing w:after="120"/>
        <w:jc w:val="both"/>
        <w:outlineLvl w:val="1"/>
        <w:rPr>
          <w:rFonts w:ascii="Arial" w:eastAsiaTheme="majorEastAsia" w:hAnsi="Arial" w:cs="Arial"/>
          <w:b/>
          <w:lang w:val="es-ES_tradnl" w:eastAsia="en-US"/>
        </w:rPr>
      </w:pPr>
      <w:bookmarkStart w:id="27" w:name="_Toc76125672"/>
      <w:r w:rsidRPr="00D371EA">
        <w:rPr>
          <w:rFonts w:ascii="Arial" w:eastAsiaTheme="majorEastAsia" w:hAnsi="Arial" w:cs="Arial"/>
          <w:b/>
          <w:lang w:val="es-ES_tradnl" w:eastAsia="en-US"/>
        </w:rPr>
        <w:lastRenderedPageBreak/>
        <w:t xml:space="preserve">3.13 SECCIONADOR </w:t>
      </w:r>
      <w:r w:rsidR="00D371EA">
        <w:rPr>
          <w:rFonts w:ascii="Arial" w:eastAsiaTheme="majorEastAsia" w:hAnsi="Arial" w:cs="Arial"/>
          <w:b/>
          <w:lang w:val="es-ES_tradnl" w:eastAsia="en-US"/>
        </w:rPr>
        <w:t xml:space="preserve">TRIPLEX </w:t>
      </w:r>
      <w:r w:rsidRPr="00D371EA">
        <w:rPr>
          <w:rFonts w:ascii="Arial" w:eastAsiaTheme="majorEastAsia" w:hAnsi="Arial" w:cs="Arial"/>
          <w:b/>
          <w:lang w:val="es-ES_tradnl" w:eastAsia="en-US"/>
        </w:rPr>
        <w:t>DE MEDIA TENSION Y FUSIBLES.</w:t>
      </w:r>
      <w:bookmarkEnd w:id="27"/>
    </w:p>
    <w:p w14:paraId="7A034D68" w14:textId="77832BDC" w:rsidR="00403EF0" w:rsidRPr="00D371EA" w:rsidRDefault="00403EF0" w:rsidP="009005DA">
      <w:pPr>
        <w:spacing w:after="120"/>
        <w:jc w:val="both"/>
        <w:rPr>
          <w:rFonts w:ascii="Arial" w:eastAsiaTheme="minorHAnsi" w:hAnsi="Arial" w:cs="Arial"/>
          <w:lang w:val="es-ES_tradnl" w:eastAsia="en-US"/>
        </w:rPr>
      </w:pPr>
      <w:r w:rsidRPr="00D371EA">
        <w:rPr>
          <w:rFonts w:ascii="Arial" w:eastAsiaTheme="minorHAnsi" w:hAnsi="Arial" w:cs="Arial"/>
          <w:lang w:val="es-ES_tradnl" w:eastAsia="en-US"/>
        </w:rPr>
        <w:t xml:space="preserve">Se instalará un seccionador </w:t>
      </w:r>
      <w:r w:rsidR="00D371EA">
        <w:rPr>
          <w:rFonts w:ascii="Arial" w:eastAsiaTheme="minorHAnsi" w:hAnsi="Arial" w:cs="Arial"/>
          <w:lang w:val="es-ES_tradnl" w:eastAsia="en-US"/>
        </w:rPr>
        <w:t xml:space="preserve">TRIPLEX </w:t>
      </w:r>
      <w:r w:rsidRPr="00D371EA">
        <w:rPr>
          <w:rFonts w:ascii="Arial" w:eastAsiaTheme="minorHAnsi" w:hAnsi="Arial" w:cs="Arial"/>
          <w:lang w:val="es-ES_tradnl" w:eastAsia="en-US"/>
        </w:rPr>
        <w:t xml:space="preserve">de media tensión para protección del transformador de </w:t>
      </w:r>
      <w:r w:rsidR="00D371EA">
        <w:rPr>
          <w:rFonts w:ascii="Arial" w:eastAsiaTheme="minorHAnsi" w:hAnsi="Arial" w:cs="Arial"/>
          <w:lang w:val="es-ES_tradnl" w:eastAsia="en-US"/>
        </w:rPr>
        <w:t>5</w:t>
      </w:r>
      <w:r w:rsidRPr="00D371EA">
        <w:rPr>
          <w:rFonts w:ascii="Arial" w:eastAsiaTheme="minorHAnsi" w:hAnsi="Arial" w:cs="Arial"/>
          <w:lang w:val="es-ES_tradnl" w:eastAsia="en-US"/>
        </w:rPr>
        <w:t>00 KVA,</w:t>
      </w:r>
      <w:r w:rsidR="007C0004">
        <w:rPr>
          <w:rFonts w:ascii="Arial" w:eastAsiaTheme="minorHAnsi" w:hAnsi="Arial" w:cs="Arial"/>
          <w:lang w:val="es-ES_tradnl" w:eastAsia="en-US"/>
        </w:rPr>
        <w:t xml:space="preserve"> Norma Codensa </w:t>
      </w:r>
      <w:r w:rsidRPr="00D371EA">
        <w:rPr>
          <w:rFonts w:ascii="Arial" w:eastAsiaTheme="minorHAnsi" w:hAnsi="Arial" w:cs="Arial"/>
          <w:lang w:val="es-ES_tradnl" w:eastAsia="en-US"/>
        </w:rPr>
        <w:t xml:space="preserve"> de las siguientes características mínimas:</w:t>
      </w:r>
    </w:p>
    <w:p w14:paraId="650E0D01" w14:textId="56C76FC7" w:rsidR="00451786" w:rsidRDefault="00451786" w:rsidP="009005DA">
      <w:pPr>
        <w:numPr>
          <w:ilvl w:val="0"/>
          <w:numId w:val="12"/>
        </w:numPr>
        <w:spacing w:after="120"/>
        <w:contextualSpacing/>
        <w:jc w:val="both"/>
        <w:rPr>
          <w:rFonts w:ascii="Arial" w:eastAsiaTheme="minorHAnsi" w:hAnsi="Arial" w:cs="Arial"/>
          <w:lang w:val="es-ES_tradnl" w:eastAsia="en-US"/>
        </w:rPr>
      </w:pPr>
      <w:r w:rsidRPr="00451786">
        <w:rPr>
          <w:rFonts w:ascii="Arial" w:eastAsiaTheme="minorHAnsi" w:hAnsi="Arial" w:cs="Arial"/>
          <w:lang w:val="es-ES_tradnl" w:eastAsia="en-US"/>
        </w:rPr>
        <w:t>Deberá ser apta para la instalación de dos seccionadores tripolares de operación bajo carga y un seccionador tripolar de operación bajo carga con portafusibles con comando lateral derecho.</w:t>
      </w:r>
    </w:p>
    <w:p w14:paraId="63CEB744" w14:textId="32E9D6A2" w:rsidR="00451786" w:rsidRDefault="0023330A" w:rsidP="009005DA">
      <w:pPr>
        <w:numPr>
          <w:ilvl w:val="0"/>
          <w:numId w:val="12"/>
        </w:numPr>
        <w:spacing w:after="120"/>
        <w:contextualSpacing/>
        <w:jc w:val="both"/>
        <w:rPr>
          <w:rFonts w:ascii="Arial" w:eastAsiaTheme="minorHAnsi" w:hAnsi="Arial" w:cs="Arial"/>
          <w:lang w:val="es-ES_tradnl" w:eastAsia="en-US"/>
        </w:rPr>
      </w:pPr>
      <w:r w:rsidRPr="00451786">
        <w:rPr>
          <w:rFonts w:ascii="Arial" w:eastAsiaTheme="minorHAnsi" w:hAnsi="Arial" w:cs="Arial"/>
          <w:lang w:val="es-ES_tradnl" w:eastAsia="en-US"/>
        </w:rPr>
        <w:t>Una celda metálica de acuerdo con las figuras 5, 6, 7, 8 y 9</w:t>
      </w:r>
      <w:r w:rsidR="00451786">
        <w:rPr>
          <w:rFonts w:ascii="Arial" w:eastAsiaTheme="minorHAnsi" w:hAnsi="Arial" w:cs="Arial"/>
          <w:lang w:val="es-ES_tradnl" w:eastAsia="en-US"/>
        </w:rPr>
        <w:t xml:space="preserve"> d la Norma Codensa ET651.</w:t>
      </w:r>
    </w:p>
    <w:p w14:paraId="4FDBC810" w14:textId="76180814" w:rsidR="00451786" w:rsidRDefault="00451786" w:rsidP="009005DA">
      <w:pPr>
        <w:numPr>
          <w:ilvl w:val="0"/>
          <w:numId w:val="12"/>
        </w:numPr>
        <w:spacing w:after="120"/>
        <w:contextualSpacing/>
        <w:jc w:val="both"/>
        <w:rPr>
          <w:rFonts w:ascii="Arial" w:eastAsiaTheme="minorHAnsi" w:hAnsi="Arial" w:cs="Arial"/>
          <w:lang w:val="es-ES_tradnl" w:eastAsia="en-US"/>
        </w:rPr>
      </w:pPr>
      <w:r w:rsidRPr="00451786">
        <w:rPr>
          <w:rFonts w:ascii="Arial" w:eastAsiaTheme="minorHAnsi" w:hAnsi="Arial" w:cs="Arial"/>
          <w:lang w:val="es-ES_tradnl" w:eastAsia="en-US"/>
        </w:rPr>
        <w:t>Dos seccionadores bajo carga de 17.5kV - 630A, y un seccionador bajo carga de 17.5kV - 400A con portafusibles, el cual debe cumplir con las normas NTC 2131 e IEC 265-1.</w:t>
      </w:r>
    </w:p>
    <w:p w14:paraId="664CA4F0" w14:textId="5C38D650" w:rsidR="00451786" w:rsidRPr="00451786" w:rsidRDefault="00451786" w:rsidP="009005DA">
      <w:pPr>
        <w:pStyle w:val="Prrafodelista"/>
        <w:numPr>
          <w:ilvl w:val="0"/>
          <w:numId w:val="12"/>
        </w:numPr>
        <w:spacing w:after="120" w:line="240" w:lineRule="auto"/>
        <w:jc w:val="both"/>
        <w:rPr>
          <w:rFonts w:ascii="Arial" w:hAnsi="Arial" w:cs="Arial"/>
          <w:sz w:val="24"/>
          <w:szCs w:val="24"/>
        </w:rPr>
      </w:pPr>
      <w:r w:rsidRPr="00451786">
        <w:rPr>
          <w:rFonts w:ascii="Arial" w:hAnsi="Arial" w:cs="Arial"/>
          <w:sz w:val="24"/>
          <w:szCs w:val="24"/>
        </w:rPr>
        <w:t>Tres comandos manuales completos para los seccionadores bajo carga.</w:t>
      </w:r>
    </w:p>
    <w:p w14:paraId="68F29A62" w14:textId="77777777" w:rsidR="00451786" w:rsidRPr="009005DA" w:rsidRDefault="00451786" w:rsidP="009005DA">
      <w:pPr>
        <w:numPr>
          <w:ilvl w:val="0"/>
          <w:numId w:val="12"/>
        </w:numPr>
        <w:spacing w:after="120"/>
        <w:contextualSpacing/>
        <w:jc w:val="both"/>
        <w:rPr>
          <w:rFonts w:ascii="Arial" w:eastAsiaTheme="minorHAnsi" w:hAnsi="Arial" w:cs="Arial"/>
          <w:lang w:val="es-ES_tradnl" w:eastAsia="en-US"/>
        </w:rPr>
      </w:pPr>
      <w:r w:rsidRPr="00451786">
        <w:rPr>
          <w:rFonts w:ascii="Arial" w:hAnsi="Arial" w:cs="Arial"/>
        </w:rPr>
        <w:t xml:space="preserve">Dos puertas cada una con una Ventana de inspección en vidrio templado de 5 mm de espesor (la puerta donde se localiza el seccionador con los </w:t>
      </w:r>
      <w:r w:rsidRPr="009005DA">
        <w:rPr>
          <w:rFonts w:ascii="Arial" w:eastAsiaTheme="minorHAnsi" w:hAnsi="Arial" w:cs="Arial"/>
          <w:lang w:val="es-ES_tradnl" w:eastAsia="en-US"/>
        </w:rPr>
        <w:t>portafusibles debe ir enclavada, mientras esté cerrado el seccionador).</w:t>
      </w:r>
    </w:p>
    <w:p w14:paraId="55E70966" w14:textId="77777777" w:rsidR="00451786" w:rsidRPr="00451786" w:rsidRDefault="00451786" w:rsidP="009005DA">
      <w:pPr>
        <w:numPr>
          <w:ilvl w:val="0"/>
          <w:numId w:val="12"/>
        </w:numPr>
        <w:spacing w:after="120"/>
        <w:contextualSpacing/>
        <w:jc w:val="both"/>
        <w:rPr>
          <w:rFonts w:ascii="Arial" w:eastAsiaTheme="minorHAnsi" w:hAnsi="Arial" w:cs="Arial"/>
          <w:lang w:val="es-ES_tradnl" w:eastAsia="en-US"/>
        </w:rPr>
      </w:pPr>
      <w:r w:rsidRPr="00451786">
        <w:rPr>
          <w:rFonts w:ascii="Arial" w:eastAsiaTheme="minorHAnsi" w:hAnsi="Arial" w:cs="Arial"/>
          <w:lang w:val="es-ES_tradnl" w:eastAsia="en-US"/>
        </w:rPr>
        <w:t>Tapa de acceso y compartimiento para la iluminación interior.</w:t>
      </w:r>
    </w:p>
    <w:p w14:paraId="0FDFAAE3" w14:textId="77777777" w:rsidR="00451786" w:rsidRPr="00451786" w:rsidRDefault="00451786" w:rsidP="009005DA">
      <w:pPr>
        <w:numPr>
          <w:ilvl w:val="0"/>
          <w:numId w:val="12"/>
        </w:numPr>
        <w:spacing w:after="120"/>
        <w:contextualSpacing/>
        <w:jc w:val="both"/>
        <w:rPr>
          <w:rFonts w:ascii="Arial" w:eastAsiaTheme="minorHAnsi" w:hAnsi="Arial" w:cs="Arial"/>
          <w:lang w:val="es-ES_tradnl" w:eastAsia="en-US"/>
        </w:rPr>
      </w:pPr>
      <w:r w:rsidRPr="00451786">
        <w:rPr>
          <w:rFonts w:ascii="Arial" w:eastAsiaTheme="minorHAnsi" w:hAnsi="Arial" w:cs="Arial"/>
          <w:lang w:val="es-ES_tradnl" w:eastAsia="en-US"/>
        </w:rPr>
        <w:t>Señales preventivas y placa de identificación del fabricante de la celda.</w:t>
      </w:r>
    </w:p>
    <w:p w14:paraId="33F04529" w14:textId="77777777" w:rsidR="00451786" w:rsidRPr="009005DA" w:rsidRDefault="00451786" w:rsidP="009005DA">
      <w:pPr>
        <w:numPr>
          <w:ilvl w:val="0"/>
          <w:numId w:val="12"/>
        </w:numPr>
        <w:spacing w:after="120"/>
        <w:contextualSpacing/>
        <w:jc w:val="both"/>
        <w:rPr>
          <w:rFonts w:ascii="Arial" w:eastAsiaTheme="minorHAnsi" w:hAnsi="Arial" w:cs="Arial"/>
          <w:lang w:val="es-ES_tradnl" w:eastAsia="en-US"/>
        </w:rPr>
      </w:pPr>
      <w:r w:rsidRPr="009005DA">
        <w:rPr>
          <w:rFonts w:ascii="Arial" w:eastAsiaTheme="minorHAnsi" w:hAnsi="Arial" w:cs="Arial"/>
          <w:lang w:val="es-ES_tradnl" w:eastAsia="en-US"/>
        </w:rPr>
        <w:t>Barra general para conexión a tierra.</w:t>
      </w:r>
    </w:p>
    <w:p w14:paraId="12FAE2FA" w14:textId="1F4C0777" w:rsidR="00451786" w:rsidRPr="009005DA" w:rsidRDefault="00451786" w:rsidP="009005DA">
      <w:pPr>
        <w:numPr>
          <w:ilvl w:val="0"/>
          <w:numId w:val="12"/>
        </w:numPr>
        <w:spacing w:after="120"/>
        <w:contextualSpacing/>
        <w:jc w:val="both"/>
        <w:rPr>
          <w:rFonts w:ascii="Arial" w:eastAsiaTheme="minorHAnsi" w:hAnsi="Arial" w:cs="Arial"/>
          <w:lang w:val="es-ES_tradnl" w:eastAsia="en-US"/>
        </w:rPr>
      </w:pPr>
      <w:r w:rsidRPr="009005DA">
        <w:rPr>
          <w:rFonts w:ascii="Arial" w:eastAsiaTheme="minorHAnsi" w:hAnsi="Arial" w:cs="Arial"/>
          <w:lang w:val="es-ES_tradnl" w:eastAsia="en-US"/>
        </w:rPr>
        <w:t>El grado de protección es IP4X, según la norma IEC 529.</w:t>
      </w:r>
    </w:p>
    <w:p w14:paraId="616B3392" w14:textId="11422BFC" w:rsidR="00403EF0" w:rsidRPr="009005DA" w:rsidRDefault="009005DA" w:rsidP="009005DA">
      <w:pPr>
        <w:numPr>
          <w:ilvl w:val="0"/>
          <w:numId w:val="12"/>
        </w:numPr>
        <w:spacing w:after="120"/>
        <w:contextualSpacing/>
        <w:jc w:val="both"/>
        <w:rPr>
          <w:rFonts w:ascii="Arial" w:eastAsiaTheme="minorHAnsi" w:hAnsi="Arial" w:cs="Arial"/>
          <w:lang w:val="es-ES_tradnl" w:eastAsia="en-US"/>
        </w:rPr>
      </w:pPr>
      <w:r w:rsidRPr="009005DA">
        <w:rPr>
          <w:rFonts w:ascii="Arial" w:eastAsiaTheme="minorHAnsi" w:hAnsi="Arial" w:cs="Arial"/>
          <w:lang w:val="es-ES_tradnl" w:eastAsia="en-US"/>
        </w:rPr>
        <w:t xml:space="preserve">Estructura de la celda, lamina </w:t>
      </w:r>
      <w:proofErr w:type="spellStart"/>
      <w:r w:rsidRPr="009005DA">
        <w:rPr>
          <w:rFonts w:ascii="Arial" w:eastAsiaTheme="minorHAnsi" w:hAnsi="Arial" w:cs="Arial"/>
          <w:lang w:val="es-ES_tradnl" w:eastAsia="en-US"/>
        </w:rPr>
        <w:t>Cold</w:t>
      </w:r>
      <w:proofErr w:type="spellEnd"/>
      <w:r w:rsidRPr="009005DA">
        <w:rPr>
          <w:rFonts w:ascii="Arial" w:eastAsiaTheme="minorHAnsi" w:hAnsi="Arial" w:cs="Arial"/>
          <w:lang w:val="es-ES_tradnl" w:eastAsia="en-US"/>
        </w:rPr>
        <w:t xml:space="preserve"> </w:t>
      </w:r>
      <w:proofErr w:type="spellStart"/>
      <w:r w:rsidRPr="009005DA">
        <w:rPr>
          <w:rFonts w:ascii="Arial" w:eastAsiaTheme="minorHAnsi" w:hAnsi="Arial" w:cs="Arial"/>
          <w:lang w:val="es-ES_tradnl" w:eastAsia="en-US"/>
        </w:rPr>
        <w:t>Rolled</w:t>
      </w:r>
      <w:proofErr w:type="spellEnd"/>
      <w:r w:rsidRPr="009005DA">
        <w:rPr>
          <w:rFonts w:ascii="Arial" w:eastAsiaTheme="minorHAnsi" w:hAnsi="Arial" w:cs="Arial"/>
          <w:lang w:val="es-ES_tradnl" w:eastAsia="en-US"/>
        </w:rPr>
        <w:t xml:space="preserve"> (CR) de la envoltura de la celda, y puertas en Lamina Calibre 14 BWG como mínimo.</w:t>
      </w:r>
    </w:p>
    <w:p w14:paraId="68A643AD" w14:textId="78BB2E89" w:rsidR="00403EF0" w:rsidRPr="00D371EA" w:rsidRDefault="00403EF0" w:rsidP="009005DA">
      <w:pPr>
        <w:numPr>
          <w:ilvl w:val="0"/>
          <w:numId w:val="12"/>
        </w:numPr>
        <w:spacing w:after="120"/>
        <w:contextualSpacing/>
        <w:jc w:val="both"/>
        <w:rPr>
          <w:rFonts w:ascii="Arial" w:eastAsiaTheme="minorHAnsi" w:hAnsi="Arial" w:cs="Arial"/>
          <w:lang w:val="es-ES_tradnl" w:eastAsia="en-US"/>
        </w:rPr>
      </w:pPr>
      <w:r w:rsidRPr="00D371EA">
        <w:rPr>
          <w:rFonts w:ascii="Arial" w:eastAsiaTheme="minorHAnsi" w:hAnsi="Arial" w:cs="Arial"/>
          <w:lang w:val="es-ES_tradnl" w:eastAsia="en-US"/>
        </w:rPr>
        <w:t>Fusible media tensión 24 kv-40A. Tipo HH.</w:t>
      </w:r>
    </w:p>
    <w:p w14:paraId="4D7F234E" w14:textId="77777777" w:rsidR="00403EF0" w:rsidRPr="009005DA" w:rsidRDefault="00403EF0" w:rsidP="009005DA">
      <w:pPr>
        <w:numPr>
          <w:ilvl w:val="0"/>
          <w:numId w:val="12"/>
        </w:numPr>
        <w:spacing w:after="120"/>
        <w:contextualSpacing/>
        <w:jc w:val="both"/>
        <w:rPr>
          <w:rFonts w:ascii="Arial" w:eastAsiaTheme="minorHAnsi" w:hAnsi="Arial" w:cs="Arial"/>
          <w:lang w:val="es-ES_tradnl" w:eastAsia="en-US"/>
        </w:rPr>
      </w:pPr>
    </w:p>
    <w:p w14:paraId="217A50E9" w14:textId="120CA136" w:rsidR="00403EF0" w:rsidRPr="00403EF0" w:rsidRDefault="00403EF0" w:rsidP="00403EF0">
      <w:pPr>
        <w:spacing w:after="160" w:line="259" w:lineRule="auto"/>
        <w:rPr>
          <w:rFonts w:eastAsiaTheme="minorHAnsi" w:cs="Arial"/>
          <w:noProof/>
          <w:sz w:val="22"/>
          <w:szCs w:val="22"/>
          <w:lang w:eastAsia="es-CO"/>
        </w:rPr>
      </w:pPr>
      <w:r w:rsidRPr="00403EF0">
        <w:rPr>
          <w:rFonts w:eastAsiaTheme="minorHAnsi" w:cs="Arial"/>
          <w:noProof/>
          <w:sz w:val="22"/>
          <w:szCs w:val="22"/>
          <w:lang w:eastAsia="es-CO"/>
        </w:rPr>
        <w:t xml:space="preserve">         </w:t>
      </w:r>
      <w:r w:rsidR="007C0004" w:rsidRPr="007C0004">
        <w:rPr>
          <w:noProof/>
        </w:rPr>
        <w:drawing>
          <wp:inline distT="0" distB="0" distL="0" distR="0" wp14:anchorId="5682257E" wp14:editId="02B50D61">
            <wp:extent cx="2618914" cy="272796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40571" cy="2750519"/>
                    </a:xfrm>
                    <a:prstGeom prst="rect">
                      <a:avLst/>
                    </a:prstGeom>
                  </pic:spPr>
                </pic:pic>
              </a:graphicData>
            </a:graphic>
          </wp:inline>
        </w:drawing>
      </w:r>
      <w:r w:rsidR="00737AFD" w:rsidRPr="00737AFD">
        <w:rPr>
          <w:noProof/>
        </w:rPr>
        <w:drawing>
          <wp:inline distT="0" distB="0" distL="0" distR="0" wp14:anchorId="09913D15" wp14:editId="67150A3A">
            <wp:extent cx="2267108" cy="2639060"/>
            <wp:effectExtent l="0" t="0" r="0" b="889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82034" cy="2656435"/>
                    </a:xfrm>
                    <a:prstGeom prst="rect">
                      <a:avLst/>
                    </a:prstGeom>
                  </pic:spPr>
                </pic:pic>
              </a:graphicData>
            </a:graphic>
          </wp:inline>
        </w:drawing>
      </w:r>
    </w:p>
    <w:p w14:paraId="6C7ED1DC" w14:textId="462FC449" w:rsidR="00403EF0" w:rsidRPr="00403EF0" w:rsidRDefault="00737AFD" w:rsidP="00403EF0">
      <w:pPr>
        <w:spacing w:after="160" w:line="259" w:lineRule="auto"/>
        <w:rPr>
          <w:rFonts w:eastAsiaTheme="minorHAnsi" w:cs="Arial"/>
          <w:sz w:val="22"/>
          <w:szCs w:val="22"/>
          <w:lang w:val="es-ES_tradnl" w:eastAsia="en-US"/>
        </w:rPr>
      </w:pPr>
      <w:r w:rsidRPr="00737AFD">
        <w:rPr>
          <w:noProof/>
        </w:rPr>
        <w:lastRenderedPageBreak/>
        <w:drawing>
          <wp:inline distT="0" distB="0" distL="0" distR="0" wp14:anchorId="66CB6939" wp14:editId="7DDA3526">
            <wp:extent cx="2584516" cy="2506980"/>
            <wp:effectExtent l="0" t="0" r="6350"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593076" cy="2515283"/>
                    </a:xfrm>
                    <a:prstGeom prst="rect">
                      <a:avLst/>
                    </a:prstGeom>
                  </pic:spPr>
                </pic:pic>
              </a:graphicData>
            </a:graphic>
          </wp:inline>
        </w:drawing>
      </w:r>
      <w:r w:rsidR="0023330A" w:rsidRPr="0023330A">
        <w:rPr>
          <w:noProof/>
        </w:rPr>
        <w:drawing>
          <wp:inline distT="0" distB="0" distL="0" distR="0" wp14:anchorId="36365A59" wp14:editId="741E155C">
            <wp:extent cx="1661160" cy="2363253"/>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4304" r="26544" b="547"/>
                    <a:stretch/>
                  </pic:blipFill>
                  <pic:spPr bwMode="auto">
                    <a:xfrm>
                      <a:off x="0" y="0"/>
                      <a:ext cx="1670000" cy="2375829"/>
                    </a:xfrm>
                    <a:prstGeom prst="rect">
                      <a:avLst/>
                    </a:prstGeom>
                    <a:ln>
                      <a:noFill/>
                    </a:ln>
                    <a:extLst>
                      <a:ext uri="{53640926-AAD7-44D8-BBD7-CCE9431645EC}">
                        <a14:shadowObscured xmlns:a14="http://schemas.microsoft.com/office/drawing/2010/main"/>
                      </a:ext>
                    </a:extLst>
                  </pic:spPr>
                </pic:pic>
              </a:graphicData>
            </a:graphic>
          </wp:inline>
        </w:drawing>
      </w:r>
    </w:p>
    <w:p w14:paraId="385AA01C" w14:textId="77777777" w:rsidR="009005DA" w:rsidRDefault="0023330A" w:rsidP="00C952B4">
      <w:pPr>
        <w:rPr>
          <w:rFonts w:eastAsiaTheme="minorHAnsi"/>
          <w:lang w:val="es-ES_tradnl" w:eastAsia="en-US"/>
        </w:rPr>
      </w:pPr>
      <w:r w:rsidRPr="009005DA">
        <w:rPr>
          <w:color w:val="666666"/>
        </w:rPr>
        <w:t> </w:t>
      </w:r>
      <w:r w:rsidRPr="009005DA">
        <w:rPr>
          <w:rFonts w:eastAsiaTheme="minorHAnsi"/>
          <w:lang w:val="es-ES_tradnl" w:eastAsia="en-US"/>
        </w:rPr>
        <w:t xml:space="preserve">La celda </w:t>
      </w:r>
      <w:proofErr w:type="spellStart"/>
      <w:r w:rsidRPr="009005DA">
        <w:rPr>
          <w:rFonts w:eastAsiaTheme="minorHAnsi"/>
          <w:lang w:val="es-ES_tradnl" w:eastAsia="en-US"/>
        </w:rPr>
        <w:t>triplex</w:t>
      </w:r>
      <w:proofErr w:type="spellEnd"/>
      <w:r w:rsidRPr="009005DA">
        <w:rPr>
          <w:rFonts w:eastAsiaTheme="minorHAnsi"/>
          <w:lang w:val="es-ES_tradnl" w:eastAsia="en-US"/>
        </w:rPr>
        <w:t xml:space="preserve"> compacta  debe, en todas sus partes y en particular, estar en la capacidad de soportar los cortocircuitos y sobretensiones que pudiesen producirse</w:t>
      </w:r>
      <w:r w:rsidR="009005DA" w:rsidRPr="009005DA">
        <w:rPr>
          <w:rFonts w:eastAsiaTheme="minorHAnsi"/>
          <w:lang w:val="es-ES_tradnl" w:eastAsia="en-US"/>
        </w:rPr>
        <w:t xml:space="preserve"> </w:t>
      </w:r>
      <w:r w:rsidRPr="009005DA">
        <w:rPr>
          <w:rFonts w:eastAsiaTheme="minorHAnsi"/>
          <w:lang w:val="es-ES_tradnl" w:eastAsia="en-US"/>
        </w:rPr>
        <w:t>durante las</w:t>
      </w:r>
      <w:r w:rsidR="009005DA" w:rsidRPr="009005DA">
        <w:rPr>
          <w:rFonts w:eastAsiaTheme="minorHAnsi"/>
          <w:lang w:val="es-ES_tradnl" w:eastAsia="en-US"/>
        </w:rPr>
        <w:t xml:space="preserve"> </w:t>
      </w:r>
      <w:r w:rsidRPr="009005DA">
        <w:rPr>
          <w:rFonts w:eastAsiaTheme="minorHAnsi"/>
          <w:lang w:val="es-ES_tradnl" w:eastAsia="en-US"/>
        </w:rPr>
        <w:t>condiciones</w:t>
      </w:r>
      <w:r w:rsidR="009005DA" w:rsidRPr="009005DA">
        <w:rPr>
          <w:rFonts w:eastAsiaTheme="minorHAnsi"/>
          <w:lang w:val="es-ES_tradnl" w:eastAsia="en-US"/>
        </w:rPr>
        <w:t xml:space="preserve"> </w:t>
      </w:r>
      <w:r w:rsidRPr="009005DA">
        <w:rPr>
          <w:rFonts w:eastAsiaTheme="minorHAnsi"/>
          <w:lang w:val="es-ES_tradnl" w:eastAsia="en-US"/>
        </w:rPr>
        <w:t>de servicio.</w:t>
      </w:r>
    </w:p>
    <w:p w14:paraId="0F0065B1" w14:textId="77777777" w:rsidR="009005DA" w:rsidRDefault="0023330A" w:rsidP="00C952B4">
      <w:pPr>
        <w:rPr>
          <w:rFonts w:eastAsiaTheme="minorHAnsi"/>
          <w:lang w:val="es-ES_tradnl" w:eastAsia="en-US"/>
        </w:rPr>
      </w:pPr>
      <w:r w:rsidRPr="009005DA">
        <w:rPr>
          <w:rFonts w:eastAsiaTheme="minorHAnsi"/>
          <w:lang w:val="es-ES_tradnl" w:eastAsia="en-US"/>
        </w:rPr>
        <w:t>Dentro de su construcción deberán ser contempladas las precauciones para evitar la eventualidad de </w:t>
      </w:r>
      <w:hyperlink r:id="rId39" w:history="1">
        <w:r w:rsidRPr="009005DA">
          <w:rPr>
            <w:rFonts w:eastAsiaTheme="minorHAnsi"/>
            <w:lang w:val="es-ES_tradnl" w:eastAsia="en-US"/>
          </w:rPr>
          <w:t>explosión</w:t>
        </w:r>
      </w:hyperlink>
      <w:r w:rsidRPr="009005DA">
        <w:rPr>
          <w:rFonts w:eastAsiaTheme="minorHAnsi"/>
          <w:lang w:val="es-ES_tradnl" w:eastAsia="en-US"/>
        </w:rPr>
        <w:t> o </w:t>
      </w:r>
      <w:hyperlink r:id="rId40" w:history="1">
        <w:r w:rsidRPr="009005DA">
          <w:rPr>
            <w:rFonts w:eastAsiaTheme="minorHAnsi"/>
            <w:lang w:val="es-ES_tradnl" w:eastAsia="en-US"/>
          </w:rPr>
          <w:t>incendio</w:t>
        </w:r>
      </w:hyperlink>
      <w:r w:rsidRPr="009005DA">
        <w:rPr>
          <w:rFonts w:eastAsiaTheme="minorHAnsi"/>
          <w:lang w:val="es-ES_tradnl" w:eastAsia="en-US"/>
        </w:rPr>
        <w:t> y la propagación del mismo.</w:t>
      </w:r>
    </w:p>
    <w:p w14:paraId="02270A44" w14:textId="77777777" w:rsidR="009005DA" w:rsidRDefault="0023330A" w:rsidP="00C952B4">
      <w:pPr>
        <w:rPr>
          <w:rFonts w:eastAsiaTheme="minorHAnsi"/>
          <w:lang w:val="es-ES_tradnl" w:eastAsia="en-US"/>
        </w:rPr>
      </w:pPr>
      <w:r w:rsidRPr="009005DA">
        <w:rPr>
          <w:rFonts w:eastAsiaTheme="minorHAnsi"/>
          <w:lang w:val="es-ES_tradnl" w:eastAsia="en-US"/>
        </w:rPr>
        <w:t>Deberán poseer una adecuada resistencia a los esfuerzos causados por los gases producidos por el arco debido a un </w:t>
      </w:r>
      <w:hyperlink r:id="rId41" w:history="1">
        <w:r w:rsidRPr="009005DA">
          <w:rPr>
            <w:rFonts w:eastAsiaTheme="minorHAnsi"/>
            <w:lang w:val="es-ES_tradnl" w:eastAsia="en-US"/>
          </w:rPr>
          <w:t>cortocircuito</w:t>
        </w:r>
      </w:hyperlink>
      <w:r w:rsidRPr="009005DA">
        <w:rPr>
          <w:rFonts w:eastAsiaTheme="minorHAnsi"/>
          <w:lang w:val="es-ES_tradnl" w:eastAsia="en-US"/>
        </w:rPr>
        <w:t>.</w:t>
      </w:r>
    </w:p>
    <w:p w14:paraId="189E07C8" w14:textId="1E501AF6" w:rsidR="009005DA" w:rsidRDefault="0023330A" w:rsidP="00C952B4">
      <w:pPr>
        <w:rPr>
          <w:rFonts w:eastAsiaTheme="minorHAnsi"/>
          <w:lang w:val="es-ES_tradnl" w:eastAsia="en-US"/>
        </w:rPr>
      </w:pPr>
      <w:r w:rsidRPr="009005DA">
        <w:rPr>
          <w:rFonts w:eastAsiaTheme="minorHAnsi"/>
          <w:lang w:val="es-ES_tradnl" w:eastAsia="en-US"/>
        </w:rPr>
        <w:t>Ser</w:t>
      </w:r>
      <w:r w:rsidR="009005DA">
        <w:rPr>
          <w:rFonts w:eastAsiaTheme="minorHAnsi"/>
          <w:lang w:val="es-ES_tradnl" w:eastAsia="en-US"/>
        </w:rPr>
        <w:t xml:space="preserve"> </w:t>
      </w:r>
      <w:proofErr w:type="spellStart"/>
      <w:r w:rsidRPr="009005DA">
        <w:rPr>
          <w:rFonts w:eastAsiaTheme="minorHAnsi"/>
          <w:lang w:val="es-ES_tradnl" w:eastAsia="en-US"/>
        </w:rPr>
        <w:t>autosoportadas</w:t>
      </w:r>
      <w:proofErr w:type="spellEnd"/>
      <w:r w:rsidRPr="009005DA">
        <w:rPr>
          <w:rFonts w:eastAsiaTheme="minorHAnsi"/>
          <w:lang w:val="es-ES_tradnl" w:eastAsia="en-US"/>
        </w:rPr>
        <w:t>.</w:t>
      </w:r>
    </w:p>
    <w:p w14:paraId="31CCFF5E" w14:textId="77777777" w:rsidR="009005DA" w:rsidRDefault="0023330A" w:rsidP="00C952B4">
      <w:pPr>
        <w:rPr>
          <w:rFonts w:eastAsiaTheme="minorHAnsi"/>
          <w:lang w:val="es-ES_tradnl" w:eastAsia="en-US"/>
        </w:rPr>
      </w:pPr>
      <w:r w:rsidRPr="009005DA">
        <w:rPr>
          <w:rFonts w:eastAsiaTheme="minorHAnsi"/>
          <w:lang w:val="es-ES_tradnl" w:eastAsia="en-US"/>
        </w:rPr>
        <w:t>-Permitir maniobras de corte bajo carga o en vacío</w:t>
      </w:r>
      <w:r w:rsidR="009005DA">
        <w:rPr>
          <w:rFonts w:eastAsiaTheme="minorHAnsi"/>
          <w:lang w:val="es-ES_tradnl" w:eastAsia="en-US"/>
        </w:rPr>
        <w:t>.</w:t>
      </w:r>
    </w:p>
    <w:p w14:paraId="4E64B6BD" w14:textId="0674B70D" w:rsidR="0023330A" w:rsidRPr="00C952B4" w:rsidRDefault="0023330A" w:rsidP="00C952B4">
      <w:pPr>
        <w:rPr>
          <w:rFonts w:eastAsiaTheme="minorHAnsi"/>
          <w:lang w:val="es-ES_tradnl" w:eastAsia="en-US"/>
        </w:rPr>
      </w:pPr>
      <w:r w:rsidRPr="009005DA">
        <w:rPr>
          <w:rFonts w:eastAsiaTheme="minorHAnsi"/>
          <w:lang w:val="es-ES_tradnl" w:eastAsia="en-US"/>
        </w:rPr>
        <w:t>-Protección del transformador en caso de sobrecargas y cortocircuitos.</w:t>
      </w:r>
      <w:r w:rsidRPr="009005DA">
        <w:rPr>
          <w:rFonts w:eastAsiaTheme="minorHAnsi"/>
          <w:lang w:val="es-ES_tradnl" w:eastAsia="en-US"/>
        </w:rPr>
        <w:br/>
        <w:t>- Las piezas componentes de los diferentes equipos incluidos dentro de la celda y en particular aquellos sujetos a desgastes, deberán ser fácilmente accesibles y de rápido desarme o desmontaje para su </w:t>
      </w:r>
      <w:hyperlink r:id="rId42" w:history="1">
        <w:r w:rsidRPr="009005DA">
          <w:rPr>
            <w:rFonts w:eastAsiaTheme="minorHAnsi"/>
            <w:lang w:val="es-ES_tradnl" w:eastAsia="en-US"/>
          </w:rPr>
          <w:t>mantenimiento</w:t>
        </w:r>
      </w:hyperlink>
      <w:r w:rsidRPr="009005DA">
        <w:rPr>
          <w:rFonts w:eastAsiaTheme="minorHAnsi"/>
          <w:lang w:val="es-ES_tradnl" w:eastAsia="en-US"/>
        </w:rPr>
        <w:t>, reparación y/o reemplazo.</w:t>
      </w:r>
    </w:p>
    <w:p w14:paraId="5845CF3E" w14:textId="2C57BDF8" w:rsidR="00403EF0" w:rsidRPr="00AE7DA5" w:rsidRDefault="00403EF0" w:rsidP="00AE7DA5">
      <w:pPr>
        <w:keepNext/>
        <w:keepLines/>
        <w:spacing w:after="120"/>
        <w:jc w:val="both"/>
        <w:outlineLvl w:val="1"/>
        <w:rPr>
          <w:rFonts w:ascii="Arial" w:eastAsiaTheme="majorEastAsia" w:hAnsi="Arial" w:cs="Arial"/>
          <w:b/>
          <w:lang w:val="es-ES_tradnl" w:eastAsia="en-US"/>
        </w:rPr>
      </w:pPr>
      <w:bookmarkStart w:id="28" w:name="_Toc76125673"/>
      <w:r w:rsidRPr="00AE7DA5">
        <w:rPr>
          <w:rFonts w:ascii="Arial" w:eastAsiaTheme="majorEastAsia" w:hAnsi="Arial" w:cs="Arial"/>
          <w:b/>
          <w:lang w:val="es-ES_tradnl" w:eastAsia="en-US"/>
        </w:rPr>
        <w:t>3.14 POSTES PARA RED DE MEDIA TENSION.</w:t>
      </w:r>
      <w:bookmarkEnd w:id="28"/>
    </w:p>
    <w:p w14:paraId="092C7423" w14:textId="111FAC18" w:rsidR="00403EF0" w:rsidRPr="00AE7DA5" w:rsidRDefault="00403EF0" w:rsidP="00AE7DA5">
      <w:pPr>
        <w:spacing w:after="120"/>
        <w:jc w:val="both"/>
        <w:rPr>
          <w:rFonts w:ascii="Arial" w:eastAsiaTheme="minorHAnsi" w:hAnsi="Arial" w:cs="Arial"/>
          <w:lang w:val="es-ES_tradnl" w:eastAsia="en-US"/>
        </w:rPr>
      </w:pPr>
      <w:r w:rsidRPr="00AE7DA5">
        <w:rPr>
          <w:rFonts w:ascii="Arial" w:eastAsiaTheme="minorHAnsi" w:hAnsi="Arial" w:cs="Arial"/>
          <w:lang w:val="es-ES_tradnl" w:eastAsia="en-US"/>
        </w:rPr>
        <w:t>Se usará un poste de concreto de 12x</w:t>
      </w:r>
      <w:r w:rsidR="00AE7DA5">
        <w:rPr>
          <w:rFonts w:ascii="Arial" w:eastAsiaTheme="minorHAnsi" w:hAnsi="Arial" w:cs="Arial"/>
          <w:lang w:val="es-ES_tradnl" w:eastAsia="en-US"/>
        </w:rPr>
        <w:t>75</w:t>
      </w:r>
      <w:r w:rsidRPr="00AE7DA5">
        <w:rPr>
          <w:rFonts w:ascii="Arial" w:eastAsiaTheme="minorHAnsi" w:hAnsi="Arial" w:cs="Arial"/>
          <w:lang w:val="es-ES_tradnl" w:eastAsia="en-US"/>
        </w:rPr>
        <w:t>0 Kg</w:t>
      </w:r>
      <w:r w:rsidR="00FE4212">
        <w:rPr>
          <w:rFonts w:ascii="Arial" w:eastAsiaTheme="minorHAnsi" w:hAnsi="Arial" w:cs="Arial"/>
          <w:lang w:val="es-ES_tradnl" w:eastAsia="en-US"/>
        </w:rPr>
        <w:t>f que cumpla con las normas de fabricación y ensayo estipulados en la especificación técnica ET-201 “postes de Concreto” de Codensa</w:t>
      </w:r>
      <w:r w:rsidRPr="00AE7DA5">
        <w:rPr>
          <w:rFonts w:ascii="Arial" w:eastAsiaTheme="minorHAnsi" w:hAnsi="Arial" w:cs="Arial"/>
          <w:lang w:val="es-ES_tradnl" w:eastAsia="en-US"/>
        </w:rPr>
        <w:t xml:space="preserve">, </w:t>
      </w:r>
      <w:r w:rsidR="00AE7DA5">
        <w:rPr>
          <w:rFonts w:ascii="Arial" w:eastAsiaTheme="minorHAnsi" w:hAnsi="Arial" w:cs="Arial"/>
          <w:lang w:val="es-ES_tradnl" w:eastAsia="en-US"/>
        </w:rPr>
        <w:t>para reemplazar el existente en el punto de conexión otorgado por Codensa.</w:t>
      </w:r>
      <w:r w:rsidRPr="00AE7DA5">
        <w:rPr>
          <w:rFonts w:ascii="Arial" w:eastAsiaTheme="minorHAnsi" w:hAnsi="Arial" w:cs="Arial"/>
          <w:lang w:val="es-ES_tradnl" w:eastAsia="en-US"/>
        </w:rPr>
        <w:t xml:space="preserve"> Debe incluir herrajes galvanizados en caliente y conjuntos construidos según norma </w:t>
      </w:r>
      <w:r w:rsidR="00453BF7" w:rsidRPr="00AE7DA5">
        <w:rPr>
          <w:rFonts w:ascii="Arial" w:eastAsiaTheme="minorHAnsi" w:hAnsi="Arial" w:cs="Arial"/>
          <w:lang w:val="es-ES_tradnl" w:eastAsia="en-US"/>
        </w:rPr>
        <w:t>CODENSA</w:t>
      </w:r>
      <w:r w:rsidR="00AC7566">
        <w:rPr>
          <w:rFonts w:ascii="Arial" w:eastAsiaTheme="minorHAnsi" w:hAnsi="Arial" w:cs="Arial"/>
          <w:lang w:val="es-ES_tradnl" w:eastAsia="en-US"/>
        </w:rPr>
        <w:t xml:space="preserve"> LA228</w:t>
      </w:r>
      <w:r w:rsidRPr="00AE7DA5">
        <w:rPr>
          <w:rFonts w:ascii="Arial" w:eastAsiaTheme="minorHAnsi" w:hAnsi="Arial" w:cs="Arial"/>
          <w:lang w:val="es-ES_tradnl" w:eastAsia="en-US"/>
        </w:rPr>
        <w:t>.</w:t>
      </w:r>
    </w:p>
    <w:p w14:paraId="032B7E41" w14:textId="6DE8567F" w:rsidR="00403EF0" w:rsidRPr="000C5D0D" w:rsidRDefault="00403EF0" w:rsidP="000C5D0D">
      <w:pPr>
        <w:spacing w:after="160" w:line="259" w:lineRule="auto"/>
        <w:rPr>
          <w:rFonts w:eastAsiaTheme="minorHAnsi" w:cs="Arial"/>
          <w:sz w:val="22"/>
          <w:szCs w:val="22"/>
          <w:lang w:val="es-ES_tradnl" w:eastAsia="en-US"/>
        </w:rPr>
      </w:pPr>
      <w:r w:rsidRPr="00403EF0">
        <w:rPr>
          <w:rFonts w:eastAsiaTheme="minorHAnsi" w:cs="Arial"/>
          <w:sz w:val="22"/>
          <w:szCs w:val="22"/>
          <w:lang w:val="es-ES_tradnl" w:eastAsia="en-US"/>
        </w:rPr>
        <w:lastRenderedPageBreak/>
        <w:t xml:space="preserve">  </w:t>
      </w:r>
      <w:r w:rsidR="000C5D0D">
        <w:rPr>
          <w:noProof/>
        </w:rPr>
        <w:drawing>
          <wp:inline distT="0" distB="0" distL="0" distR="0" wp14:anchorId="09FEEAE8" wp14:editId="36B0B010">
            <wp:extent cx="5612130" cy="6424295"/>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12130" cy="6424295"/>
                    </a:xfrm>
                    <a:prstGeom prst="rect">
                      <a:avLst/>
                    </a:prstGeom>
                  </pic:spPr>
                </pic:pic>
              </a:graphicData>
            </a:graphic>
          </wp:inline>
        </w:drawing>
      </w:r>
    </w:p>
    <w:p w14:paraId="36973B83" w14:textId="244296E6" w:rsidR="00403EF0" w:rsidRPr="00403EF0" w:rsidRDefault="00403EF0" w:rsidP="00403EF0">
      <w:pPr>
        <w:spacing w:after="200"/>
        <w:rPr>
          <w:rFonts w:eastAsiaTheme="minorHAnsi" w:cs="Arial"/>
          <w:i/>
          <w:iCs/>
          <w:color w:val="44546A" w:themeColor="text2"/>
          <w:sz w:val="18"/>
          <w:szCs w:val="18"/>
          <w:lang w:val="es-ES_tradnl" w:eastAsia="en-US"/>
        </w:rPr>
      </w:pPr>
      <w:r w:rsidRPr="00403EF0">
        <w:rPr>
          <w:rFonts w:eastAsiaTheme="minorHAnsi" w:cs="Arial"/>
          <w:i/>
          <w:iCs/>
          <w:color w:val="44546A" w:themeColor="text2"/>
          <w:sz w:val="18"/>
          <w:szCs w:val="18"/>
          <w:lang w:val="es-ES_tradnl" w:eastAsia="en-US"/>
        </w:rPr>
        <w:t xml:space="preserve">Ilustración </w:t>
      </w:r>
      <w:r w:rsidR="000C5D0D">
        <w:rPr>
          <w:rFonts w:eastAsiaTheme="minorHAnsi" w:cs="Arial"/>
          <w:i/>
          <w:iCs/>
          <w:color w:val="44546A" w:themeColor="text2"/>
          <w:sz w:val="18"/>
          <w:szCs w:val="18"/>
          <w:lang w:val="es-ES_tradnl" w:eastAsia="en-US"/>
        </w:rPr>
        <w:t>4</w:t>
      </w:r>
      <w:r w:rsidRPr="00403EF0">
        <w:rPr>
          <w:rFonts w:eastAsiaTheme="minorHAnsi" w:cs="Arial"/>
          <w:i/>
          <w:iCs/>
          <w:color w:val="44546A" w:themeColor="text2"/>
          <w:sz w:val="18"/>
          <w:szCs w:val="18"/>
          <w:lang w:val="es-ES_tradnl" w:eastAsia="en-US"/>
        </w:rPr>
        <w:t xml:space="preserve">: Poste de concreto de 12 x </w:t>
      </w:r>
      <w:r w:rsidR="000C5D0D">
        <w:rPr>
          <w:rFonts w:eastAsiaTheme="minorHAnsi" w:cs="Arial"/>
          <w:i/>
          <w:iCs/>
          <w:color w:val="44546A" w:themeColor="text2"/>
          <w:sz w:val="18"/>
          <w:szCs w:val="18"/>
          <w:lang w:val="es-ES_tradnl" w:eastAsia="en-US"/>
        </w:rPr>
        <w:t>75</w:t>
      </w:r>
      <w:r w:rsidRPr="00403EF0">
        <w:rPr>
          <w:rFonts w:eastAsiaTheme="minorHAnsi" w:cs="Arial"/>
          <w:i/>
          <w:iCs/>
          <w:color w:val="44546A" w:themeColor="text2"/>
          <w:sz w:val="18"/>
          <w:szCs w:val="18"/>
          <w:lang w:val="es-ES_tradnl" w:eastAsia="en-US"/>
        </w:rPr>
        <w:t>0 K</w:t>
      </w:r>
      <w:r w:rsidR="000C5D0D">
        <w:rPr>
          <w:rFonts w:eastAsiaTheme="minorHAnsi" w:cs="Arial"/>
          <w:i/>
          <w:iCs/>
          <w:color w:val="44546A" w:themeColor="text2"/>
          <w:sz w:val="18"/>
          <w:szCs w:val="18"/>
          <w:lang w:val="es-ES_tradnl" w:eastAsia="en-US"/>
        </w:rPr>
        <w:t>gf</w:t>
      </w:r>
      <w:r w:rsidRPr="00403EF0">
        <w:rPr>
          <w:rFonts w:eastAsiaTheme="minorHAnsi" w:cs="Arial"/>
          <w:i/>
          <w:iCs/>
          <w:color w:val="44546A" w:themeColor="text2"/>
          <w:sz w:val="18"/>
          <w:szCs w:val="18"/>
          <w:lang w:val="es-ES_tradnl" w:eastAsia="en-US"/>
        </w:rPr>
        <w:t xml:space="preserve">, para </w:t>
      </w:r>
      <w:r w:rsidR="000C5D0D">
        <w:rPr>
          <w:rFonts w:eastAsiaTheme="minorHAnsi" w:cs="Arial"/>
          <w:i/>
          <w:iCs/>
          <w:color w:val="44546A" w:themeColor="text2"/>
          <w:sz w:val="18"/>
          <w:szCs w:val="18"/>
          <w:lang w:val="es-ES_tradnl" w:eastAsia="en-US"/>
        </w:rPr>
        <w:t xml:space="preserve">estructura LA228 </w:t>
      </w:r>
      <w:r w:rsidRPr="00403EF0">
        <w:rPr>
          <w:rFonts w:eastAsiaTheme="minorHAnsi" w:cs="Arial"/>
          <w:i/>
          <w:iCs/>
          <w:color w:val="44546A" w:themeColor="text2"/>
          <w:sz w:val="18"/>
          <w:szCs w:val="18"/>
          <w:lang w:val="es-ES_tradnl" w:eastAsia="en-US"/>
        </w:rPr>
        <w:t>de media tensión.</w:t>
      </w:r>
    </w:p>
    <w:p w14:paraId="62D2D766" w14:textId="0844B650" w:rsidR="00403EF0" w:rsidRPr="00403EF0" w:rsidRDefault="00403EF0" w:rsidP="00403EF0">
      <w:pPr>
        <w:keepNext/>
        <w:spacing w:after="160" w:line="259" w:lineRule="auto"/>
        <w:rPr>
          <w:rFonts w:eastAsiaTheme="minorHAnsi" w:cs="Arial"/>
          <w:sz w:val="22"/>
          <w:szCs w:val="22"/>
          <w:lang w:val="es-ES_tradnl" w:eastAsia="en-US"/>
        </w:rPr>
      </w:pPr>
      <w:r w:rsidRPr="00403EF0">
        <w:rPr>
          <w:rFonts w:eastAsiaTheme="minorHAnsi" w:cs="Arial"/>
          <w:b/>
          <w:sz w:val="22"/>
          <w:szCs w:val="22"/>
          <w:lang w:val="es-ES_tradnl" w:eastAsia="en-US"/>
        </w:rPr>
        <w:t xml:space="preserve">                  </w:t>
      </w:r>
    </w:p>
    <w:p w14:paraId="64D528AD" w14:textId="0FD0D3BA" w:rsidR="00403EF0" w:rsidRPr="00403EF0" w:rsidRDefault="00403EF0" w:rsidP="00403EF0">
      <w:pPr>
        <w:keepNext/>
        <w:spacing w:after="160" w:line="259" w:lineRule="auto"/>
        <w:rPr>
          <w:rFonts w:eastAsiaTheme="minorHAnsi" w:cs="Arial"/>
          <w:sz w:val="22"/>
          <w:szCs w:val="22"/>
          <w:lang w:val="es-ES_tradnl" w:eastAsia="en-US"/>
        </w:rPr>
      </w:pPr>
    </w:p>
    <w:p w14:paraId="5816E208" w14:textId="337B9CB7" w:rsidR="00403EF0" w:rsidRPr="00845AFF" w:rsidRDefault="00403EF0" w:rsidP="00845AFF">
      <w:pPr>
        <w:keepNext/>
        <w:keepLines/>
        <w:spacing w:after="120"/>
        <w:outlineLvl w:val="1"/>
        <w:rPr>
          <w:rFonts w:ascii="Arial" w:eastAsiaTheme="majorEastAsia" w:hAnsi="Arial" w:cs="Arial"/>
          <w:b/>
          <w:lang w:val="es-ES_tradnl" w:eastAsia="en-US"/>
        </w:rPr>
      </w:pPr>
      <w:bookmarkStart w:id="29" w:name="_Toc76125674"/>
      <w:r w:rsidRPr="00845AFF">
        <w:rPr>
          <w:rFonts w:ascii="Arial" w:eastAsiaTheme="majorEastAsia" w:hAnsi="Arial" w:cs="Arial"/>
          <w:b/>
          <w:lang w:val="es-ES_tradnl" w:eastAsia="en-US"/>
        </w:rPr>
        <w:t xml:space="preserve">3.15 MOTORES </w:t>
      </w:r>
      <w:r w:rsidR="008879C7" w:rsidRPr="00845AFF">
        <w:rPr>
          <w:rFonts w:ascii="Arial" w:eastAsiaTheme="majorEastAsia" w:hAnsi="Arial" w:cs="Arial"/>
          <w:b/>
          <w:lang w:val="es-ES_tradnl" w:eastAsia="en-US"/>
        </w:rPr>
        <w:t>de sistemas de bombeo</w:t>
      </w:r>
      <w:r w:rsidRPr="00845AFF">
        <w:rPr>
          <w:rFonts w:ascii="Arial" w:eastAsiaTheme="majorEastAsia" w:hAnsi="Arial" w:cs="Arial"/>
          <w:b/>
          <w:lang w:val="es-ES_tradnl" w:eastAsia="en-US"/>
        </w:rPr>
        <w:t>.</w:t>
      </w:r>
      <w:bookmarkEnd w:id="29"/>
    </w:p>
    <w:p w14:paraId="4FCDA767" w14:textId="42B0F1C3" w:rsidR="00845AFF" w:rsidRDefault="00403EF0" w:rsidP="00845AFF">
      <w:pPr>
        <w:spacing w:after="120"/>
        <w:jc w:val="both"/>
        <w:rPr>
          <w:rFonts w:ascii="Arial" w:eastAsiaTheme="minorHAnsi" w:hAnsi="Arial" w:cs="Arial"/>
          <w:lang w:val="es-ES_tradnl" w:eastAsia="en-US"/>
        </w:rPr>
      </w:pPr>
      <w:r w:rsidRPr="00845AFF">
        <w:rPr>
          <w:rFonts w:ascii="Arial" w:eastAsiaTheme="minorHAnsi" w:hAnsi="Arial" w:cs="Arial"/>
          <w:lang w:val="es-ES_tradnl" w:eastAsia="en-US"/>
        </w:rPr>
        <w:t xml:space="preserve">Se suministraran e instalaran motores para la red de agua potable, </w:t>
      </w:r>
      <w:r w:rsidR="00845AFF" w:rsidRPr="00845AFF">
        <w:rPr>
          <w:rFonts w:ascii="Arial" w:eastAsiaTheme="minorHAnsi" w:hAnsi="Arial" w:cs="Arial"/>
          <w:lang w:val="es-ES_tradnl" w:eastAsia="en-US"/>
        </w:rPr>
        <w:t>bombas de achique</w:t>
      </w:r>
      <w:r w:rsidR="008879C7" w:rsidRPr="00845AFF">
        <w:rPr>
          <w:rFonts w:ascii="Arial" w:eastAsiaTheme="minorHAnsi" w:hAnsi="Arial" w:cs="Arial"/>
          <w:lang w:val="es-ES_tradnl" w:eastAsia="en-US"/>
        </w:rPr>
        <w:t>, la bomba contra incendio</w:t>
      </w:r>
      <w:r w:rsidRPr="00845AFF">
        <w:rPr>
          <w:rFonts w:ascii="Arial" w:eastAsiaTheme="minorHAnsi" w:hAnsi="Arial" w:cs="Arial"/>
          <w:lang w:val="es-ES_tradnl" w:eastAsia="en-US"/>
        </w:rPr>
        <w:t xml:space="preserve"> y la bomba Jockey, según el diagrama unifilar y </w:t>
      </w:r>
      <w:r w:rsidRPr="00845AFF">
        <w:rPr>
          <w:rFonts w:ascii="Arial" w:eastAsiaTheme="minorHAnsi" w:hAnsi="Arial" w:cs="Arial"/>
          <w:lang w:val="es-ES_tradnl" w:eastAsia="en-US"/>
        </w:rPr>
        <w:lastRenderedPageBreak/>
        <w:t xml:space="preserve">las especificaciones del diseño hidráulico. El proveedor de las bombas deberá también proveer el tablero con controlador </w:t>
      </w:r>
      <w:r w:rsidR="00845AFF">
        <w:rPr>
          <w:rFonts w:ascii="Arial" w:eastAsiaTheme="minorHAnsi" w:hAnsi="Arial" w:cs="Arial"/>
          <w:lang w:val="es-ES_tradnl" w:eastAsia="en-US"/>
        </w:rPr>
        <w:t xml:space="preserve">certificado </w:t>
      </w:r>
      <w:r w:rsidRPr="00845AFF">
        <w:rPr>
          <w:rFonts w:ascii="Arial" w:eastAsiaTheme="minorHAnsi" w:hAnsi="Arial" w:cs="Arial"/>
          <w:lang w:val="es-ES_tradnl" w:eastAsia="en-US"/>
        </w:rPr>
        <w:t>correspondiente, cuidando que la bomba jockey tenga protección solo magnética. También proveerá los diagramas eléctricos y de control.</w:t>
      </w:r>
    </w:p>
    <w:p w14:paraId="1937AB85" w14:textId="77777777" w:rsidR="00845AFF" w:rsidRPr="00845AFF" w:rsidRDefault="00845AFF" w:rsidP="00845AFF">
      <w:pPr>
        <w:spacing w:after="120"/>
        <w:jc w:val="both"/>
        <w:rPr>
          <w:rFonts w:ascii="Arial" w:eastAsiaTheme="minorHAnsi" w:hAnsi="Arial" w:cs="Arial"/>
          <w:lang w:val="es-ES_tradnl" w:eastAsia="en-US"/>
        </w:rPr>
      </w:pPr>
    </w:p>
    <w:p w14:paraId="797FE92C" w14:textId="07BBD374" w:rsidR="008879C7" w:rsidRPr="00845AFF" w:rsidRDefault="008879C7" w:rsidP="00845AFF">
      <w:pPr>
        <w:keepNext/>
        <w:keepLines/>
        <w:spacing w:after="120"/>
        <w:jc w:val="both"/>
        <w:outlineLvl w:val="1"/>
        <w:rPr>
          <w:rFonts w:ascii="Arial" w:eastAsiaTheme="majorEastAsia" w:hAnsi="Arial" w:cs="Arial"/>
          <w:b/>
          <w:lang w:val="es-ES_tradnl" w:eastAsia="en-US"/>
        </w:rPr>
      </w:pPr>
      <w:bookmarkStart w:id="30" w:name="_Toc76125675"/>
      <w:r w:rsidRPr="00845AFF">
        <w:rPr>
          <w:rFonts w:ascii="Arial" w:eastAsiaTheme="majorEastAsia" w:hAnsi="Arial" w:cs="Arial"/>
          <w:b/>
          <w:lang w:val="es-ES_tradnl" w:eastAsia="en-US"/>
        </w:rPr>
        <w:t>3.16 PLANTA ELECTRICA DE 363 KVA</w:t>
      </w:r>
      <w:r w:rsidR="00845AFF" w:rsidRPr="00845AFF">
        <w:rPr>
          <w:rFonts w:ascii="Arial" w:eastAsiaTheme="majorEastAsia" w:hAnsi="Arial" w:cs="Arial"/>
          <w:b/>
          <w:lang w:val="es-ES_tradnl" w:eastAsia="en-US"/>
        </w:rPr>
        <w:t>, 290.4 KW, 208V-127V</w:t>
      </w:r>
      <w:r w:rsidRPr="00845AFF">
        <w:rPr>
          <w:rFonts w:ascii="Arial" w:eastAsiaTheme="majorEastAsia" w:hAnsi="Arial" w:cs="Arial"/>
          <w:b/>
          <w:lang w:val="es-ES_tradnl" w:eastAsia="en-US"/>
        </w:rPr>
        <w:t>.</w:t>
      </w:r>
      <w:bookmarkEnd w:id="30"/>
    </w:p>
    <w:p w14:paraId="345B6259" w14:textId="0DCECF94" w:rsidR="00403EF0" w:rsidRPr="00845AFF" w:rsidRDefault="00403EF0" w:rsidP="00845AFF">
      <w:pPr>
        <w:spacing w:after="120"/>
        <w:jc w:val="both"/>
        <w:rPr>
          <w:rFonts w:ascii="Arial" w:eastAsiaTheme="minorHAnsi" w:hAnsi="Arial" w:cs="Arial"/>
          <w:lang w:val="es-ES_tradnl" w:eastAsia="en-US"/>
        </w:rPr>
      </w:pPr>
      <w:r w:rsidRPr="00845AFF">
        <w:rPr>
          <w:rFonts w:ascii="Arial" w:eastAsiaTheme="minorHAnsi" w:hAnsi="Arial" w:cs="Arial"/>
          <w:lang w:val="es-ES_tradnl" w:eastAsia="en-US"/>
        </w:rPr>
        <w:t xml:space="preserve">Se suministrará </w:t>
      </w:r>
      <w:r w:rsidR="00B15697">
        <w:rPr>
          <w:rFonts w:ascii="Arial" w:eastAsiaTheme="minorHAnsi" w:hAnsi="Arial" w:cs="Arial"/>
          <w:lang w:val="es-ES_tradnl" w:eastAsia="en-US"/>
        </w:rPr>
        <w:t xml:space="preserve">e instalará </w:t>
      </w:r>
      <w:r w:rsidRPr="00845AFF">
        <w:rPr>
          <w:rFonts w:ascii="Arial" w:eastAsiaTheme="minorHAnsi" w:hAnsi="Arial" w:cs="Arial"/>
          <w:lang w:val="es-ES_tradnl" w:eastAsia="en-US"/>
        </w:rPr>
        <w:t>un</w:t>
      </w:r>
      <w:r w:rsidR="00845AFF">
        <w:rPr>
          <w:rFonts w:ascii="Arial" w:eastAsiaTheme="minorHAnsi" w:hAnsi="Arial" w:cs="Arial"/>
          <w:lang w:val="es-ES_tradnl" w:eastAsia="en-US"/>
        </w:rPr>
        <w:t>a</w:t>
      </w:r>
      <w:r w:rsidRPr="00845AFF">
        <w:rPr>
          <w:rFonts w:ascii="Arial" w:eastAsiaTheme="minorHAnsi" w:hAnsi="Arial" w:cs="Arial"/>
          <w:lang w:val="es-ES_tradnl" w:eastAsia="en-US"/>
        </w:rPr>
        <w:t xml:space="preserve"> planta eléctrica para suplir la ausencia de energía de los circuitos </w:t>
      </w:r>
      <w:r w:rsidR="00845AFF">
        <w:rPr>
          <w:rFonts w:ascii="Arial" w:eastAsiaTheme="minorHAnsi" w:hAnsi="Arial" w:cs="Arial"/>
          <w:lang w:val="es-ES_tradnl" w:eastAsia="en-US"/>
        </w:rPr>
        <w:t xml:space="preserve">del </w:t>
      </w:r>
      <w:r w:rsidR="00B15697">
        <w:rPr>
          <w:rFonts w:ascii="Arial" w:eastAsiaTheme="minorHAnsi" w:hAnsi="Arial" w:cs="Arial"/>
          <w:lang w:val="es-ES_tradnl" w:eastAsia="en-US"/>
        </w:rPr>
        <w:t>S</w:t>
      </w:r>
      <w:r w:rsidR="00845AFF">
        <w:rPr>
          <w:rFonts w:ascii="Arial" w:eastAsiaTheme="minorHAnsi" w:hAnsi="Arial" w:cs="Arial"/>
          <w:lang w:val="es-ES_tradnl" w:eastAsia="en-US"/>
        </w:rPr>
        <w:t xml:space="preserve">istema contra incendios y los </w:t>
      </w:r>
      <w:r w:rsidRPr="00845AFF">
        <w:rPr>
          <w:rFonts w:ascii="Arial" w:eastAsiaTheme="minorHAnsi" w:hAnsi="Arial" w:cs="Arial"/>
          <w:lang w:val="es-ES_tradnl" w:eastAsia="en-US"/>
        </w:rPr>
        <w:t>correspondi</w:t>
      </w:r>
      <w:r w:rsidR="00845AFF">
        <w:rPr>
          <w:rFonts w:ascii="Arial" w:eastAsiaTheme="minorHAnsi" w:hAnsi="Arial" w:cs="Arial"/>
          <w:lang w:val="es-ES_tradnl" w:eastAsia="en-US"/>
        </w:rPr>
        <w:t xml:space="preserve">entes al </w:t>
      </w:r>
      <w:r w:rsidR="001B0E54">
        <w:rPr>
          <w:rFonts w:ascii="Arial" w:eastAsiaTheme="minorHAnsi" w:hAnsi="Arial" w:cs="Arial"/>
          <w:lang w:val="es-ES_tradnl" w:eastAsia="en-US"/>
        </w:rPr>
        <w:t xml:space="preserve">Tablero General de Emergencia, </w:t>
      </w:r>
      <w:r w:rsidR="00845AFF">
        <w:rPr>
          <w:rFonts w:ascii="Arial" w:eastAsiaTheme="minorHAnsi" w:hAnsi="Arial" w:cs="Arial"/>
          <w:lang w:val="es-ES_tradnl" w:eastAsia="en-US"/>
        </w:rPr>
        <w:t>TGE,  de</w:t>
      </w:r>
      <w:r w:rsidR="00B15697">
        <w:rPr>
          <w:rFonts w:ascii="Arial" w:eastAsiaTheme="minorHAnsi" w:hAnsi="Arial" w:cs="Arial"/>
          <w:lang w:val="es-ES_tradnl" w:eastAsia="en-US"/>
        </w:rPr>
        <w:t>l</w:t>
      </w:r>
      <w:r w:rsidR="00845AFF">
        <w:rPr>
          <w:rFonts w:ascii="Arial" w:eastAsiaTheme="minorHAnsi" w:hAnsi="Arial" w:cs="Arial"/>
          <w:lang w:val="es-ES_tradnl" w:eastAsia="en-US"/>
        </w:rPr>
        <w:t xml:space="preserve">  cuales se deslastra parte de </w:t>
      </w:r>
      <w:r w:rsidR="00B15697">
        <w:rPr>
          <w:rFonts w:ascii="Arial" w:eastAsiaTheme="minorHAnsi" w:hAnsi="Arial" w:cs="Arial"/>
          <w:lang w:val="es-ES_tradnl" w:eastAsia="en-US"/>
        </w:rPr>
        <w:t>sus cargas</w:t>
      </w:r>
      <w:r w:rsidR="00845AFF">
        <w:rPr>
          <w:rFonts w:ascii="Arial" w:eastAsiaTheme="minorHAnsi" w:hAnsi="Arial" w:cs="Arial"/>
          <w:lang w:val="es-ES_tradnl" w:eastAsia="en-US"/>
        </w:rPr>
        <w:t xml:space="preserve"> cuando se requiere </w:t>
      </w:r>
      <w:r w:rsidR="001B0E54">
        <w:rPr>
          <w:rFonts w:ascii="Arial" w:eastAsiaTheme="minorHAnsi" w:hAnsi="Arial" w:cs="Arial"/>
          <w:lang w:val="es-ES_tradnl" w:eastAsia="en-US"/>
        </w:rPr>
        <w:t xml:space="preserve">que entre </w:t>
      </w:r>
      <w:r w:rsidR="00B15697">
        <w:rPr>
          <w:rFonts w:ascii="Arial" w:eastAsiaTheme="minorHAnsi" w:hAnsi="Arial" w:cs="Arial"/>
          <w:lang w:val="es-ES_tradnl" w:eastAsia="en-US"/>
        </w:rPr>
        <w:t>simultáneamente</w:t>
      </w:r>
      <w:r w:rsidR="001B0E54">
        <w:rPr>
          <w:rFonts w:ascii="Arial" w:eastAsiaTheme="minorHAnsi" w:hAnsi="Arial" w:cs="Arial"/>
          <w:lang w:val="es-ES_tradnl" w:eastAsia="en-US"/>
        </w:rPr>
        <w:t xml:space="preserve"> la </w:t>
      </w:r>
      <w:r w:rsidR="00B15697">
        <w:rPr>
          <w:rFonts w:ascii="Arial" w:eastAsiaTheme="minorHAnsi" w:hAnsi="Arial" w:cs="Arial"/>
          <w:lang w:val="es-ES_tradnl" w:eastAsia="en-US"/>
        </w:rPr>
        <w:t xml:space="preserve"> </w:t>
      </w:r>
      <w:r w:rsidR="00845AFF">
        <w:rPr>
          <w:rFonts w:ascii="Arial" w:eastAsiaTheme="minorHAnsi" w:hAnsi="Arial" w:cs="Arial"/>
          <w:lang w:val="es-ES_tradnl" w:eastAsia="en-US"/>
        </w:rPr>
        <w:t>planta de emergencia con la operación de</w:t>
      </w:r>
      <w:r w:rsidR="00B15697">
        <w:rPr>
          <w:rFonts w:ascii="Arial" w:eastAsiaTheme="minorHAnsi" w:hAnsi="Arial" w:cs="Arial"/>
          <w:lang w:val="es-ES_tradnl" w:eastAsia="en-US"/>
        </w:rPr>
        <w:t xml:space="preserve">l Sistema contra </w:t>
      </w:r>
      <w:r w:rsidR="00845AFF">
        <w:rPr>
          <w:rFonts w:ascii="Arial" w:eastAsiaTheme="minorHAnsi" w:hAnsi="Arial" w:cs="Arial"/>
          <w:lang w:val="es-ES_tradnl" w:eastAsia="en-US"/>
        </w:rPr>
        <w:t>incendios</w:t>
      </w:r>
      <w:r w:rsidR="00B15697">
        <w:rPr>
          <w:rFonts w:ascii="Arial" w:eastAsiaTheme="minorHAnsi" w:hAnsi="Arial" w:cs="Arial"/>
          <w:lang w:val="es-ES_tradnl" w:eastAsia="en-US"/>
        </w:rPr>
        <w:t xml:space="preserve">, según se muestra en el </w:t>
      </w:r>
      <w:r w:rsidR="00845AFF">
        <w:rPr>
          <w:rFonts w:ascii="Arial" w:eastAsiaTheme="minorHAnsi" w:hAnsi="Arial" w:cs="Arial"/>
          <w:lang w:val="es-ES_tradnl" w:eastAsia="en-US"/>
        </w:rPr>
        <w:t xml:space="preserve">diagrama </w:t>
      </w:r>
      <w:r w:rsidR="00B15697">
        <w:rPr>
          <w:rFonts w:ascii="Arial" w:eastAsiaTheme="minorHAnsi" w:hAnsi="Arial" w:cs="Arial"/>
          <w:lang w:val="es-ES_tradnl" w:eastAsia="en-US"/>
        </w:rPr>
        <w:t>unifilar</w:t>
      </w:r>
      <w:r w:rsidR="00845AFF">
        <w:rPr>
          <w:rFonts w:ascii="Arial" w:eastAsiaTheme="minorHAnsi" w:hAnsi="Arial" w:cs="Arial"/>
          <w:lang w:val="es-ES_tradnl" w:eastAsia="en-US"/>
        </w:rPr>
        <w:t>.</w:t>
      </w:r>
      <w:r w:rsidR="001B0E54">
        <w:rPr>
          <w:rFonts w:ascii="Arial" w:eastAsiaTheme="minorHAnsi" w:hAnsi="Arial" w:cs="Arial"/>
          <w:lang w:val="es-ES_tradnl" w:eastAsia="en-US"/>
        </w:rPr>
        <w:t xml:space="preserve"> </w:t>
      </w:r>
    </w:p>
    <w:p w14:paraId="2855F2E9" w14:textId="511AB117" w:rsidR="001B0E54" w:rsidRDefault="00403EF0" w:rsidP="00845AFF">
      <w:pPr>
        <w:spacing w:after="120"/>
        <w:jc w:val="both"/>
        <w:rPr>
          <w:rFonts w:ascii="Arial" w:eastAsiaTheme="minorHAnsi" w:hAnsi="Arial" w:cs="Arial"/>
          <w:lang w:val="es-ES_tradnl" w:eastAsia="en-US"/>
        </w:rPr>
      </w:pPr>
      <w:r w:rsidRPr="00845AFF">
        <w:rPr>
          <w:rFonts w:ascii="Arial" w:eastAsiaTheme="minorHAnsi" w:hAnsi="Arial" w:cs="Arial"/>
          <w:lang w:val="es-ES_tradnl" w:eastAsia="en-US"/>
        </w:rPr>
        <w:t xml:space="preserve">Se ha seleccionado una planta de </w:t>
      </w:r>
      <w:r w:rsidR="00B15697">
        <w:rPr>
          <w:rFonts w:ascii="Arial" w:eastAsiaTheme="minorHAnsi" w:hAnsi="Arial" w:cs="Arial"/>
          <w:lang w:val="es-ES_tradnl" w:eastAsia="en-US"/>
        </w:rPr>
        <w:t>363</w:t>
      </w:r>
      <w:r w:rsidRPr="00845AFF">
        <w:rPr>
          <w:rFonts w:ascii="Arial" w:eastAsiaTheme="minorHAnsi" w:hAnsi="Arial" w:cs="Arial"/>
          <w:lang w:val="es-ES_tradnl" w:eastAsia="en-US"/>
        </w:rPr>
        <w:t xml:space="preserve"> KVA, 2</w:t>
      </w:r>
      <w:r w:rsidR="00B15697">
        <w:rPr>
          <w:rFonts w:ascii="Arial" w:eastAsiaTheme="minorHAnsi" w:hAnsi="Arial" w:cs="Arial"/>
          <w:lang w:val="es-ES_tradnl" w:eastAsia="en-US"/>
        </w:rPr>
        <w:t>90.4</w:t>
      </w:r>
      <w:r w:rsidRPr="00845AFF">
        <w:rPr>
          <w:rFonts w:ascii="Arial" w:eastAsiaTheme="minorHAnsi" w:hAnsi="Arial" w:cs="Arial"/>
          <w:lang w:val="es-ES_tradnl" w:eastAsia="en-US"/>
        </w:rPr>
        <w:t xml:space="preserve"> KW Stand </w:t>
      </w:r>
      <w:proofErr w:type="spellStart"/>
      <w:r w:rsidRPr="00845AFF">
        <w:rPr>
          <w:rFonts w:ascii="Arial" w:eastAsiaTheme="minorHAnsi" w:hAnsi="Arial" w:cs="Arial"/>
          <w:lang w:val="es-ES_tradnl" w:eastAsia="en-US"/>
        </w:rPr>
        <w:t>by</w:t>
      </w:r>
      <w:proofErr w:type="spellEnd"/>
      <w:r w:rsidRPr="00845AFF">
        <w:rPr>
          <w:rFonts w:ascii="Arial" w:eastAsiaTheme="minorHAnsi" w:hAnsi="Arial" w:cs="Arial"/>
          <w:lang w:val="es-ES_tradnl" w:eastAsia="en-US"/>
        </w:rPr>
        <w:t xml:space="preserve">, 208v-120v, con cabina de insonorización y base tanque, con generador Stamford o de similar rendimiento y curvas de KVA </w:t>
      </w:r>
      <w:proofErr w:type="spellStart"/>
      <w:r w:rsidRPr="00845AFF">
        <w:rPr>
          <w:rFonts w:ascii="Arial" w:eastAsiaTheme="minorHAnsi" w:hAnsi="Arial" w:cs="Arial"/>
          <w:lang w:val="es-ES_tradnl" w:eastAsia="en-US"/>
        </w:rPr>
        <w:t>starting</w:t>
      </w:r>
      <w:proofErr w:type="spellEnd"/>
      <w:r w:rsidRPr="00845AFF">
        <w:rPr>
          <w:rFonts w:ascii="Arial" w:eastAsiaTheme="minorHAnsi" w:hAnsi="Arial" w:cs="Arial"/>
          <w:lang w:val="es-ES_tradnl" w:eastAsia="en-US"/>
        </w:rPr>
        <w:t xml:space="preserve"> que permitan como mínimo en un primer paso el arranque de todos las cargas descritas. </w:t>
      </w:r>
    </w:p>
    <w:p w14:paraId="00B14C4B" w14:textId="4EE747F2" w:rsidR="00D2348E" w:rsidRDefault="00D2348E" w:rsidP="00845AFF">
      <w:pPr>
        <w:spacing w:after="120"/>
        <w:jc w:val="both"/>
        <w:rPr>
          <w:rFonts w:ascii="Arial" w:eastAsiaTheme="minorHAnsi" w:hAnsi="Arial" w:cs="Arial"/>
          <w:lang w:val="es-ES_tradnl" w:eastAsia="en-US"/>
        </w:rPr>
      </w:pPr>
      <w:r>
        <w:rPr>
          <w:rFonts w:ascii="Arial" w:eastAsiaTheme="minorHAnsi" w:hAnsi="Arial" w:cs="Arial"/>
          <w:lang w:val="es-ES_tradnl" w:eastAsia="en-US"/>
        </w:rPr>
        <w:t>En condiciones normales de operación del sistema y de  suministro de Codensa, desde el transformador de 500 KVA, se alimentan todas las cargas correspondientes a los tableros General de Distribución-TGD, General de Emergencia - TGE, y TGD-Torre A.</w:t>
      </w:r>
    </w:p>
    <w:p w14:paraId="19BFE42F" w14:textId="60C0952A" w:rsidR="00D2348E" w:rsidRDefault="00D2348E" w:rsidP="00845AFF">
      <w:pPr>
        <w:spacing w:after="120"/>
        <w:jc w:val="both"/>
        <w:rPr>
          <w:rFonts w:ascii="Arial" w:eastAsiaTheme="minorHAnsi" w:hAnsi="Arial" w:cs="Arial"/>
          <w:lang w:val="es-ES_tradnl" w:eastAsia="en-US"/>
        </w:rPr>
      </w:pPr>
      <w:r>
        <w:rPr>
          <w:rFonts w:ascii="Arial" w:eastAsiaTheme="minorHAnsi" w:hAnsi="Arial" w:cs="Arial"/>
          <w:lang w:val="es-ES_tradnl" w:eastAsia="en-US"/>
        </w:rPr>
        <w:t xml:space="preserve">Si en estas condiciones entra a operar automáticamente el Sistema Contra incendios, se deslastra automáticamente parte de la carga de TGD-Torre A, para </w:t>
      </w:r>
      <w:r w:rsidR="00033D45">
        <w:rPr>
          <w:rFonts w:ascii="Arial" w:eastAsiaTheme="minorHAnsi" w:hAnsi="Arial" w:cs="Arial"/>
          <w:lang w:val="es-ES_tradnl" w:eastAsia="en-US"/>
        </w:rPr>
        <w:t xml:space="preserve">priorizar </w:t>
      </w:r>
      <w:r>
        <w:rPr>
          <w:rFonts w:ascii="Arial" w:eastAsiaTheme="minorHAnsi" w:hAnsi="Arial" w:cs="Arial"/>
          <w:lang w:val="es-ES_tradnl" w:eastAsia="en-US"/>
        </w:rPr>
        <w:t>la operación de la red contra incendios</w:t>
      </w:r>
      <w:r w:rsidR="00033D45">
        <w:rPr>
          <w:rFonts w:ascii="Arial" w:eastAsiaTheme="minorHAnsi" w:hAnsi="Arial" w:cs="Arial"/>
          <w:lang w:val="es-ES_tradnl" w:eastAsia="en-US"/>
        </w:rPr>
        <w:t>,</w:t>
      </w:r>
      <w:r>
        <w:rPr>
          <w:rFonts w:ascii="Arial" w:eastAsiaTheme="minorHAnsi" w:hAnsi="Arial" w:cs="Arial"/>
          <w:lang w:val="es-ES_tradnl" w:eastAsia="en-US"/>
        </w:rPr>
        <w:t xml:space="preserve"> como</w:t>
      </w:r>
      <w:r w:rsidR="00033D45">
        <w:rPr>
          <w:rFonts w:ascii="Arial" w:eastAsiaTheme="minorHAnsi" w:hAnsi="Arial" w:cs="Arial"/>
          <w:lang w:val="es-ES_tradnl" w:eastAsia="en-US"/>
        </w:rPr>
        <w:t xml:space="preserve"> </w:t>
      </w:r>
      <w:r>
        <w:rPr>
          <w:rFonts w:ascii="Arial" w:eastAsiaTheme="minorHAnsi" w:hAnsi="Arial" w:cs="Arial"/>
          <w:lang w:val="es-ES_tradnl" w:eastAsia="en-US"/>
        </w:rPr>
        <w:t>se</w:t>
      </w:r>
      <w:r w:rsidR="00033D45">
        <w:rPr>
          <w:rFonts w:ascii="Arial" w:eastAsiaTheme="minorHAnsi" w:hAnsi="Arial" w:cs="Arial"/>
          <w:lang w:val="es-ES_tradnl" w:eastAsia="en-US"/>
        </w:rPr>
        <w:t xml:space="preserve"> </w:t>
      </w:r>
      <w:r>
        <w:rPr>
          <w:rFonts w:ascii="Arial" w:eastAsiaTheme="minorHAnsi" w:hAnsi="Arial" w:cs="Arial"/>
          <w:lang w:val="es-ES_tradnl" w:eastAsia="en-US"/>
        </w:rPr>
        <w:t>indica en el diagrama unifilar.</w:t>
      </w:r>
    </w:p>
    <w:p w14:paraId="5ACCD900" w14:textId="1D0E8CD6" w:rsidR="00D2348E" w:rsidRDefault="001B0E54" w:rsidP="00845AFF">
      <w:pPr>
        <w:spacing w:after="120"/>
        <w:jc w:val="both"/>
        <w:rPr>
          <w:rFonts w:ascii="Arial" w:eastAsiaTheme="minorHAnsi" w:hAnsi="Arial" w:cs="Arial"/>
          <w:lang w:val="es-ES_tradnl" w:eastAsia="en-US"/>
        </w:rPr>
      </w:pPr>
      <w:r>
        <w:rPr>
          <w:rFonts w:ascii="Arial" w:eastAsiaTheme="minorHAnsi" w:hAnsi="Arial" w:cs="Arial"/>
          <w:lang w:val="es-ES_tradnl" w:eastAsia="en-US"/>
        </w:rPr>
        <w:t xml:space="preserve">Ante la ausencia de suministro de Codensa la planta eléctrica </w:t>
      </w:r>
      <w:r w:rsidR="004827E8">
        <w:rPr>
          <w:rFonts w:ascii="Arial" w:eastAsiaTheme="minorHAnsi" w:hAnsi="Arial" w:cs="Arial"/>
          <w:lang w:val="es-ES_tradnl" w:eastAsia="en-US"/>
        </w:rPr>
        <w:t>debe arrancar</w:t>
      </w:r>
      <w:r w:rsidR="00033D45">
        <w:rPr>
          <w:rFonts w:ascii="Arial" w:eastAsiaTheme="minorHAnsi" w:hAnsi="Arial" w:cs="Arial"/>
          <w:lang w:val="es-ES_tradnl" w:eastAsia="en-US"/>
        </w:rPr>
        <w:t>,</w:t>
      </w:r>
      <w:r w:rsidR="004827E8">
        <w:rPr>
          <w:rFonts w:ascii="Arial" w:eastAsiaTheme="minorHAnsi" w:hAnsi="Arial" w:cs="Arial"/>
          <w:lang w:val="es-ES_tradnl" w:eastAsia="en-US"/>
        </w:rPr>
        <w:t xml:space="preserve"> y </w:t>
      </w:r>
      <w:r>
        <w:rPr>
          <w:rFonts w:ascii="Arial" w:eastAsiaTheme="minorHAnsi" w:hAnsi="Arial" w:cs="Arial"/>
          <w:lang w:val="es-ES_tradnl" w:eastAsia="en-US"/>
        </w:rPr>
        <w:t xml:space="preserve">por tardar 10 segundos </w:t>
      </w:r>
      <w:r w:rsidR="004827E8">
        <w:rPr>
          <w:rFonts w:ascii="Arial" w:eastAsiaTheme="minorHAnsi" w:hAnsi="Arial" w:cs="Arial"/>
          <w:lang w:val="es-ES_tradnl" w:eastAsia="en-US"/>
        </w:rPr>
        <w:t>más</w:t>
      </w:r>
      <w:r>
        <w:rPr>
          <w:rFonts w:ascii="Arial" w:eastAsiaTheme="minorHAnsi" w:hAnsi="Arial" w:cs="Arial"/>
          <w:lang w:val="es-ES_tradnl" w:eastAsia="en-US"/>
        </w:rPr>
        <w:t xml:space="preserve"> tarde </w:t>
      </w:r>
      <w:r w:rsidR="004827E8">
        <w:rPr>
          <w:rFonts w:ascii="Arial" w:eastAsiaTheme="minorHAnsi" w:hAnsi="Arial" w:cs="Arial"/>
          <w:lang w:val="es-ES_tradnl" w:eastAsia="en-US"/>
        </w:rPr>
        <w:t xml:space="preserve">debe alimentar </w:t>
      </w:r>
      <w:r>
        <w:rPr>
          <w:rFonts w:ascii="Arial" w:eastAsiaTheme="minorHAnsi" w:hAnsi="Arial" w:cs="Arial"/>
          <w:lang w:val="es-ES_tradnl" w:eastAsia="en-US"/>
        </w:rPr>
        <w:t>todas las cargas correspondientes a</w:t>
      </w:r>
      <w:r w:rsidR="004827E8">
        <w:rPr>
          <w:rFonts w:ascii="Arial" w:eastAsiaTheme="minorHAnsi" w:hAnsi="Arial" w:cs="Arial"/>
          <w:lang w:val="es-ES_tradnl" w:eastAsia="en-US"/>
        </w:rPr>
        <w:t xml:space="preserve">l </w:t>
      </w:r>
      <w:r>
        <w:rPr>
          <w:rFonts w:ascii="Arial" w:eastAsiaTheme="minorHAnsi" w:hAnsi="Arial" w:cs="Arial"/>
          <w:lang w:val="es-ES_tradnl" w:eastAsia="en-US"/>
        </w:rPr>
        <w:t>TGE</w:t>
      </w:r>
      <w:r w:rsidR="004827E8">
        <w:rPr>
          <w:rFonts w:ascii="Arial" w:eastAsiaTheme="minorHAnsi" w:hAnsi="Arial" w:cs="Arial"/>
          <w:lang w:val="es-ES_tradnl" w:eastAsia="en-US"/>
        </w:rPr>
        <w:t xml:space="preserve">. </w:t>
      </w:r>
    </w:p>
    <w:p w14:paraId="08089C7F" w14:textId="666638D2" w:rsidR="001B0E54" w:rsidRDefault="004827E8" w:rsidP="00845AFF">
      <w:pPr>
        <w:spacing w:after="120"/>
        <w:jc w:val="both"/>
        <w:rPr>
          <w:rFonts w:ascii="Arial" w:eastAsiaTheme="minorHAnsi" w:hAnsi="Arial" w:cs="Arial"/>
          <w:lang w:val="es-ES_tradnl" w:eastAsia="en-US"/>
        </w:rPr>
      </w:pPr>
      <w:r>
        <w:rPr>
          <w:rFonts w:ascii="Arial" w:eastAsiaTheme="minorHAnsi" w:hAnsi="Arial" w:cs="Arial"/>
          <w:lang w:val="es-ES_tradnl" w:eastAsia="en-US"/>
        </w:rPr>
        <w:t xml:space="preserve">Si el Sistema de Bombas contra incendios arranca simultáneamente o </w:t>
      </w:r>
      <w:r w:rsidR="00033D45">
        <w:rPr>
          <w:rFonts w:ascii="Arial" w:eastAsiaTheme="minorHAnsi" w:hAnsi="Arial" w:cs="Arial"/>
          <w:lang w:val="es-ES_tradnl" w:eastAsia="en-US"/>
        </w:rPr>
        <w:t>mientras</w:t>
      </w:r>
      <w:r w:rsidR="00D2348E">
        <w:rPr>
          <w:rFonts w:ascii="Arial" w:eastAsiaTheme="minorHAnsi" w:hAnsi="Arial" w:cs="Arial"/>
          <w:lang w:val="es-ES_tradnl" w:eastAsia="en-US"/>
        </w:rPr>
        <w:t xml:space="preserve"> </w:t>
      </w:r>
      <w:r>
        <w:rPr>
          <w:rFonts w:ascii="Arial" w:eastAsiaTheme="minorHAnsi" w:hAnsi="Arial" w:cs="Arial"/>
          <w:lang w:val="es-ES_tradnl" w:eastAsia="en-US"/>
        </w:rPr>
        <w:t>la Planta de Emergencia est</w:t>
      </w:r>
      <w:r w:rsidR="00033D45">
        <w:rPr>
          <w:rFonts w:ascii="Arial" w:eastAsiaTheme="minorHAnsi" w:hAnsi="Arial" w:cs="Arial"/>
          <w:lang w:val="es-ES_tradnl" w:eastAsia="en-US"/>
        </w:rPr>
        <w:t>á</w:t>
      </w:r>
      <w:r>
        <w:rPr>
          <w:rFonts w:ascii="Arial" w:eastAsiaTheme="minorHAnsi" w:hAnsi="Arial" w:cs="Arial"/>
          <w:lang w:val="es-ES_tradnl" w:eastAsia="en-US"/>
        </w:rPr>
        <w:t xml:space="preserve"> alimentando los sistemas, se deslastrará instantáneamente</w:t>
      </w:r>
      <w:r w:rsidR="00D2348E">
        <w:rPr>
          <w:rFonts w:ascii="Arial" w:eastAsiaTheme="minorHAnsi" w:hAnsi="Arial" w:cs="Arial"/>
          <w:lang w:val="es-ES_tradnl" w:eastAsia="en-US"/>
        </w:rPr>
        <w:t xml:space="preserve"> parte de la carga de TGE</w:t>
      </w:r>
      <w:r>
        <w:rPr>
          <w:rFonts w:ascii="Arial" w:eastAsiaTheme="minorHAnsi" w:hAnsi="Arial" w:cs="Arial"/>
          <w:lang w:val="es-ES_tradnl" w:eastAsia="en-US"/>
        </w:rPr>
        <w:t xml:space="preserve">, con el arranque de la Bomba contra incendio, </w:t>
      </w:r>
      <w:r w:rsidR="00D2348E">
        <w:rPr>
          <w:rFonts w:ascii="Arial" w:eastAsiaTheme="minorHAnsi" w:hAnsi="Arial" w:cs="Arial"/>
          <w:lang w:val="es-ES_tradnl" w:eastAsia="en-US"/>
        </w:rPr>
        <w:t xml:space="preserve">priorizando así </w:t>
      </w:r>
      <w:bookmarkStart w:id="31" w:name="_Hlk75473709"/>
      <w:r w:rsidR="00D2348E">
        <w:rPr>
          <w:rFonts w:ascii="Arial" w:eastAsiaTheme="minorHAnsi" w:hAnsi="Arial" w:cs="Arial"/>
          <w:lang w:val="es-ES_tradnl" w:eastAsia="en-US"/>
        </w:rPr>
        <w:t>la operación de la red contra incendios</w:t>
      </w:r>
      <w:bookmarkEnd w:id="31"/>
      <w:r>
        <w:rPr>
          <w:rFonts w:ascii="Arial" w:eastAsiaTheme="minorHAnsi" w:hAnsi="Arial" w:cs="Arial"/>
          <w:lang w:val="es-ES_tradnl" w:eastAsia="en-US"/>
        </w:rPr>
        <w:t xml:space="preserve">, según se indica en el diagrama unifilar. </w:t>
      </w:r>
    </w:p>
    <w:p w14:paraId="44E7FB86" w14:textId="77777777" w:rsidR="00D2348E" w:rsidRDefault="00D2348E" w:rsidP="00845AFF">
      <w:pPr>
        <w:spacing w:after="120"/>
        <w:jc w:val="both"/>
        <w:rPr>
          <w:rFonts w:ascii="Arial" w:eastAsiaTheme="minorHAnsi" w:hAnsi="Arial" w:cs="Arial"/>
          <w:lang w:val="es-ES_tradnl" w:eastAsia="en-US"/>
        </w:rPr>
      </w:pPr>
    </w:p>
    <w:p w14:paraId="089FCDDA" w14:textId="4C662DAE" w:rsidR="00403EF0" w:rsidRPr="00845AFF" w:rsidRDefault="00403EF0" w:rsidP="00845AFF">
      <w:pPr>
        <w:spacing w:after="120"/>
        <w:jc w:val="both"/>
        <w:rPr>
          <w:rFonts w:ascii="Arial" w:eastAsiaTheme="minorHAnsi" w:hAnsi="Arial" w:cs="Arial"/>
          <w:lang w:val="es-ES_tradnl" w:eastAsia="en-US"/>
        </w:rPr>
      </w:pPr>
      <w:r w:rsidRPr="00845AFF">
        <w:rPr>
          <w:rFonts w:ascii="Arial" w:eastAsiaTheme="minorHAnsi" w:hAnsi="Arial" w:cs="Arial"/>
          <w:lang w:val="es-ES_tradnl" w:eastAsia="en-US"/>
        </w:rPr>
        <w:t>El proponente podrá ofrecer un equipo de similares características que soporte toda la carga y operé con la lógica narrada anterior</w:t>
      </w:r>
      <w:r w:rsidR="00033D45">
        <w:rPr>
          <w:rFonts w:ascii="Arial" w:eastAsiaTheme="minorHAnsi" w:hAnsi="Arial" w:cs="Arial"/>
          <w:lang w:val="es-ES_tradnl" w:eastAsia="en-US"/>
        </w:rPr>
        <w:t xml:space="preserve">, que tenga </w:t>
      </w:r>
      <w:r w:rsidRPr="00845AFF">
        <w:rPr>
          <w:rFonts w:ascii="Arial" w:eastAsiaTheme="minorHAnsi" w:hAnsi="Arial" w:cs="Arial"/>
          <w:lang w:val="es-ES_tradnl" w:eastAsia="en-US"/>
        </w:rPr>
        <w:t>las siguientes características:</w:t>
      </w:r>
    </w:p>
    <w:p w14:paraId="3FBBDC69" w14:textId="07B0C066" w:rsidR="00033D45" w:rsidRDefault="00033D45" w:rsidP="00845AFF">
      <w:pPr>
        <w:numPr>
          <w:ilvl w:val="0"/>
          <w:numId w:val="12"/>
        </w:numPr>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 xml:space="preserve">Capacidad Stand </w:t>
      </w:r>
      <w:proofErr w:type="spellStart"/>
      <w:r>
        <w:rPr>
          <w:rFonts w:ascii="Arial" w:eastAsiaTheme="minorHAnsi" w:hAnsi="Arial" w:cs="Arial"/>
          <w:lang w:val="es-ES_tradnl" w:eastAsia="en-US"/>
        </w:rPr>
        <w:t>By</w:t>
      </w:r>
      <w:proofErr w:type="spellEnd"/>
      <w:r>
        <w:rPr>
          <w:rFonts w:ascii="Arial" w:eastAsiaTheme="minorHAnsi" w:hAnsi="Arial" w:cs="Arial"/>
          <w:lang w:val="es-ES_tradnl" w:eastAsia="en-US"/>
        </w:rPr>
        <w:t xml:space="preserve"> efectiva a la altura de </w:t>
      </w:r>
      <w:proofErr w:type="spellStart"/>
      <w:r>
        <w:rPr>
          <w:rFonts w:ascii="Arial" w:eastAsiaTheme="minorHAnsi" w:hAnsi="Arial" w:cs="Arial"/>
          <w:lang w:val="es-ES_tradnl" w:eastAsia="en-US"/>
        </w:rPr>
        <w:t>Bogota</w:t>
      </w:r>
      <w:proofErr w:type="spellEnd"/>
      <w:r>
        <w:rPr>
          <w:rFonts w:ascii="Arial" w:eastAsiaTheme="minorHAnsi" w:hAnsi="Arial" w:cs="Arial"/>
          <w:lang w:val="es-ES_tradnl" w:eastAsia="en-US"/>
        </w:rPr>
        <w:t xml:space="preserve"> y con cabina de insonorización: mínimo 330 KVA.</w:t>
      </w:r>
    </w:p>
    <w:p w14:paraId="75A8C9B2" w14:textId="06F352CB"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Motor diésel de 4 tiempos, 1800 rpm.</w:t>
      </w:r>
    </w:p>
    <w:p w14:paraId="674E9B46"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Generador trifásico, 1800 rpm, 220V reconectarle 60Hz.</w:t>
      </w:r>
    </w:p>
    <w:p w14:paraId="4DA7BA59"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Tablero de Control</w:t>
      </w:r>
    </w:p>
    <w:p w14:paraId="36A4D414"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Cargador de baterías.</w:t>
      </w:r>
    </w:p>
    <w:p w14:paraId="6C68E4BF"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lastRenderedPageBreak/>
        <w:t>Protecciones por alta temperatura del agua, baja presión del aceite, sobre velocidad y sobre arranque.</w:t>
      </w:r>
    </w:p>
    <w:p w14:paraId="0F1C594B"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Breaker automático para protección del generador 208 VOLTIOS.</w:t>
      </w:r>
    </w:p>
    <w:p w14:paraId="4D9A46EC"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Base-Tanque base de combustible para 10 horas.</w:t>
      </w:r>
    </w:p>
    <w:p w14:paraId="329F99D0"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Silenciador y flexible de escape</w:t>
      </w:r>
    </w:p>
    <w:p w14:paraId="2FDC7E61"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Batería y cables de batería</w:t>
      </w:r>
    </w:p>
    <w:p w14:paraId="38E92375"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Motor de arranque de 12 V</w:t>
      </w:r>
    </w:p>
    <w:p w14:paraId="63021FA3"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Alternador de carga de baterías de 12 V</w:t>
      </w:r>
    </w:p>
    <w:p w14:paraId="63848BC6"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Aisladores anti vibratorios</w:t>
      </w:r>
    </w:p>
    <w:p w14:paraId="6EF329C8"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Gobernador electrónico</w:t>
      </w:r>
    </w:p>
    <w:p w14:paraId="0196CB5B"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Filtros de aceite, aire y combustible</w:t>
      </w:r>
    </w:p>
    <w:p w14:paraId="1104128A" w14:textId="77777777" w:rsidR="00403EF0" w:rsidRPr="00845AFF" w:rsidRDefault="00403EF0" w:rsidP="00845AFF">
      <w:pPr>
        <w:numPr>
          <w:ilvl w:val="0"/>
          <w:numId w:val="12"/>
        </w:numPr>
        <w:spacing w:after="120"/>
        <w:contextualSpacing/>
        <w:jc w:val="both"/>
        <w:rPr>
          <w:rFonts w:ascii="Arial" w:eastAsiaTheme="minorHAnsi" w:hAnsi="Arial" w:cs="Arial"/>
          <w:lang w:val="es-ES_tradnl" w:eastAsia="en-US"/>
        </w:rPr>
      </w:pPr>
      <w:r w:rsidRPr="00845AFF">
        <w:rPr>
          <w:rFonts w:ascii="Arial" w:eastAsiaTheme="minorHAnsi" w:hAnsi="Arial" w:cs="Arial"/>
          <w:lang w:val="es-ES_tradnl" w:eastAsia="en-US"/>
        </w:rPr>
        <w:t>Manuales de mantenimiento.</w:t>
      </w:r>
    </w:p>
    <w:p w14:paraId="6447FF9D" w14:textId="77777777" w:rsidR="00403EF0" w:rsidRPr="00845AFF" w:rsidRDefault="00403EF0" w:rsidP="00845AFF">
      <w:pPr>
        <w:spacing w:after="120"/>
        <w:jc w:val="both"/>
        <w:rPr>
          <w:rFonts w:ascii="Arial" w:eastAsiaTheme="minorHAnsi" w:hAnsi="Arial" w:cs="Arial"/>
          <w:lang w:val="es-ES_tradnl" w:eastAsia="en-US"/>
        </w:rPr>
      </w:pPr>
    </w:p>
    <w:p w14:paraId="39261A51" w14:textId="77777777" w:rsidR="00403EF0" w:rsidRPr="00403EF0" w:rsidRDefault="00403EF0" w:rsidP="00403EF0">
      <w:pPr>
        <w:spacing w:after="160" w:line="259" w:lineRule="auto"/>
        <w:rPr>
          <w:rFonts w:eastAsiaTheme="minorHAnsi" w:cs="Arial"/>
          <w:sz w:val="22"/>
          <w:szCs w:val="22"/>
          <w:lang w:val="es-ES_tradnl" w:eastAsia="en-US"/>
        </w:rPr>
      </w:pPr>
      <w:r w:rsidRPr="00403EF0">
        <w:rPr>
          <w:rFonts w:eastAsiaTheme="minorHAnsi" w:cs="Arial"/>
          <w:noProof/>
          <w:sz w:val="22"/>
          <w:szCs w:val="22"/>
          <w:lang w:eastAsia="es-CO"/>
        </w:rPr>
        <w:drawing>
          <wp:inline distT="0" distB="0" distL="0" distR="0" wp14:anchorId="3D1CED2F" wp14:editId="19C40569">
            <wp:extent cx="2886075" cy="1724025"/>
            <wp:effectExtent l="0" t="0" r="9525"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2886075" cy="1724025"/>
                    </a:xfrm>
                    <a:prstGeom prst="rect">
                      <a:avLst/>
                    </a:prstGeom>
                    <a:noFill/>
                    <a:ln>
                      <a:noFill/>
                    </a:ln>
                  </pic:spPr>
                </pic:pic>
              </a:graphicData>
            </a:graphic>
          </wp:inline>
        </w:drawing>
      </w:r>
      <w:r w:rsidRPr="00403EF0">
        <w:rPr>
          <w:rFonts w:eastAsiaTheme="minorHAnsi" w:cs="Arial"/>
          <w:noProof/>
          <w:sz w:val="22"/>
          <w:szCs w:val="22"/>
          <w:lang w:eastAsia="es-CO"/>
        </w:rPr>
        <w:t xml:space="preserve"> </w:t>
      </w:r>
      <w:r w:rsidRPr="00403EF0">
        <w:rPr>
          <w:rFonts w:eastAsiaTheme="minorHAnsi" w:cs="Arial"/>
          <w:noProof/>
          <w:sz w:val="22"/>
          <w:szCs w:val="22"/>
          <w:lang w:eastAsia="es-CO"/>
        </w:rPr>
        <w:drawing>
          <wp:inline distT="0" distB="0" distL="0" distR="0" wp14:anchorId="10103EC0" wp14:editId="5A4408AA">
            <wp:extent cx="4459970" cy="175260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email">
                      <a:extLst>
                        <a:ext uri="{28A0092B-C50C-407E-A947-70E740481C1C}">
                          <a14:useLocalDpi xmlns:a14="http://schemas.microsoft.com/office/drawing/2010/main"/>
                        </a:ext>
                      </a:extLst>
                    </a:blip>
                    <a:stretch>
                      <a:fillRect/>
                    </a:stretch>
                  </pic:blipFill>
                  <pic:spPr>
                    <a:xfrm>
                      <a:off x="0" y="0"/>
                      <a:ext cx="4472318" cy="1757452"/>
                    </a:xfrm>
                    <a:prstGeom prst="rect">
                      <a:avLst/>
                    </a:prstGeom>
                  </pic:spPr>
                </pic:pic>
              </a:graphicData>
            </a:graphic>
          </wp:inline>
        </w:drawing>
      </w:r>
    </w:p>
    <w:p w14:paraId="05CC635B" w14:textId="77777777" w:rsidR="00403EF0" w:rsidRPr="00403EF0" w:rsidRDefault="00403EF0" w:rsidP="00C054A2">
      <w:pPr>
        <w:autoSpaceDE w:val="0"/>
        <w:autoSpaceDN w:val="0"/>
        <w:adjustRightInd w:val="0"/>
        <w:jc w:val="both"/>
        <w:rPr>
          <w:rFonts w:eastAsiaTheme="minorHAnsi" w:cs="Arial"/>
          <w:color w:val="000000"/>
          <w:lang w:eastAsia="en-US"/>
        </w:rPr>
      </w:pPr>
      <w:r w:rsidRPr="00403EF0">
        <w:rPr>
          <w:rFonts w:eastAsiaTheme="minorHAnsi" w:cs="Arial"/>
          <w:color w:val="000000"/>
          <w:lang w:eastAsia="en-US"/>
        </w:rPr>
        <w:t xml:space="preserve"> </w:t>
      </w:r>
    </w:p>
    <w:p w14:paraId="2B7D58A7" w14:textId="5536A8B5" w:rsidR="00403EF0" w:rsidRPr="00C054A2" w:rsidRDefault="00403EF0" w:rsidP="00C054A2">
      <w:pPr>
        <w:autoSpaceDE w:val="0"/>
        <w:autoSpaceDN w:val="0"/>
        <w:adjustRightInd w:val="0"/>
        <w:spacing w:after="120"/>
        <w:jc w:val="both"/>
        <w:rPr>
          <w:rFonts w:ascii="Arial" w:eastAsiaTheme="minorHAnsi" w:hAnsi="Arial" w:cs="Arial"/>
          <w:color w:val="000000"/>
          <w:lang w:eastAsia="en-US"/>
        </w:rPr>
      </w:pPr>
      <w:r w:rsidRPr="00C054A2">
        <w:rPr>
          <w:rFonts w:ascii="Arial" w:eastAsiaTheme="minorHAnsi" w:hAnsi="Arial" w:cs="Arial"/>
          <w:color w:val="000000"/>
          <w:lang w:eastAsia="en-US"/>
        </w:rPr>
        <w:t xml:space="preserve">El constructor debe atender las indicaciones y recomendaciones de montaje, operación y mantenimiento de la máquina suministradas por el proveedor, incluyendo la posición. </w:t>
      </w:r>
    </w:p>
    <w:p w14:paraId="02BEB7B1" w14:textId="6C34BB8C" w:rsidR="00403EF0" w:rsidRDefault="00403EF0" w:rsidP="00C054A2">
      <w:pPr>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 xml:space="preserve">Los motores y generador deben ser apropiados para el tipo de uso y condiciones ambientales del lugar donde operaran, considerando temperatura ambiente, </w:t>
      </w:r>
      <w:r w:rsidR="00C054A2">
        <w:rPr>
          <w:rFonts w:ascii="Arial" w:eastAsiaTheme="minorHAnsi" w:hAnsi="Arial" w:cs="Arial"/>
          <w:lang w:val="es-ES_tradnl" w:eastAsia="en-US"/>
        </w:rPr>
        <w:t xml:space="preserve">nivel de </w:t>
      </w:r>
      <w:r w:rsidRPr="00C054A2">
        <w:rPr>
          <w:rFonts w:ascii="Arial" w:eastAsiaTheme="minorHAnsi" w:hAnsi="Arial" w:cs="Arial"/>
          <w:lang w:val="es-ES_tradnl" w:eastAsia="en-US"/>
        </w:rPr>
        <w:t xml:space="preserve">humedad y </w:t>
      </w:r>
      <w:r w:rsidR="00C054A2">
        <w:rPr>
          <w:rFonts w:ascii="Arial" w:eastAsiaTheme="minorHAnsi" w:hAnsi="Arial" w:cs="Arial"/>
          <w:lang w:val="es-ES_tradnl" w:eastAsia="en-US"/>
        </w:rPr>
        <w:t>contaminación</w:t>
      </w:r>
      <w:r w:rsidRPr="00C054A2">
        <w:rPr>
          <w:rFonts w:ascii="Arial" w:eastAsiaTheme="minorHAnsi" w:hAnsi="Arial" w:cs="Arial"/>
          <w:lang w:val="es-ES_tradnl" w:eastAsia="en-US"/>
        </w:rPr>
        <w:t xml:space="preserve"> de </w:t>
      </w:r>
      <w:r w:rsidR="00C054A2">
        <w:rPr>
          <w:rFonts w:ascii="Arial" w:eastAsiaTheme="minorHAnsi" w:hAnsi="Arial" w:cs="Arial"/>
          <w:lang w:val="es-ES_tradnl" w:eastAsia="en-US"/>
        </w:rPr>
        <w:t>Bogotá, en la zona de construcción del Colegio</w:t>
      </w:r>
      <w:r w:rsidRPr="00C054A2">
        <w:rPr>
          <w:rFonts w:ascii="Arial" w:eastAsiaTheme="minorHAnsi" w:hAnsi="Arial" w:cs="Arial"/>
          <w:lang w:val="es-ES_tradnl" w:eastAsia="en-US"/>
        </w:rPr>
        <w:t>.</w:t>
      </w:r>
    </w:p>
    <w:p w14:paraId="3E0BEDF5" w14:textId="77777777" w:rsidR="00C054A2" w:rsidRPr="00C054A2" w:rsidRDefault="00C054A2" w:rsidP="00C054A2">
      <w:pPr>
        <w:spacing w:after="120"/>
        <w:jc w:val="both"/>
        <w:rPr>
          <w:rFonts w:ascii="Arial" w:eastAsiaTheme="minorHAnsi" w:hAnsi="Arial" w:cs="Arial"/>
          <w:lang w:val="es-ES_tradnl" w:eastAsia="en-US"/>
        </w:rPr>
      </w:pPr>
    </w:p>
    <w:p w14:paraId="6999BD8A" w14:textId="77777777" w:rsidR="00403EF0" w:rsidRPr="00C054A2" w:rsidRDefault="00403EF0" w:rsidP="00C054A2">
      <w:pPr>
        <w:keepNext/>
        <w:keepLines/>
        <w:spacing w:after="120"/>
        <w:jc w:val="both"/>
        <w:outlineLvl w:val="1"/>
        <w:rPr>
          <w:rFonts w:ascii="Arial" w:eastAsiaTheme="majorEastAsia" w:hAnsi="Arial" w:cs="Arial"/>
          <w:b/>
          <w:lang w:val="es-ES_tradnl" w:eastAsia="en-US"/>
        </w:rPr>
      </w:pPr>
      <w:bookmarkStart w:id="32" w:name="_Toc76125676"/>
      <w:r w:rsidRPr="00C054A2">
        <w:rPr>
          <w:rFonts w:ascii="Arial" w:eastAsiaTheme="majorEastAsia" w:hAnsi="Arial" w:cs="Arial"/>
          <w:b/>
          <w:lang w:val="es-ES_tradnl" w:eastAsia="en-US"/>
        </w:rPr>
        <w:lastRenderedPageBreak/>
        <w:t>3.16 TABLEROS DE BAJA TENSION.</w:t>
      </w:r>
      <w:bookmarkEnd w:id="32"/>
    </w:p>
    <w:p w14:paraId="4A0958D6" w14:textId="77777777" w:rsidR="00403EF0" w:rsidRPr="00C054A2" w:rsidRDefault="00403EF0" w:rsidP="00C054A2">
      <w:pPr>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Los tableros de baja tensión deben cumplir los requisitos que le apliquen según la tabla 20.12 del RETIE.</w:t>
      </w:r>
    </w:p>
    <w:p w14:paraId="63A1E454" w14:textId="77777777" w:rsidR="00403EF0" w:rsidRPr="00C054A2" w:rsidRDefault="00403EF0" w:rsidP="00C054A2">
      <w:pPr>
        <w:spacing w:after="120"/>
        <w:jc w:val="both"/>
        <w:rPr>
          <w:rFonts w:ascii="Arial" w:eastAsiaTheme="minorHAnsi" w:hAnsi="Arial" w:cs="Arial"/>
          <w:lang w:val="es-ES_tradnl" w:eastAsia="en-US"/>
        </w:rPr>
      </w:pPr>
      <w:r w:rsidRPr="00C054A2">
        <w:rPr>
          <w:rFonts w:ascii="Arial" w:eastAsiaTheme="minorHAnsi" w:hAnsi="Arial" w:cs="Arial"/>
          <w:noProof/>
          <w:lang w:eastAsia="es-CO"/>
        </w:rPr>
        <w:drawing>
          <wp:inline distT="0" distB="0" distL="0" distR="0" wp14:anchorId="7F0D5572" wp14:editId="3D93E1A3">
            <wp:extent cx="5612130" cy="1538605"/>
            <wp:effectExtent l="0" t="0" r="7620" b="444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email">
                      <a:extLst>
                        <a:ext uri="{28A0092B-C50C-407E-A947-70E740481C1C}">
                          <a14:useLocalDpi xmlns:a14="http://schemas.microsoft.com/office/drawing/2010/main"/>
                        </a:ext>
                      </a:extLst>
                    </a:blip>
                    <a:stretch>
                      <a:fillRect/>
                    </a:stretch>
                  </pic:blipFill>
                  <pic:spPr>
                    <a:xfrm>
                      <a:off x="0" y="0"/>
                      <a:ext cx="5612130" cy="1538605"/>
                    </a:xfrm>
                    <a:prstGeom prst="rect">
                      <a:avLst/>
                    </a:prstGeom>
                  </pic:spPr>
                </pic:pic>
              </a:graphicData>
            </a:graphic>
          </wp:inline>
        </w:drawing>
      </w:r>
    </w:p>
    <w:p w14:paraId="54C15B82" w14:textId="77777777" w:rsidR="00403EF0" w:rsidRPr="00C054A2" w:rsidRDefault="00403EF0" w:rsidP="00C054A2">
      <w:pPr>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Los tableros serán para servicio trifásico, 5 hilos según se indique en los planos, así mismo se suministrarán para el voltaje y las capacidades especificadas.</w:t>
      </w:r>
    </w:p>
    <w:p w14:paraId="18E060C5" w14:textId="77777777" w:rsidR="00403EF0" w:rsidRPr="00C054A2" w:rsidRDefault="00403EF0" w:rsidP="00C054A2">
      <w:pPr>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La capacidad de corriente de los barrajes de fase no debe ser menor que la máxima corriente de carga proyectada o la capacidad de los conductores alimentadores del tablero, excepto si tiene protección local incorporada. Todos los barrajes, incluido el del neutro y el de tierra aislada, se deben montar sobre aisladores.</w:t>
      </w:r>
    </w:p>
    <w:p w14:paraId="72ED3789" w14:textId="77777777" w:rsidR="00403EF0" w:rsidRPr="00C054A2" w:rsidRDefault="00403EF0" w:rsidP="00C054A2">
      <w:pPr>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La disposición de las fases de los barrajes en los tableros trifásicos, debe ser A, B, C, tomada desde el frente hasta la parte posterior; de la parte superior a la inferior, o de izquierda a derecha, vista desde el frente del tablero.</w:t>
      </w:r>
    </w:p>
    <w:p w14:paraId="11787809" w14:textId="77777777" w:rsidR="00403EF0" w:rsidRPr="00C054A2" w:rsidRDefault="00403EF0" w:rsidP="00C054A2">
      <w:pPr>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El tablero debe proveerse con barrajes aislados para los conductores de neutro y puesta a tierra aislada, tanto del circuito alimentador como de los circuitos derivados y solo en el tablero principal, se debe instalar el puente equipotencial principal.</w:t>
      </w:r>
    </w:p>
    <w:p w14:paraId="55A1AF16" w14:textId="77777777" w:rsidR="00403EF0" w:rsidRPr="00C054A2" w:rsidRDefault="00403EF0" w:rsidP="00C054A2">
      <w:pPr>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El tablero debe tener un barraje para conexión a tierra del alimentador, con suficientes terminales de salida para los circuitos derivados.</w:t>
      </w:r>
    </w:p>
    <w:p w14:paraId="36C6B336" w14:textId="77777777" w:rsidR="00403EF0" w:rsidRPr="00C054A2" w:rsidRDefault="00403EF0" w:rsidP="00C054A2">
      <w:pPr>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La conexión con cables de aluminio debe hacerse con conectores bimetálicos.</w:t>
      </w:r>
    </w:p>
    <w:p w14:paraId="7FD5FEBF" w14:textId="77777777" w:rsidR="00403EF0" w:rsidRPr="00C054A2" w:rsidRDefault="00403EF0" w:rsidP="00C054A2">
      <w:pPr>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Debe poseer certificación de producto a RETIE.</w:t>
      </w:r>
    </w:p>
    <w:p w14:paraId="04A8C0B5" w14:textId="10014F8A"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Se deben respetar las distancias de seguridad definidas por el productor para garantizar el correcto funcionamiento de los equipos.</w:t>
      </w:r>
    </w:p>
    <w:p w14:paraId="5F6EB7FE" w14:textId="515A4B23"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 xml:space="preserve">Las características de los tableros generales de baja tensión serán en lámina </w:t>
      </w:r>
      <w:proofErr w:type="spellStart"/>
      <w:r w:rsidRPr="00C054A2">
        <w:rPr>
          <w:rFonts w:ascii="Arial" w:eastAsiaTheme="minorHAnsi" w:hAnsi="Arial" w:cs="Arial"/>
          <w:lang w:val="es-ES_tradnl" w:eastAsia="en-US"/>
        </w:rPr>
        <w:t>Cold</w:t>
      </w:r>
      <w:proofErr w:type="spellEnd"/>
      <w:r w:rsidRPr="00C054A2">
        <w:rPr>
          <w:rFonts w:ascii="Arial" w:eastAsiaTheme="minorHAnsi" w:hAnsi="Arial" w:cs="Arial"/>
          <w:lang w:val="es-ES_tradnl" w:eastAsia="en-US"/>
        </w:rPr>
        <w:t xml:space="preserve"> </w:t>
      </w:r>
      <w:proofErr w:type="spellStart"/>
      <w:r w:rsidRPr="00C054A2">
        <w:rPr>
          <w:rFonts w:ascii="Arial" w:eastAsiaTheme="minorHAnsi" w:hAnsi="Arial" w:cs="Arial"/>
          <w:lang w:val="es-ES_tradnl" w:eastAsia="en-US"/>
        </w:rPr>
        <w:t>Rolled</w:t>
      </w:r>
      <w:proofErr w:type="spellEnd"/>
      <w:r w:rsidRPr="00C054A2">
        <w:rPr>
          <w:rFonts w:ascii="Arial" w:eastAsiaTheme="minorHAnsi" w:hAnsi="Arial" w:cs="Arial"/>
          <w:lang w:val="es-ES_tradnl" w:eastAsia="en-US"/>
        </w:rPr>
        <w:t xml:space="preserve"> calibre 16 tratada químicamente para desoxidación desengrase y fosfatado, y lograr así una mejor adhesión de la pintura. Acabado final en esmalte horneable de gran dureza, del calor solicitado por el cliente.</w:t>
      </w:r>
    </w:p>
    <w:p w14:paraId="42711762" w14:textId="61C9EDEC"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 xml:space="preserve">La sección de baja tensión se conectará a los gabinetes correspondientes existentes en la subestación por medio de cables apropiados y seleccionados según diseño, a través de ductos metálicos cerrados o tuberías metálicas del tipo EMT o bandejas tipo </w:t>
      </w:r>
      <w:r w:rsidR="0014510B">
        <w:rPr>
          <w:rFonts w:ascii="Arial" w:eastAsiaTheme="minorHAnsi" w:hAnsi="Arial" w:cs="Arial"/>
          <w:lang w:val="es-ES_tradnl" w:eastAsia="en-US"/>
        </w:rPr>
        <w:t>escalera o tipo malla</w:t>
      </w:r>
      <w:r w:rsidRPr="00C054A2">
        <w:rPr>
          <w:rFonts w:ascii="Arial" w:eastAsiaTheme="minorHAnsi" w:hAnsi="Arial" w:cs="Arial"/>
          <w:lang w:val="es-ES_tradnl" w:eastAsia="en-US"/>
        </w:rPr>
        <w:t>.</w:t>
      </w:r>
    </w:p>
    <w:p w14:paraId="5D90A555" w14:textId="570C32C2"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 xml:space="preserve">La alimentación se hará por encima a través de bandejas según diseño y las salidas se harán por encima a través de las mismas bandejas porta cables según se muestra en los detalles de planta de subestación. </w:t>
      </w:r>
    </w:p>
    <w:p w14:paraId="1C4841F0" w14:textId="0A041160"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lastRenderedPageBreak/>
        <w:t>Los tableros tendrán acceso por el frente.</w:t>
      </w:r>
    </w:p>
    <w:p w14:paraId="44DB877C" w14:textId="04CB92B1"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Los barrajes de baja tensión se diseñaran en cobre electrolítico de alta pureza seleccionado en calibres adecuados para las corrientes nominales de servicio. Se soportarán sobre aisladores o porta barras de resina, porcelana o baquelita de alta resistencia con capacidad Para soportar los esfuerzos de cortocircuitos exigidos por el sistema.</w:t>
      </w:r>
    </w:p>
    <w:p w14:paraId="7BED2B85" w14:textId="10C745CE"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Se utilizará conductor de cobre aislado del tipo libre de halógenos para las conexiones entre barraje e interruptores de salida de baja tensión o platina de cobre. Se fabrican con las dimensiones tal como se indica en los planos.</w:t>
      </w:r>
    </w:p>
    <w:p w14:paraId="562A0493" w14:textId="47CD9779"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 xml:space="preserve">Los </w:t>
      </w:r>
      <w:proofErr w:type="spellStart"/>
      <w:r w:rsidRPr="00C054A2">
        <w:rPr>
          <w:rFonts w:ascii="Arial" w:eastAsiaTheme="minorHAnsi" w:hAnsi="Arial" w:cs="Arial"/>
          <w:lang w:val="es-ES_tradnl" w:eastAsia="en-US"/>
        </w:rPr>
        <w:t>breakers</w:t>
      </w:r>
      <w:proofErr w:type="spellEnd"/>
      <w:r w:rsidRPr="00C054A2">
        <w:rPr>
          <w:rFonts w:ascii="Arial" w:eastAsiaTheme="minorHAnsi" w:hAnsi="Arial" w:cs="Arial"/>
          <w:lang w:val="es-ES_tradnl" w:eastAsia="en-US"/>
        </w:rPr>
        <w:t xml:space="preserve"> totalizadores parciales, serán de las características indicadas en los planos y cada circuito deberá quedar debidamente identificado con un nombre según los planos diseñados, se recomienda letreros visibles en baquelita fondo negro letras blancas. </w:t>
      </w:r>
    </w:p>
    <w:p w14:paraId="4DA88B38" w14:textId="3538DA2B"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Deben proveerse los espacios de reserva según las exigencias del diseño.</w:t>
      </w:r>
    </w:p>
    <w:p w14:paraId="6114BB66" w14:textId="36A3C90E"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 xml:space="preserve">Los tableros </w:t>
      </w:r>
      <w:r w:rsidR="0014510B">
        <w:rPr>
          <w:rFonts w:ascii="Arial" w:eastAsiaTheme="minorHAnsi" w:hAnsi="Arial" w:cs="Arial"/>
          <w:lang w:val="es-ES_tradnl" w:eastAsia="en-US"/>
        </w:rPr>
        <w:t xml:space="preserve">serán de fácil acceso, </w:t>
      </w:r>
      <w:r w:rsidR="0014510B" w:rsidRPr="00C054A2">
        <w:rPr>
          <w:rFonts w:ascii="Arial" w:eastAsiaTheme="minorHAnsi" w:hAnsi="Arial" w:cs="Arial"/>
          <w:lang w:val="es-ES_tradnl" w:eastAsia="en-US"/>
        </w:rPr>
        <w:t xml:space="preserve">de tal manera que </w:t>
      </w:r>
      <w:r w:rsidRPr="00C054A2">
        <w:rPr>
          <w:rFonts w:ascii="Arial" w:eastAsiaTheme="minorHAnsi" w:hAnsi="Arial" w:cs="Arial"/>
          <w:lang w:val="es-ES_tradnl" w:eastAsia="en-US"/>
        </w:rPr>
        <w:t xml:space="preserve">deberán montarse </w:t>
      </w:r>
      <w:r w:rsidR="0014510B">
        <w:rPr>
          <w:rFonts w:ascii="Arial" w:eastAsiaTheme="minorHAnsi" w:hAnsi="Arial" w:cs="Arial"/>
          <w:lang w:val="es-ES_tradnl" w:eastAsia="en-US"/>
        </w:rPr>
        <w:t xml:space="preserve">para que </w:t>
      </w:r>
      <w:r w:rsidRPr="00C054A2">
        <w:rPr>
          <w:rFonts w:ascii="Arial" w:eastAsiaTheme="minorHAnsi" w:hAnsi="Arial" w:cs="Arial"/>
          <w:lang w:val="es-ES_tradnl" w:eastAsia="en-US"/>
        </w:rPr>
        <w:t xml:space="preserve">las condiciones para mantenimiento y reparación sean dadas. </w:t>
      </w:r>
      <w:r w:rsidR="001A061C">
        <w:rPr>
          <w:rFonts w:ascii="Arial" w:eastAsiaTheme="minorHAnsi" w:hAnsi="Arial" w:cs="Arial"/>
          <w:lang w:val="es-ES_tradnl" w:eastAsia="en-US"/>
        </w:rPr>
        <w:t>Deberán</w:t>
      </w:r>
      <w:r w:rsidR="00690E7C">
        <w:rPr>
          <w:rFonts w:ascii="Arial" w:eastAsiaTheme="minorHAnsi" w:hAnsi="Arial" w:cs="Arial"/>
          <w:lang w:val="es-ES_tradnl" w:eastAsia="en-US"/>
        </w:rPr>
        <w:t xml:space="preserve"> estar montados dentro de un espacio eléctrico dedicado de 2m</w:t>
      </w:r>
      <w:r w:rsidR="001A061C">
        <w:rPr>
          <w:rFonts w:ascii="Arial" w:eastAsiaTheme="minorHAnsi" w:hAnsi="Arial" w:cs="Arial"/>
          <w:lang w:val="es-ES_tradnl" w:eastAsia="en-US"/>
        </w:rPr>
        <w:t xml:space="preserve"> de altura medidos desde el nivel dl piso y de 0,9 m de ancho o el ancho del tablero.</w:t>
      </w:r>
    </w:p>
    <w:p w14:paraId="2D9E31CE" w14:textId="446500B1"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El cableado de los tableros se hará en forma completamente ordenada dejando una longitud suficiente del conductor para efectos de permitir la adecuada conexión de los mismos a los interruptores automáticos. El alambrado del tablero debe cumplir el código de colores establecido en el RETIE.</w:t>
      </w:r>
    </w:p>
    <w:p w14:paraId="1F6FA9E7" w14:textId="1526942B"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El conductor de puesta a tierra de la acometida de todos los tableros de alumbrado y fuerza se conectaran a la barra de equipotencialización del cuarto técnico correspondiente con un conductor de cobre igual o equivalente al conductor de tierra de la acometida del tablero.</w:t>
      </w:r>
    </w:p>
    <w:p w14:paraId="3BF3169E" w14:textId="040EE31B"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Antes de hacer entrega de la instalación eléctrica el Contratista marcará en el tarjetero del tablero la nomenclatura de los interruptores de acuerdo con la denominación encontrada en obra.</w:t>
      </w:r>
    </w:p>
    <w:p w14:paraId="52D07140" w14:textId="4A2B401A"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Se usaran tableros de enchufables con espacio para totalizador, puerta y chapa.</w:t>
      </w:r>
    </w:p>
    <w:p w14:paraId="00607B08" w14:textId="7846EF3F"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Los tableros deben tener certificación de producto a RETIE.</w:t>
      </w:r>
    </w:p>
    <w:p w14:paraId="48240192" w14:textId="7274C822" w:rsidR="00403EF0" w:rsidRPr="00C054A2" w:rsidRDefault="00403EF0" w:rsidP="00C054A2">
      <w:pPr>
        <w:autoSpaceDE w:val="0"/>
        <w:autoSpaceDN w:val="0"/>
        <w:adjustRightInd w:val="0"/>
        <w:spacing w:after="120"/>
        <w:jc w:val="both"/>
        <w:rPr>
          <w:rFonts w:ascii="Arial" w:eastAsiaTheme="minorHAnsi" w:hAnsi="Arial" w:cs="Arial"/>
          <w:lang w:val="es-ES_tradnl" w:eastAsia="en-US"/>
        </w:rPr>
      </w:pPr>
      <w:r w:rsidRPr="00C054A2">
        <w:rPr>
          <w:rFonts w:ascii="Arial" w:eastAsiaTheme="minorHAnsi" w:hAnsi="Arial" w:cs="Arial"/>
          <w:lang w:val="es-ES_tradnl" w:eastAsia="en-US"/>
        </w:rPr>
        <w:t>Loa tableros principales T</w:t>
      </w:r>
      <w:r w:rsidR="001A061C">
        <w:rPr>
          <w:rFonts w:ascii="Arial" w:eastAsiaTheme="minorHAnsi" w:hAnsi="Arial" w:cs="Arial"/>
          <w:lang w:val="es-ES_tradnl" w:eastAsia="en-US"/>
        </w:rPr>
        <w:t>GD</w:t>
      </w:r>
      <w:r w:rsidRPr="00C054A2">
        <w:rPr>
          <w:rFonts w:ascii="Arial" w:eastAsiaTheme="minorHAnsi" w:hAnsi="Arial" w:cs="Arial"/>
          <w:lang w:val="es-ES_tradnl" w:eastAsia="en-US"/>
        </w:rPr>
        <w:t xml:space="preserve">, </w:t>
      </w:r>
      <w:r w:rsidR="001A061C">
        <w:rPr>
          <w:rFonts w:ascii="Arial" w:eastAsiaTheme="minorHAnsi" w:hAnsi="Arial" w:cs="Arial"/>
          <w:lang w:val="es-ES_tradnl" w:eastAsia="en-US"/>
        </w:rPr>
        <w:t>TGGE, TGD-TORRE A, TGE-TORRE A , s</w:t>
      </w:r>
      <w:r w:rsidRPr="00C054A2">
        <w:rPr>
          <w:rFonts w:ascii="Arial" w:eastAsiaTheme="minorHAnsi" w:hAnsi="Arial" w:cs="Arial"/>
          <w:lang w:val="es-ES_tradnl" w:eastAsia="en-US"/>
        </w:rPr>
        <w:t xml:space="preserve">erán </w:t>
      </w:r>
      <w:proofErr w:type="spellStart"/>
      <w:r w:rsidRPr="00C054A2">
        <w:rPr>
          <w:rFonts w:ascii="Arial" w:eastAsiaTheme="minorHAnsi" w:hAnsi="Arial" w:cs="Arial"/>
          <w:lang w:val="es-ES_tradnl" w:eastAsia="en-US"/>
        </w:rPr>
        <w:t>autosoportados</w:t>
      </w:r>
      <w:proofErr w:type="spellEnd"/>
      <w:r w:rsidRPr="00C054A2">
        <w:rPr>
          <w:rFonts w:ascii="Arial" w:eastAsiaTheme="minorHAnsi" w:hAnsi="Arial" w:cs="Arial"/>
          <w:lang w:val="es-ES_tradnl" w:eastAsia="en-US"/>
        </w:rPr>
        <w:t xml:space="preserve"> y tendrán las siguientes características mínimas:</w:t>
      </w:r>
    </w:p>
    <w:p w14:paraId="285D25A6" w14:textId="77777777" w:rsidR="00403EF0" w:rsidRPr="00C054A2" w:rsidRDefault="00403EF0" w:rsidP="00AF5D02">
      <w:pPr>
        <w:autoSpaceDE w:val="0"/>
        <w:autoSpaceDN w:val="0"/>
        <w:adjustRightInd w:val="0"/>
        <w:spacing w:after="120"/>
        <w:jc w:val="both"/>
        <w:rPr>
          <w:rFonts w:ascii="Arial" w:eastAsiaTheme="minorHAnsi" w:hAnsi="Arial" w:cs="Arial"/>
          <w:lang w:val="es-ES_tradnl" w:eastAsia="en-US"/>
        </w:rPr>
      </w:pPr>
    </w:p>
    <w:p w14:paraId="4253C7B7" w14:textId="2BEA19A5" w:rsidR="00AF5D02" w:rsidRPr="009C47D7" w:rsidRDefault="006B5DB1" w:rsidP="006B5DB1">
      <w:pPr>
        <w:autoSpaceDE w:val="0"/>
        <w:autoSpaceDN w:val="0"/>
        <w:adjustRightInd w:val="0"/>
        <w:spacing w:after="120"/>
        <w:contextualSpacing/>
        <w:jc w:val="both"/>
        <w:rPr>
          <w:rFonts w:ascii="Arial" w:eastAsiaTheme="minorHAnsi" w:hAnsi="Arial" w:cs="Arial"/>
          <w:lang w:val="es-ES_tradnl" w:eastAsia="en-US"/>
        </w:rPr>
      </w:pPr>
      <w:r>
        <w:rPr>
          <w:rFonts w:ascii="Arial" w:eastAsiaTheme="majorEastAsia" w:hAnsi="Arial" w:cs="Arial"/>
          <w:b/>
          <w:lang w:val="es-ES_tradnl" w:eastAsia="en-US"/>
        </w:rPr>
        <w:t xml:space="preserve">3.16.1 </w:t>
      </w:r>
      <w:r w:rsidR="00AF5D02" w:rsidRPr="006B5DB1">
        <w:rPr>
          <w:rFonts w:ascii="Arial" w:eastAsiaTheme="majorEastAsia" w:hAnsi="Arial" w:cs="Arial"/>
          <w:b/>
          <w:lang w:val="es-ES_tradnl" w:eastAsia="en-US"/>
        </w:rPr>
        <w:t>TABLERO</w:t>
      </w:r>
      <w:r w:rsidR="00AE36DC" w:rsidRPr="006B5DB1">
        <w:rPr>
          <w:rFonts w:ascii="Arial" w:eastAsiaTheme="majorEastAsia" w:hAnsi="Arial" w:cs="Arial"/>
          <w:b/>
          <w:lang w:val="es-ES_tradnl" w:eastAsia="en-US"/>
        </w:rPr>
        <w:t xml:space="preserve"> GENERAL</w:t>
      </w:r>
      <w:r w:rsidR="00AF5D02" w:rsidRPr="006B5DB1">
        <w:rPr>
          <w:rFonts w:ascii="Arial" w:eastAsiaTheme="majorEastAsia" w:hAnsi="Arial" w:cs="Arial"/>
          <w:b/>
          <w:lang w:val="es-ES_tradnl" w:eastAsia="en-US"/>
        </w:rPr>
        <w:t xml:space="preserve"> DE </w:t>
      </w:r>
      <w:r w:rsidR="00AF5D02" w:rsidRPr="006B5DB1">
        <w:rPr>
          <w:rFonts w:ascii="Arial" w:eastAsiaTheme="minorHAnsi" w:hAnsi="Arial" w:cs="Arial"/>
          <w:b/>
          <w:bCs/>
          <w:lang w:val="es-ES_tradnl" w:eastAsia="en-US"/>
        </w:rPr>
        <w:t>DISTRIBUCIÓN</w:t>
      </w:r>
      <w:r w:rsidR="00AE36DC" w:rsidRPr="006B5DB1">
        <w:rPr>
          <w:rFonts w:ascii="Arial" w:eastAsiaTheme="minorHAnsi" w:hAnsi="Arial" w:cs="Arial"/>
          <w:b/>
          <w:bCs/>
          <w:lang w:val="es-ES_tradnl" w:eastAsia="en-US"/>
        </w:rPr>
        <w:t>,</w:t>
      </w:r>
      <w:r w:rsidR="00AF5D02" w:rsidRPr="006B5DB1">
        <w:rPr>
          <w:rFonts w:ascii="Arial" w:eastAsiaTheme="minorHAnsi" w:hAnsi="Arial" w:cs="Arial"/>
          <w:b/>
          <w:bCs/>
          <w:lang w:val="es-ES_tradnl" w:eastAsia="en-US"/>
        </w:rPr>
        <w:t xml:space="preserve"> TDG</w:t>
      </w:r>
      <w:r w:rsidR="00403EF0" w:rsidRPr="006B5DB1">
        <w:rPr>
          <w:rFonts w:ascii="Arial" w:eastAsiaTheme="minorHAnsi" w:hAnsi="Arial" w:cs="Arial"/>
          <w:b/>
          <w:bCs/>
          <w:lang w:val="es-ES_tradnl" w:eastAsia="en-US"/>
        </w:rPr>
        <w:t>, de baja tensión</w:t>
      </w:r>
    </w:p>
    <w:p w14:paraId="6D767A8C" w14:textId="77777777" w:rsidR="00AF5D02" w:rsidRPr="009C47D7" w:rsidRDefault="00AF5D02" w:rsidP="00AF5D02">
      <w:pPr>
        <w:autoSpaceDE w:val="0"/>
        <w:autoSpaceDN w:val="0"/>
        <w:adjustRightInd w:val="0"/>
        <w:spacing w:after="120"/>
        <w:ind w:left="720"/>
        <w:contextualSpacing/>
        <w:jc w:val="both"/>
        <w:rPr>
          <w:rFonts w:ascii="Arial" w:eastAsiaTheme="minorHAnsi" w:hAnsi="Arial" w:cs="Arial"/>
          <w:lang w:val="es-ES_tradnl" w:eastAsia="en-US"/>
        </w:rPr>
      </w:pPr>
    </w:p>
    <w:p w14:paraId="1E77A2EA" w14:textId="499B6473" w:rsidR="00403EF0" w:rsidRPr="009C47D7" w:rsidRDefault="00AE36DC" w:rsidP="00AF5D02">
      <w:pPr>
        <w:numPr>
          <w:ilvl w:val="0"/>
          <w:numId w:val="13"/>
        </w:numPr>
        <w:autoSpaceDE w:val="0"/>
        <w:autoSpaceDN w:val="0"/>
        <w:adjustRightInd w:val="0"/>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 xml:space="preserve">Autosoportado, </w:t>
      </w:r>
      <w:r w:rsidR="00403EF0" w:rsidRPr="009C47D7">
        <w:rPr>
          <w:rFonts w:ascii="Arial" w:eastAsiaTheme="minorHAnsi" w:hAnsi="Arial" w:cs="Arial"/>
          <w:lang w:val="es-ES_tradnl" w:eastAsia="en-US"/>
        </w:rPr>
        <w:t xml:space="preserve">Fabricado en lámina galvanizada, calibre </w:t>
      </w:r>
      <w:r w:rsidR="00AF5D02" w:rsidRPr="009C47D7">
        <w:rPr>
          <w:rFonts w:ascii="Arial" w:eastAsiaTheme="minorHAnsi" w:hAnsi="Arial" w:cs="Arial"/>
          <w:lang w:val="es-ES_tradnl" w:eastAsia="en-US"/>
        </w:rPr>
        <w:t>14-</w:t>
      </w:r>
      <w:r w:rsidR="00403EF0" w:rsidRPr="009C47D7">
        <w:rPr>
          <w:rFonts w:ascii="Arial" w:eastAsiaTheme="minorHAnsi" w:hAnsi="Arial" w:cs="Arial"/>
          <w:lang w:val="es-ES_tradnl" w:eastAsia="en-US"/>
        </w:rPr>
        <w:t xml:space="preserve">16, color Beige Duna Ral 7032. Tipo interior. </w:t>
      </w:r>
    </w:p>
    <w:p w14:paraId="6EB1A6B9" w14:textId="21AA52FE" w:rsidR="00403EF0" w:rsidRPr="009C47D7" w:rsidRDefault="00403EF0" w:rsidP="00AF5D02">
      <w:pPr>
        <w:numPr>
          <w:ilvl w:val="0"/>
          <w:numId w:val="13"/>
        </w:numPr>
        <w:autoSpaceDE w:val="0"/>
        <w:autoSpaceDN w:val="0"/>
        <w:adjustRightInd w:val="0"/>
        <w:spacing w:after="120"/>
        <w:contextualSpacing/>
        <w:jc w:val="both"/>
        <w:rPr>
          <w:rFonts w:ascii="Arial" w:eastAsiaTheme="minorHAnsi" w:hAnsi="Arial" w:cs="Arial"/>
          <w:lang w:val="es-ES_tradnl" w:eastAsia="en-US"/>
        </w:rPr>
      </w:pPr>
      <w:r w:rsidRPr="009C47D7">
        <w:rPr>
          <w:rFonts w:ascii="Arial" w:eastAsiaTheme="minorHAnsi" w:hAnsi="Arial" w:cs="Arial"/>
          <w:lang w:val="es-ES_tradnl" w:eastAsia="en-US"/>
        </w:rPr>
        <w:t>Grado de protección IP</w:t>
      </w:r>
      <w:r w:rsidR="00AF5D02" w:rsidRPr="009C47D7">
        <w:rPr>
          <w:rFonts w:ascii="Arial" w:eastAsiaTheme="minorHAnsi" w:hAnsi="Arial" w:cs="Arial"/>
          <w:lang w:val="es-ES_tradnl" w:eastAsia="en-US"/>
        </w:rPr>
        <w:t>2</w:t>
      </w:r>
      <w:r w:rsidRPr="009C47D7">
        <w:rPr>
          <w:rFonts w:ascii="Arial" w:eastAsiaTheme="minorHAnsi" w:hAnsi="Arial" w:cs="Arial"/>
          <w:lang w:val="es-ES_tradnl" w:eastAsia="en-US"/>
        </w:rPr>
        <w:t>0</w:t>
      </w:r>
      <w:r w:rsidR="00AF5D02" w:rsidRPr="009C47D7">
        <w:rPr>
          <w:rFonts w:ascii="Arial" w:eastAsiaTheme="minorHAnsi" w:hAnsi="Arial" w:cs="Arial"/>
          <w:lang w:val="es-ES_tradnl" w:eastAsia="en-US"/>
        </w:rPr>
        <w:t>, tipo interior</w:t>
      </w:r>
      <w:r w:rsidRPr="009C47D7">
        <w:rPr>
          <w:rFonts w:ascii="Arial" w:eastAsiaTheme="minorHAnsi" w:hAnsi="Arial" w:cs="Arial"/>
          <w:lang w:val="es-ES_tradnl" w:eastAsia="en-US"/>
        </w:rPr>
        <w:t xml:space="preserve">. </w:t>
      </w:r>
    </w:p>
    <w:p w14:paraId="6E110834" w14:textId="12AD3E1E" w:rsidR="00403EF0" w:rsidRDefault="00403EF0" w:rsidP="00AF5D02">
      <w:pPr>
        <w:numPr>
          <w:ilvl w:val="0"/>
          <w:numId w:val="13"/>
        </w:numPr>
        <w:autoSpaceDE w:val="0"/>
        <w:autoSpaceDN w:val="0"/>
        <w:adjustRightInd w:val="0"/>
        <w:spacing w:after="120"/>
        <w:contextualSpacing/>
        <w:jc w:val="both"/>
        <w:rPr>
          <w:rFonts w:ascii="Arial" w:eastAsiaTheme="minorHAnsi" w:hAnsi="Arial" w:cs="Arial"/>
          <w:lang w:val="es-ES_tradnl" w:eastAsia="en-US"/>
        </w:rPr>
      </w:pPr>
      <w:r w:rsidRPr="009C47D7">
        <w:rPr>
          <w:rFonts w:ascii="Arial" w:eastAsiaTheme="minorHAnsi" w:hAnsi="Arial" w:cs="Arial"/>
          <w:lang w:val="es-ES_tradnl" w:eastAsia="en-US"/>
        </w:rPr>
        <w:lastRenderedPageBreak/>
        <w:t xml:space="preserve">Dimensiones </w:t>
      </w:r>
      <w:r w:rsidR="00AF5D02" w:rsidRPr="009C47D7">
        <w:rPr>
          <w:rFonts w:ascii="Arial" w:eastAsiaTheme="minorHAnsi" w:hAnsi="Arial" w:cs="Arial"/>
          <w:lang w:val="es-ES_tradnl" w:eastAsia="en-US"/>
        </w:rPr>
        <w:t>220</w:t>
      </w:r>
      <w:r w:rsidRPr="009C47D7">
        <w:rPr>
          <w:rFonts w:ascii="Arial" w:eastAsiaTheme="minorHAnsi" w:hAnsi="Arial" w:cs="Arial"/>
          <w:lang w:val="es-ES_tradnl" w:eastAsia="en-US"/>
        </w:rPr>
        <w:t>x80x</w:t>
      </w:r>
      <w:r w:rsidR="00AF5D02" w:rsidRPr="009C47D7">
        <w:rPr>
          <w:rFonts w:ascii="Arial" w:eastAsiaTheme="minorHAnsi" w:hAnsi="Arial" w:cs="Arial"/>
          <w:lang w:val="es-ES_tradnl" w:eastAsia="en-US"/>
        </w:rPr>
        <w:t>9</w:t>
      </w:r>
      <w:r w:rsidRPr="009C47D7">
        <w:rPr>
          <w:rFonts w:ascii="Arial" w:eastAsiaTheme="minorHAnsi" w:hAnsi="Arial" w:cs="Arial"/>
          <w:lang w:val="es-ES_tradnl" w:eastAsia="en-US"/>
        </w:rPr>
        <w:t>0 cm. (alto * ancho * fondo), con totalizador de 3x</w:t>
      </w:r>
      <w:r w:rsidR="00AF5D02" w:rsidRPr="009C47D7">
        <w:rPr>
          <w:rFonts w:ascii="Arial" w:eastAsiaTheme="minorHAnsi" w:hAnsi="Arial" w:cs="Arial"/>
          <w:lang w:val="es-ES_tradnl" w:eastAsia="en-US"/>
        </w:rPr>
        <w:t>800</w:t>
      </w:r>
      <w:r w:rsidRPr="009C47D7">
        <w:rPr>
          <w:rFonts w:ascii="Arial" w:eastAsiaTheme="minorHAnsi" w:hAnsi="Arial" w:cs="Arial"/>
          <w:lang w:val="es-ES_tradnl" w:eastAsia="en-US"/>
        </w:rPr>
        <w:t>-</w:t>
      </w:r>
      <w:r w:rsidR="00AF5D02" w:rsidRPr="009C47D7">
        <w:rPr>
          <w:rFonts w:ascii="Arial" w:eastAsiaTheme="minorHAnsi" w:hAnsi="Arial" w:cs="Arial"/>
          <w:lang w:val="es-ES_tradnl" w:eastAsia="en-US"/>
        </w:rPr>
        <w:t>2000</w:t>
      </w:r>
      <w:r w:rsidRPr="009C47D7">
        <w:rPr>
          <w:rFonts w:ascii="Arial" w:eastAsiaTheme="minorHAnsi" w:hAnsi="Arial" w:cs="Arial"/>
          <w:lang w:val="es-ES_tradnl" w:eastAsia="en-US"/>
        </w:rPr>
        <w:t xml:space="preserve">A, </w:t>
      </w:r>
      <w:r w:rsidR="00AF5D02" w:rsidRPr="009C47D7">
        <w:rPr>
          <w:rFonts w:ascii="Arial" w:eastAsiaTheme="minorHAnsi" w:hAnsi="Arial" w:cs="Arial"/>
          <w:lang w:val="es-ES_tradnl" w:eastAsia="en-US"/>
        </w:rPr>
        <w:t xml:space="preserve">con </w:t>
      </w:r>
      <w:r w:rsidR="00BB0BAE" w:rsidRPr="009C47D7">
        <w:rPr>
          <w:rFonts w:ascii="Arial" w:eastAsiaTheme="minorHAnsi" w:hAnsi="Arial" w:cs="Arial"/>
          <w:lang w:val="es-ES_tradnl" w:eastAsia="en-US"/>
        </w:rPr>
        <w:t xml:space="preserve">unidad de disparo electrónica del tipo </w:t>
      </w:r>
      <w:proofErr w:type="spellStart"/>
      <w:r w:rsidR="00BB0BAE" w:rsidRPr="009C47D7">
        <w:rPr>
          <w:rFonts w:ascii="Arial" w:eastAsiaTheme="minorHAnsi" w:hAnsi="Arial" w:cs="Arial"/>
          <w:lang w:val="es-ES_tradnl" w:eastAsia="en-US"/>
        </w:rPr>
        <w:t>Micrologic</w:t>
      </w:r>
      <w:proofErr w:type="spellEnd"/>
      <w:r w:rsidR="00BB0BAE" w:rsidRPr="009C47D7">
        <w:rPr>
          <w:rFonts w:ascii="Arial" w:eastAsiaTheme="minorHAnsi" w:hAnsi="Arial" w:cs="Arial"/>
          <w:lang w:val="es-ES_tradnl" w:eastAsia="en-US"/>
        </w:rPr>
        <w:t xml:space="preserve"> </w:t>
      </w:r>
      <w:r w:rsidR="001C790F">
        <w:rPr>
          <w:rFonts w:ascii="Arial" w:eastAsiaTheme="minorHAnsi" w:hAnsi="Arial" w:cs="Arial"/>
          <w:lang w:val="es-ES_tradnl" w:eastAsia="en-US"/>
        </w:rPr>
        <w:t>6</w:t>
      </w:r>
      <w:r w:rsidR="00BB0BAE" w:rsidRPr="009C47D7">
        <w:rPr>
          <w:rFonts w:ascii="Arial" w:eastAsiaTheme="minorHAnsi" w:hAnsi="Arial" w:cs="Arial"/>
          <w:lang w:val="es-ES_tradnl" w:eastAsia="en-US"/>
        </w:rPr>
        <w:t xml:space="preserve">.0 de </w:t>
      </w:r>
      <w:r w:rsidRPr="009C47D7">
        <w:rPr>
          <w:rFonts w:ascii="Arial" w:eastAsiaTheme="minorHAnsi" w:hAnsi="Arial" w:cs="Arial"/>
          <w:lang w:val="es-ES_tradnl" w:eastAsia="en-US"/>
        </w:rPr>
        <w:t>Schneider o similar calidad, y equipado según diagrama unifilar.</w:t>
      </w:r>
    </w:p>
    <w:p w14:paraId="559CDD0A" w14:textId="77777777" w:rsidR="009C47D7" w:rsidRPr="009C47D7" w:rsidRDefault="009C47D7" w:rsidP="009C47D7">
      <w:pPr>
        <w:autoSpaceDE w:val="0"/>
        <w:autoSpaceDN w:val="0"/>
        <w:adjustRightInd w:val="0"/>
        <w:spacing w:after="120"/>
        <w:ind w:left="720"/>
        <w:contextualSpacing/>
        <w:jc w:val="both"/>
        <w:rPr>
          <w:rFonts w:ascii="Arial" w:eastAsiaTheme="minorHAnsi" w:hAnsi="Arial" w:cs="Arial"/>
          <w:lang w:val="es-ES_tradnl" w:eastAsia="en-US"/>
        </w:rPr>
      </w:pPr>
    </w:p>
    <w:p w14:paraId="2A9D8243" w14:textId="24713949" w:rsidR="00AE36DC" w:rsidRPr="00DA00EB" w:rsidRDefault="00DA00EB" w:rsidP="00DA00EB">
      <w:pPr>
        <w:autoSpaceDE w:val="0"/>
        <w:autoSpaceDN w:val="0"/>
        <w:adjustRightInd w:val="0"/>
        <w:spacing w:after="120"/>
        <w:contextualSpacing/>
        <w:jc w:val="both"/>
        <w:rPr>
          <w:rFonts w:ascii="Arial" w:eastAsiaTheme="majorEastAsia" w:hAnsi="Arial" w:cs="Arial"/>
          <w:b/>
          <w:lang w:val="es-ES_tradnl" w:eastAsia="en-US"/>
        </w:rPr>
      </w:pPr>
      <w:r>
        <w:rPr>
          <w:rFonts w:ascii="Arial" w:eastAsiaTheme="majorEastAsia" w:hAnsi="Arial" w:cs="Arial"/>
          <w:b/>
          <w:lang w:val="es-ES_tradnl" w:eastAsia="en-US"/>
        </w:rPr>
        <w:t xml:space="preserve">3.16.2 </w:t>
      </w:r>
      <w:r w:rsidR="00AE36DC" w:rsidRPr="00DA00EB">
        <w:rPr>
          <w:rFonts w:ascii="Arial" w:eastAsiaTheme="majorEastAsia" w:hAnsi="Arial" w:cs="Arial"/>
          <w:b/>
          <w:lang w:val="es-ES_tradnl" w:eastAsia="en-US"/>
        </w:rPr>
        <w:t xml:space="preserve">TABLERO GENERAL DE EMERGENCIA Y TRANSFERENCIA, TGE, de baja tensión: </w:t>
      </w:r>
    </w:p>
    <w:p w14:paraId="779B0A52" w14:textId="77777777" w:rsidR="00AE36DC" w:rsidRPr="009C47D7" w:rsidRDefault="00AE36DC" w:rsidP="00AE36DC">
      <w:pPr>
        <w:autoSpaceDE w:val="0"/>
        <w:autoSpaceDN w:val="0"/>
        <w:adjustRightInd w:val="0"/>
        <w:spacing w:after="120"/>
        <w:ind w:left="720"/>
        <w:contextualSpacing/>
        <w:jc w:val="both"/>
        <w:rPr>
          <w:rFonts w:ascii="Arial" w:eastAsiaTheme="minorHAnsi" w:hAnsi="Arial" w:cs="Arial"/>
          <w:lang w:val="es-ES_tradnl" w:eastAsia="en-US"/>
        </w:rPr>
      </w:pPr>
    </w:p>
    <w:p w14:paraId="11E7DEA8" w14:textId="2E3DACE1" w:rsidR="00AE36DC" w:rsidRPr="009C47D7" w:rsidRDefault="00AE36DC" w:rsidP="00AE36DC">
      <w:pPr>
        <w:numPr>
          <w:ilvl w:val="0"/>
          <w:numId w:val="13"/>
        </w:numPr>
        <w:autoSpaceDE w:val="0"/>
        <w:autoSpaceDN w:val="0"/>
        <w:adjustRightInd w:val="0"/>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 xml:space="preserve">Autosoportado, </w:t>
      </w:r>
      <w:r w:rsidRPr="009C47D7">
        <w:rPr>
          <w:rFonts w:ascii="Arial" w:eastAsiaTheme="minorHAnsi" w:hAnsi="Arial" w:cs="Arial"/>
          <w:lang w:val="es-ES_tradnl" w:eastAsia="en-US"/>
        </w:rPr>
        <w:t xml:space="preserve">Fabricado en lámina galvanizada, calibre 14-16, color Beige Duna Ral 7032. Tipo interior. </w:t>
      </w:r>
    </w:p>
    <w:p w14:paraId="0755980B" w14:textId="77777777" w:rsidR="00AE36DC" w:rsidRPr="009C47D7" w:rsidRDefault="00AE36DC" w:rsidP="00AE36DC">
      <w:pPr>
        <w:numPr>
          <w:ilvl w:val="0"/>
          <w:numId w:val="13"/>
        </w:numPr>
        <w:autoSpaceDE w:val="0"/>
        <w:autoSpaceDN w:val="0"/>
        <w:adjustRightInd w:val="0"/>
        <w:spacing w:after="120"/>
        <w:contextualSpacing/>
        <w:jc w:val="both"/>
        <w:rPr>
          <w:rFonts w:ascii="Arial" w:eastAsiaTheme="minorHAnsi" w:hAnsi="Arial" w:cs="Arial"/>
          <w:lang w:val="es-ES_tradnl" w:eastAsia="en-US"/>
        </w:rPr>
      </w:pPr>
      <w:r w:rsidRPr="009C47D7">
        <w:rPr>
          <w:rFonts w:ascii="Arial" w:eastAsiaTheme="minorHAnsi" w:hAnsi="Arial" w:cs="Arial"/>
          <w:lang w:val="es-ES_tradnl" w:eastAsia="en-US"/>
        </w:rPr>
        <w:t xml:space="preserve">Grado de protección IP20, tipo interior. </w:t>
      </w:r>
    </w:p>
    <w:p w14:paraId="79B69CA2" w14:textId="05AC0AD9" w:rsidR="00AE36DC" w:rsidRDefault="00AE36DC" w:rsidP="00AE36DC">
      <w:pPr>
        <w:numPr>
          <w:ilvl w:val="0"/>
          <w:numId w:val="13"/>
        </w:numPr>
        <w:autoSpaceDE w:val="0"/>
        <w:autoSpaceDN w:val="0"/>
        <w:adjustRightInd w:val="0"/>
        <w:spacing w:after="120"/>
        <w:contextualSpacing/>
        <w:jc w:val="both"/>
        <w:rPr>
          <w:rFonts w:ascii="Arial" w:eastAsiaTheme="minorHAnsi" w:hAnsi="Arial" w:cs="Arial"/>
          <w:lang w:val="es-ES_tradnl" w:eastAsia="en-US"/>
        </w:rPr>
      </w:pPr>
      <w:r w:rsidRPr="009C47D7">
        <w:rPr>
          <w:rFonts w:ascii="Arial" w:eastAsiaTheme="minorHAnsi" w:hAnsi="Arial" w:cs="Arial"/>
          <w:lang w:val="es-ES_tradnl" w:eastAsia="en-US"/>
        </w:rPr>
        <w:t>Dimensiones 220x</w:t>
      </w:r>
      <w:r>
        <w:rPr>
          <w:rFonts w:ascii="Arial" w:eastAsiaTheme="minorHAnsi" w:hAnsi="Arial" w:cs="Arial"/>
          <w:lang w:val="es-ES_tradnl" w:eastAsia="en-US"/>
        </w:rPr>
        <w:t>9</w:t>
      </w:r>
      <w:r w:rsidRPr="009C47D7">
        <w:rPr>
          <w:rFonts w:ascii="Arial" w:eastAsiaTheme="minorHAnsi" w:hAnsi="Arial" w:cs="Arial"/>
          <w:lang w:val="es-ES_tradnl" w:eastAsia="en-US"/>
        </w:rPr>
        <w:t>0x90 cm. (alto * ancho * fondo), con totalizador de 3x</w:t>
      </w:r>
      <w:r>
        <w:rPr>
          <w:rFonts w:ascii="Arial" w:eastAsiaTheme="minorHAnsi" w:hAnsi="Arial" w:cs="Arial"/>
          <w:lang w:val="es-ES_tradnl" w:eastAsia="en-US"/>
        </w:rPr>
        <w:t>5</w:t>
      </w:r>
      <w:r w:rsidRPr="009C47D7">
        <w:rPr>
          <w:rFonts w:ascii="Arial" w:eastAsiaTheme="minorHAnsi" w:hAnsi="Arial" w:cs="Arial"/>
          <w:lang w:val="es-ES_tradnl" w:eastAsia="en-US"/>
        </w:rPr>
        <w:t>00-</w:t>
      </w:r>
      <w:r>
        <w:rPr>
          <w:rFonts w:ascii="Arial" w:eastAsiaTheme="minorHAnsi" w:hAnsi="Arial" w:cs="Arial"/>
          <w:lang w:val="es-ES_tradnl" w:eastAsia="en-US"/>
        </w:rPr>
        <w:t>1</w:t>
      </w:r>
      <w:r w:rsidRPr="009C47D7">
        <w:rPr>
          <w:rFonts w:ascii="Arial" w:eastAsiaTheme="minorHAnsi" w:hAnsi="Arial" w:cs="Arial"/>
          <w:lang w:val="es-ES_tradnl" w:eastAsia="en-US"/>
        </w:rPr>
        <w:t xml:space="preserve">200A, con unidad de disparo electrónica del tipo </w:t>
      </w:r>
      <w:proofErr w:type="spellStart"/>
      <w:r w:rsidRPr="009C47D7">
        <w:rPr>
          <w:rFonts w:ascii="Arial" w:eastAsiaTheme="minorHAnsi" w:hAnsi="Arial" w:cs="Arial"/>
          <w:lang w:val="es-ES_tradnl" w:eastAsia="en-US"/>
        </w:rPr>
        <w:t>Micrologic</w:t>
      </w:r>
      <w:proofErr w:type="spellEnd"/>
      <w:r w:rsidRPr="009C47D7">
        <w:rPr>
          <w:rFonts w:ascii="Arial" w:eastAsiaTheme="minorHAnsi" w:hAnsi="Arial" w:cs="Arial"/>
          <w:lang w:val="es-ES_tradnl" w:eastAsia="en-US"/>
        </w:rPr>
        <w:t xml:space="preserve"> </w:t>
      </w:r>
      <w:r>
        <w:rPr>
          <w:rFonts w:ascii="Arial" w:eastAsiaTheme="minorHAnsi" w:hAnsi="Arial" w:cs="Arial"/>
          <w:lang w:val="es-ES_tradnl" w:eastAsia="en-US"/>
        </w:rPr>
        <w:t>2</w:t>
      </w:r>
      <w:r w:rsidRPr="009C47D7">
        <w:rPr>
          <w:rFonts w:ascii="Arial" w:eastAsiaTheme="minorHAnsi" w:hAnsi="Arial" w:cs="Arial"/>
          <w:lang w:val="es-ES_tradnl" w:eastAsia="en-US"/>
        </w:rPr>
        <w:t>.0 de Schneider o similar calidad, y equipado según diagrama unifilar.</w:t>
      </w:r>
    </w:p>
    <w:p w14:paraId="6DA3ED5B" w14:textId="77777777" w:rsidR="00AE36DC" w:rsidRPr="009C47D7" w:rsidRDefault="00AE36DC" w:rsidP="002C3BEF">
      <w:pPr>
        <w:autoSpaceDE w:val="0"/>
        <w:autoSpaceDN w:val="0"/>
        <w:adjustRightInd w:val="0"/>
        <w:spacing w:after="120"/>
        <w:ind w:left="360"/>
        <w:contextualSpacing/>
        <w:jc w:val="both"/>
        <w:rPr>
          <w:rFonts w:ascii="Arial" w:eastAsiaTheme="minorHAnsi" w:hAnsi="Arial" w:cs="Arial"/>
          <w:lang w:val="es-ES_tradnl" w:eastAsia="en-US"/>
        </w:rPr>
      </w:pPr>
    </w:p>
    <w:p w14:paraId="643399BB" w14:textId="77777777" w:rsidR="00AE36DC" w:rsidRDefault="00AE36DC" w:rsidP="009C47D7">
      <w:pPr>
        <w:autoSpaceDE w:val="0"/>
        <w:autoSpaceDN w:val="0"/>
        <w:adjustRightInd w:val="0"/>
        <w:spacing w:after="120"/>
        <w:ind w:left="720"/>
        <w:contextualSpacing/>
        <w:jc w:val="both"/>
        <w:rPr>
          <w:rFonts w:ascii="Arial" w:eastAsiaTheme="minorHAnsi" w:hAnsi="Arial" w:cs="Arial"/>
          <w:b/>
          <w:bCs/>
          <w:lang w:val="es-ES_tradnl" w:eastAsia="en-US"/>
        </w:rPr>
      </w:pPr>
    </w:p>
    <w:p w14:paraId="0D0973D6" w14:textId="0C298734" w:rsidR="002C3BEF" w:rsidRPr="00DA00EB" w:rsidRDefault="00DA00EB" w:rsidP="00DA00EB">
      <w:pPr>
        <w:autoSpaceDE w:val="0"/>
        <w:autoSpaceDN w:val="0"/>
        <w:adjustRightInd w:val="0"/>
        <w:spacing w:after="120"/>
        <w:contextualSpacing/>
        <w:jc w:val="both"/>
        <w:rPr>
          <w:rFonts w:ascii="Arial" w:eastAsiaTheme="majorEastAsia" w:hAnsi="Arial" w:cs="Arial"/>
          <w:b/>
          <w:lang w:val="es-ES_tradnl" w:eastAsia="en-US"/>
        </w:rPr>
      </w:pPr>
      <w:r>
        <w:rPr>
          <w:rFonts w:ascii="Arial" w:eastAsiaTheme="majorEastAsia" w:hAnsi="Arial" w:cs="Arial"/>
          <w:b/>
          <w:lang w:val="es-ES_tradnl" w:eastAsia="en-US"/>
        </w:rPr>
        <w:t xml:space="preserve">3.16.3 </w:t>
      </w:r>
      <w:r w:rsidR="002C3BEF" w:rsidRPr="00DA00EB">
        <w:rPr>
          <w:rFonts w:ascii="Arial" w:eastAsiaTheme="majorEastAsia" w:hAnsi="Arial" w:cs="Arial"/>
          <w:b/>
          <w:lang w:val="es-ES_tradnl" w:eastAsia="en-US"/>
        </w:rPr>
        <w:t>TABLERO GENERAL DE DISTRIBUCIÓN TORRE A, TDG</w:t>
      </w:r>
      <w:r w:rsidR="00D21D1F" w:rsidRPr="00DA00EB">
        <w:rPr>
          <w:rFonts w:ascii="Arial" w:eastAsiaTheme="majorEastAsia" w:hAnsi="Arial" w:cs="Arial"/>
          <w:b/>
          <w:lang w:val="es-ES_tradnl" w:eastAsia="en-US"/>
        </w:rPr>
        <w:t>-TORRE A</w:t>
      </w:r>
      <w:r w:rsidR="002C3BEF" w:rsidRPr="00DA00EB">
        <w:rPr>
          <w:rFonts w:ascii="Arial" w:eastAsiaTheme="majorEastAsia" w:hAnsi="Arial" w:cs="Arial"/>
          <w:b/>
          <w:lang w:val="es-ES_tradnl" w:eastAsia="en-US"/>
        </w:rPr>
        <w:t xml:space="preserve">, de baja tensión: </w:t>
      </w:r>
    </w:p>
    <w:p w14:paraId="3EAD80FB" w14:textId="77777777" w:rsidR="002C3BEF" w:rsidRPr="009C47D7" w:rsidRDefault="002C3BEF" w:rsidP="002C3BEF">
      <w:pPr>
        <w:autoSpaceDE w:val="0"/>
        <w:autoSpaceDN w:val="0"/>
        <w:adjustRightInd w:val="0"/>
        <w:spacing w:after="120"/>
        <w:ind w:left="720"/>
        <w:contextualSpacing/>
        <w:jc w:val="both"/>
        <w:rPr>
          <w:rFonts w:ascii="Arial" w:eastAsiaTheme="minorHAnsi" w:hAnsi="Arial" w:cs="Arial"/>
          <w:lang w:val="es-ES_tradnl" w:eastAsia="en-US"/>
        </w:rPr>
      </w:pPr>
    </w:p>
    <w:p w14:paraId="2139E56B" w14:textId="77777777" w:rsidR="002C3BEF" w:rsidRPr="009C47D7" w:rsidRDefault="002C3BEF" w:rsidP="002C3BEF">
      <w:pPr>
        <w:numPr>
          <w:ilvl w:val="0"/>
          <w:numId w:val="13"/>
        </w:numPr>
        <w:autoSpaceDE w:val="0"/>
        <w:autoSpaceDN w:val="0"/>
        <w:adjustRightInd w:val="0"/>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 xml:space="preserve">Autosoportado, </w:t>
      </w:r>
      <w:r w:rsidRPr="009C47D7">
        <w:rPr>
          <w:rFonts w:ascii="Arial" w:eastAsiaTheme="minorHAnsi" w:hAnsi="Arial" w:cs="Arial"/>
          <w:lang w:val="es-ES_tradnl" w:eastAsia="en-US"/>
        </w:rPr>
        <w:t xml:space="preserve">Fabricado en lámina galvanizada, calibre 14-16, color Beige Duna Ral 7032. Tipo interior. </w:t>
      </w:r>
    </w:p>
    <w:p w14:paraId="4522F13E" w14:textId="77777777" w:rsidR="002C3BEF" w:rsidRPr="009C47D7" w:rsidRDefault="002C3BEF" w:rsidP="002C3BEF">
      <w:pPr>
        <w:numPr>
          <w:ilvl w:val="0"/>
          <w:numId w:val="13"/>
        </w:numPr>
        <w:autoSpaceDE w:val="0"/>
        <w:autoSpaceDN w:val="0"/>
        <w:adjustRightInd w:val="0"/>
        <w:spacing w:after="120"/>
        <w:contextualSpacing/>
        <w:jc w:val="both"/>
        <w:rPr>
          <w:rFonts w:ascii="Arial" w:eastAsiaTheme="minorHAnsi" w:hAnsi="Arial" w:cs="Arial"/>
          <w:lang w:val="es-ES_tradnl" w:eastAsia="en-US"/>
        </w:rPr>
      </w:pPr>
      <w:r w:rsidRPr="009C47D7">
        <w:rPr>
          <w:rFonts w:ascii="Arial" w:eastAsiaTheme="minorHAnsi" w:hAnsi="Arial" w:cs="Arial"/>
          <w:lang w:val="es-ES_tradnl" w:eastAsia="en-US"/>
        </w:rPr>
        <w:t xml:space="preserve">Grado de protección IP20, tipo interior. </w:t>
      </w:r>
    </w:p>
    <w:p w14:paraId="688DBA47" w14:textId="06C6B5EB" w:rsidR="002C3BEF" w:rsidRDefault="002C3BEF" w:rsidP="002C3BEF">
      <w:pPr>
        <w:numPr>
          <w:ilvl w:val="0"/>
          <w:numId w:val="13"/>
        </w:numPr>
        <w:autoSpaceDE w:val="0"/>
        <w:autoSpaceDN w:val="0"/>
        <w:adjustRightInd w:val="0"/>
        <w:spacing w:after="120"/>
        <w:contextualSpacing/>
        <w:jc w:val="both"/>
        <w:rPr>
          <w:rFonts w:ascii="Arial" w:eastAsiaTheme="minorHAnsi" w:hAnsi="Arial" w:cs="Arial"/>
          <w:lang w:val="es-ES_tradnl" w:eastAsia="en-US"/>
        </w:rPr>
      </w:pPr>
      <w:r w:rsidRPr="009C47D7">
        <w:rPr>
          <w:rFonts w:ascii="Arial" w:eastAsiaTheme="minorHAnsi" w:hAnsi="Arial" w:cs="Arial"/>
          <w:lang w:val="es-ES_tradnl" w:eastAsia="en-US"/>
        </w:rPr>
        <w:t>Dimensiones 220x80x90 cm. (alto * ancho * fondo), con totalizador de 3x</w:t>
      </w:r>
      <w:r w:rsidR="00D21D1F">
        <w:rPr>
          <w:rFonts w:ascii="Arial" w:eastAsiaTheme="minorHAnsi" w:hAnsi="Arial" w:cs="Arial"/>
          <w:lang w:val="es-ES_tradnl" w:eastAsia="en-US"/>
        </w:rPr>
        <w:t>5</w:t>
      </w:r>
      <w:r w:rsidRPr="009C47D7">
        <w:rPr>
          <w:rFonts w:ascii="Arial" w:eastAsiaTheme="minorHAnsi" w:hAnsi="Arial" w:cs="Arial"/>
          <w:lang w:val="es-ES_tradnl" w:eastAsia="en-US"/>
        </w:rPr>
        <w:t xml:space="preserve">00A, </w:t>
      </w:r>
      <w:r w:rsidR="00D21D1F">
        <w:rPr>
          <w:rFonts w:ascii="Arial" w:eastAsiaTheme="minorHAnsi" w:hAnsi="Arial" w:cs="Arial"/>
          <w:lang w:val="es-ES_tradnl" w:eastAsia="en-US"/>
        </w:rPr>
        <w:t>85 KA A 240V, F</w:t>
      </w:r>
      <w:r w:rsidR="00E623B6">
        <w:rPr>
          <w:rFonts w:ascii="Arial" w:eastAsiaTheme="minorHAnsi" w:hAnsi="Arial" w:cs="Arial"/>
          <w:lang w:val="es-ES_tradnl" w:eastAsia="en-US"/>
        </w:rPr>
        <w:t>ijo,</w:t>
      </w:r>
      <w:r w:rsidR="00D21D1F">
        <w:rPr>
          <w:rFonts w:ascii="Arial" w:eastAsiaTheme="minorHAnsi" w:hAnsi="Arial" w:cs="Arial"/>
          <w:lang w:val="es-ES_tradnl" w:eastAsia="en-US"/>
        </w:rPr>
        <w:t xml:space="preserve"> </w:t>
      </w:r>
      <w:r w:rsidRPr="009C47D7">
        <w:rPr>
          <w:rFonts w:ascii="Arial" w:eastAsiaTheme="minorHAnsi" w:hAnsi="Arial" w:cs="Arial"/>
          <w:lang w:val="es-ES_tradnl" w:eastAsia="en-US"/>
        </w:rPr>
        <w:t>de Schneider o similar calidad, y equipado según diagrama unifilar.</w:t>
      </w:r>
    </w:p>
    <w:p w14:paraId="20301F12" w14:textId="77777777" w:rsidR="002C3BEF" w:rsidRPr="00DA00EB" w:rsidRDefault="002C3BEF" w:rsidP="00DA00EB">
      <w:pPr>
        <w:autoSpaceDE w:val="0"/>
        <w:autoSpaceDN w:val="0"/>
        <w:adjustRightInd w:val="0"/>
        <w:spacing w:after="120"/>
        <w:contextualSpacing/>
        <w:jc w:val="both"/>
        <w:rPr>
          <w:rFonts w:ascii="Arial" w:eastAsiaTheme="majorEastAsia" w:hAnsi="Arial" w:cs="Arial"/>
          <w:b/>
          <w:lang w:val="es-ES_tradnl" w:eastAsia="en-US"/>
        </w:rPr>
      </w:pPr>
    </w:p>
    <w:p w14:paraId="7ACB8341" w14:textId="695335B2" w:rsidR="00025142" w:rsidRPr="00DA00EB" w:rsidRDefault="00DA00EB" w:rsidP="00DA00EB">
      <w:pPr>
        <w:autoSpaceDE w:val="0"/>
        <w:autoSpaceDN w:val="0"/>
        <w:adjustRightInd w:val="0"/>
        <w:spacing w:after="120"/>
        <w:contextualSpacing/>
        <w:jc w:val="both"/>
        <w:rPr>
          <w:rFonts w:ascii="Arial" w:eastAsiaTheme="majorEastAsia" w:hAnsi="Arial" w:cs="Arial"/>
          <w:b/>
          <w:lang w:val="es-ES_tradnl" w:eastAsia="en-US"/>
        </w:rPr>
      </w:pPr>
      <w:r>
        <w:rPr>
          <w:rFonts w:ascii="Arial" w:eastAsiaTheme="majorEastAsia" w:hAnsi="Arial" w:cs="Arial"/>
          <w:b/>
          <w:lang w:val="es-ES_tradnl" w:eastAsia="en-US"/>
        </w:rPr>
        <w:t xml:space="preserve">3.16.4 </w:t>
      </w:r>
      <w:r w:rsidR="004B381C" w:rsidRPr="00DA00EB">
        <w:rPr>
          <w:rFonts w:ascii="Arial" w:eastAsiaTheme="majorEastAsia" w:hAnsi="Arial" w:cs="Arial"/>
          <w:b/>
          <w:lang w:val="es-ES_tradnl" w:eastAsia="en-US"/>
        </w:rPr>
        <w:t xml:space="preserve">TABLERO REGULADO </w:t>
      </w:r>
      <w:r w:rsidR="00025142" w:rsidRPr="00DA00EB">
        <w:rPr>
          <w:rFonts w:ascii="Arial" w:eastAsiaTheme="majorEastAsia" w:hAnsi="Arial" w:cs="Arial"/>
          <w:b/>
          <w:lang w:val="es-ES_tradnl" w:eastAsia="en-US"/>
        </w:rPr>
        <w:t xml:space="preserve">TE- REGULADO para 10 </w:t>
      </w:r>
      <w:proofErr w:type="spellStart"/>
      <w:r w:rsidR="00025142" w:rsidRPr="00DA00EB">
        <w:rPr>
          <w:rFonts w:ascii="Arial" w:eastAsiaTheme="majorEastAsia" w:hAnsi="Arial" w:cs="Arial"/>
          <w:b/>
          <w:lang w:val="es-ES_tradnl" w:eastAsia="en-US"/>
        </w:rPr>
        <w:t>kva</w:t>
      </w:r>
      <w:proofErr w:type="spellEnd"/>
      <w:r w:rsidR="00025142" w:rsidRPr="00DA00EB">
        <w:rPr>
          <w:rFonts w:ascii="Arial" w:eastAsiaTheme="majorEastAsia" w:hAnsi="Arial" w:cs="Arial"/>
          <w:b/>
          <w:lang w:val="es-ES_tradnl" w:eastAsia="en-US"/>
        </w:rPr>
        <w:t>, trifilar 208v-120v., para los circuitos indicados en cada caso.</w:t>
      </w:r>
    </w:p>
    <w:p w14:paraId="38360FD0" w14:textId="77777777" w:rsidR="002C3BEF" w:rsidRPr="001A061C" w:rsidRDefault="002C3BEF" w:rsidP="004B381C">
      <w:pPr>
        <w:autoSpaceDE w:val="0"/>
        <w:autoSpaceDN w:val="0"/>
        <w:adjustRightInd w:val="0"/>
        <w:spacing w:after="120"/>
        <w:contextualSpacing/>
        <w:jc w:val="both"/>
        <w:rPr>
          <w:rFonts w:ascii="Arial" w:eastAsiaTheme="minorHAnsi" w:hAnsi="Arial" w:cs="Arial"/>
          <w:highlight w:val="yellow"/>
          <w:lang w:val="es-ES_tradnl" w:eastAsia="en-US"/>
        </w:rPr>
      </w:pPr>
    </w:p>
    <w:p w14:paraId="684D50B0" w14:textId="72BF0F18" w:rsidR="00403EF0" w:rsidRPr="004B381C" w:rsidRDefault="004B666F" w:rsidP="00AF5D02">
      <w:pPr>
        <w:autoSpaceDE w:val="0"/>
        <w:autoSpaceDN w:val="0"/>
        <w:adjustRightInd w:val="0"/>
        <w:spacing w:after="120"/>
        <w:ind w:left="720"/>
        <w:contextualSpacing/>
        <w:jc w:val="both"/>
        <w:rPr>
          <w:rFonts w:ascii="Arial" w:eastAsiaTheme="minorHAnsi" w:hAnsi="Arial" w:cs="Arial"/>
          <w:lang w:val="es-ES_tradnl" w:eastAsia="en-US"/>
        </w:rPr>
      </w:pPr>
      <w:r>
        <w:rPr>
          <w:rFonts w:ascii="Arial" w:eastAsiaTheme="minorHAnsi" w:hAnsi="Arial" w:cs="Arial"/>
          <w:lang w:val="es-ES_tradnl" w:eastAsia="en-US"/>
        </w:rPr>
        <w:t>L</w:t>
      </w:r>
      <w:r w:rsidRPr="004B381C">
        <w:rPr>
          <w:rFonts w:ascii="Arial" w:eastAsiaTheme="minorHAnsi" w:hAnsi="Arial" w:cs="Arial"/>
          <w:lang w:val="es-ES_tradnl" w:eastAsia="en-US"/>
        </w:rPr>
        <w:t xml:space="preserve">os Tableros de Circuitos Regulados serán </w:t>
      </w:r>
      <w:r w:rsidR="00403EF0" w:rsidRPr="004B381C">
        <w:rPr>
          <w:rFonts w:ascii="Arial" w:eastAsiaTheme="minorHAnsi" w:hAnsi="Arial" w:cs="Arial"/>
          <w:lang w:val="es-ES_tradnl" w:eastAsia="en-US"/>
        </w:rPr>
        <w:t>Tableros tipo ML, que tienen construcción especial con transferencias manuales.</w:t>
      </w:r>
    </w:p>
    <w:p w14:paraId="791D59BC" w14:textId="77777777" w:rsidR="00403EF0" w:rsidRPr="001A061C" w:rsidRDefault="00403EF0" w:rsidP="00AF5D02">
      <w:pPr>
        <w:autoSpaceDE w:val="0"/>
        <w:autoSpaceDN w:val="0"/>
        <w:adjustRightInd w:val="0"/>
        <w:spacing w:after="120"/>
        <w:ind w:left="720"/>
        <w:contextualSpacing/>
        <w:jc w:val="both"/>
        <w:rPr>
          <w:rFonts w:ascii="Arial" w:eastAsiaTheme="minorHAnsi" w:hAnsi="Arial" w:cs="Arial"/>
          <w:highlight w:val="yellow"/>
          <w:lang w:val="es-ES_tradnl" w:eastAsia="en-US"/>
        </w:rPr>
      </w:pPr>
    </w:p>
    <w:p w14:paraId="3C5A7FE8" w14:textId="741C995C" w:rsidR="00403EF0" w:rsidRPr="004B666F" w:rsidRDefault="00591E39" w:rsidP="00AF5D02">
      <w:pPr>
        <w:numPr>
          <w:ilvl w:val="0"/>
          <w:numId w:val="13"/>
        </w:numPr>
        <w:autoSpaceDE w:val="0"/>
        <w:autoSpaceDN w:val="0"/>
        <w:adjustRightInd w:val="0"/>
        <w:spacing w:after="120"/>
        <w:contextualSpacing/>
        <w:jc w:val="both"/>
        <w:rPr>
          <w:rFonts w:ascii="Arial" w:eastAsiaTheme="minorHAnsi" w:hAnsi="Arial" w:cs="Arial"/>
          <w:lang w:val="es-ES_tradnl" w:eastAsia="en-US"/>
        </w:rPr>
      </w:pPr>
      <w:r w:rsidRPr="00591E39">
        <w:rPr>
          <w:rFonts w:ascii="Arial" w:eastAsiaTheme="minorHAnsi" w:hAnsi="Arial" w:cs="Arial"/>
          <w:lang w:val="es-ES_tradnl" w:eastAsia="en-US"/>
        </w:rPr>
        <w:t xml:space="preserve">Tablero regulado TE- REGULADO para 10 </w:t>
      </w:r>
      <w:proofErr w:type="spellStart"/>
      <w:r w:rsidRPr="00591E39">
        <w:rPr>
          <w:rFonts w:ascii="Arial" w:eastAsiaTheme="minorHAnsi" w:hAnsi="Arial" w:cs="Arial"/>
          <w:lang w:val="es-ES_tradnl" w:eastAsia="en-US"/>
        </w:rPr>
        <w:t>kva</w:t>
      </w:r>
      <w:proofErr w:type="spellEnd"/>
      <w:r w:rsidRPr="00591E39">
        <w:rPr>
          <w:rFonts w:ascii="Arial" w:eastAsiaTheme="minorHAnsi" w:hAnsi="Arial" w:cs="Arial"/>
          <w:lang w:val="es-ES_tradnl" w:eastAsia="en-US"/>
        </w:rPr>
        <w:t>, trifilar 208v-120v., para los circuitos indicados en cada caso.</w:t>
      </w:r>
      <w:r>
        <w:rPr>
          <w:rFonts w:ascii="Arial" w:eastAsiaTheme="minorHAnsi" w:hAnsi="Arial" w:cs="Arial"/>
          <w:lang w:val="es-ES_tradnl" w:eastAsia="en-US"/>
        </w:rPr>
        <w:t xml:space="preserve"> </w:t>
      </w:r>
      <w:r w:rsidR="00403EF0" w:rsidRPr="004B666F">
        <w:rPr>
          <w:rFonts w:ascii="Arial" w:eastAsiaTheme="minorHAnsi" w:hAnsi="Arial" w:cs="Arial"/>
          <w:lang w:val="es-ES_tradnl" w:eastAsia="en-US"/>
        </w:rPr>
        <w:t xml:space="preserve">Fabricado en lámina galvanizada, calibre 16, Color Beige Duna Ral 7032. Tipo interior. </w:t>
      </w:r>
    </w:p>
    <w:p w14:paraId="76E9BF9E" w14:textId="444B9023" w:rsidR="00403EF0" w:rsidRPr="004B666F" w:rsidRDefault="00403EF0" w:rsidP="00AF5D02">
      <w:pPr>
        <w:numPr>
          <w:ilvl w:val="0"/>
          <w:numId w:val="13"/>
        </w:numPr>
        <w:autoSpaceDE w:val="0"/>
        <w:autoSpaceDN w:val="0"/>
        <w:adjustRightInd w:val="0"/>
        <w:spacing w:after="120"/>
        <w:contextualSpacing/>
        <w:jc w:val="both"/>
        <w:rPr>
          <w:rFonts w:ascii="Arial" w:eastAsiaTheme="minorHAnsi" w:hAnsi="Arial" w:cs="Arial"/>
          <w:lang w:val="es-ES_tradnl" w:eastAsia="en-US"/>
        </w:rPr>
      </w:pPr>
      <w:r w:rsidRPr="004B666F">
        <w:rPr>
          <w:rFonts w:ascii="Arial" w:eastAsiaTheme="minorHAnsi" w:hAnsi="Arial" w:cs="Arial"/>
          <w:lang w:val="es-ES_tradnl" w:eastAsia="en-US"/>
        </w:rPr>
        <w:t>Grado de protección IP</w:t>
      </w:r>
      <w:r w:rsidR="004B381C" w:rsidRPr="004B666F">
        <w:rPr>
          <w:rFonts w:ascii="Arial" w:eastAsiaTheme="minorHAnsi" w:hAnsi="Arial" w:cs="Arial"/>
          <w:lang w:val="es-ES_tradnl" w:eastAsia="en-US"/>
        </w:rPr>
        <w:t>2</w:t>
      </w:r>
      <w:r w:rsidRPr="004B666F">
        <w:rPr>
          <w:rFonts w:ascii="Arial" w:eastAsiaTheme="minorHAnsi" w:hAnsi="Arial" w:cs="Arial"/>
          <w:lang w:val="es-ES_tradnl" w:eastAsia="en-US"/>
        </w:rPr>
        <w:t xml:space="preserve">0. </w:t>
      </w:r>
    </w:p>
    <w:p w14:paraId="00691686" w14:textId="77777777" w:rsidR="00403EF0" w:rsidRPr="004B666F" w:rsidRDefault="00403EF0" w:rsidP="00AF5D02">
      <w:pPr>
        <w:numPr>
          <w:ilvl w:val="0"/>
          <w:numId w:val="13"/>
        </w:numPr>
        <w:autoSpaceDE w:val="0"/>
        <w:autoSpaceDN w:val="0"/>
        <w:adjustRightInd w:val="0"/>
        <w:spacing w:after="120"/>
        <w:contextualSpacing/>
        <w:jc w:val="both"/>
        <w:rPr>
          <w:rFonts w:ascii="Arial" w:eastAsiaTheme="minorHAnsi" w:hAnsi="Arial" w:cs="Arial"/>
          <w:lang w:val="es-ES_tradnl" w:eastAsia="en-US"/>
        </w:rPr>
      </w:pPr>
      <w:r w:rsidRPr="004B666F">
        <w:rPr>
          <w:rFonts w:ascii="Arial" w:eastAsiaTheme="minorHAnsi" w:hAnsi="Arial" w:cs="Arial"/>
          <w:lang w:val="es-ES_tradnl" w:eastAsia="en-US"/>
        </w:rPr>
        <w:t xml:space="preserve">Dimensiones 90x70x30 cm. (alto * ancho * fondo), con totalizador de 150 a marca Schneider o similar calidad </w:t>
      </w:r>
    </w:p>
    <w:p w14:paraId="5A91CB8D" w14:textId="74356FFD" w:rsidR="00403EF0" w:rsidRPr="004B666F" w:rsidRDefault="00403EF0" w:rsidP="00AF5D02">
      <w:pPr>
        <w:numPr>
          <w:ilvl w:val="0"/>
          <w:numId w:val="13"/>
        </w:numPr>
        <w:autoSpaceDE w:val="0"/>
        <w:autoSpaceDN w:val="0"/>
        <w:adjustRightInd w:val="0"/>
        <w:spacing w:after="120"/>
        <w:contextualSpacing/>
        <w:jc w:val="both"/>
        <w:rPr>
          <w:rFonts w:ascii="Arial" w:eastAsiaTheme="minorHAnsi" w:hAnsi="Arial" w:cs="Arial"/>
          <w:lang w:val="es-ES_tradnl" w:eastAsia="en-US"/>
        </w:rPr>
      </w:pPr>
      <w:r w:rsidRPr="004B666F">
        <w:rPr>
          <w:rFonts w:ascii="Arial" w:eastAsiaTheme="minorHAnsi" w:hAnsi="Arial" w:cs="Arial"/>
          <w:lang w:val="es-ES_tradnl" w:eastAsia="en-US"/>
        </w:rPr>
        <w:t>Equipado con llave selectora</w:t>
      </w:r>
      <w:r w:rsidR="00F341F6" w:rsidRPr="004B666F">
        <w:rPr>
          <w:rFonts w:ascii="Arial" w:eastAsiaTheme="minorHAnsi" w:hAnsi="Arial" w:cs="Arial"/>
          <w:lang w:val="es-ES_tradnl" w:eastAsia="en-US"/>
        </w:rPr>
        <w:t xml:space="preserve"> )Conmutador tetrapolar 102</w:t>
      </w:r>
      <w:r w:rsidRPr="004B666F">
        <w:rPr>
          <w:rFonts w:ascii="Arial" w:eastAsiaTheme="minorHAnsi" w:hAnsi="Arial" w:cs="Arial"/>
          <w:lang w:val="es-ES_tradnl" w:eastAsia="en-US"/>
        </w:rPr>
        <w:t>, para transferencia manual</w:t>
      </w:r>
      <w:r w:rsidR="00F341F6" w:rsidRPr="004B666F">
        <w:rPr>
          <w:rFonts w:ascii="Arial" w:eastAsiaTheme="minorHAnsi" w:hAnsi="Arial" w:cs="Arial"/>
          <w:lang w:val="es-ES_tradnl" w:eastAsia="en-US"/>
        </w:rPr>
        <w:t>, 3</w:t>
      </w:r>
      <w:r w:rsidRPr="004B666F">
        <w:rPr>
          <w:rFonts w:ascii="Arial" w:eastAsiaTheme="minorHAnsi" w:hAnsi="Arial" w:cs="Arial"/>
          <w:lang w:val="es-ES_tradnl" w:eastAsia="en-US"/>
        </w:rPr>
        <w:t xml:space="preserve"> interruptores </w:t>
      </w:r>
      <w:r w:rsidR="00F341F6" w:rsidRPr="004B666F">
        <w:rPr>
          <w:rFonts w:ascii="Arial" w:eastAsiaTheme="minorHAnsi" w:hAnsi="Arial" w:cs="Arial"/>
          <w:lang w:val="es-ES_tradnl" w:eastAsia="en-US"/>
        </w:rPr>
        <w:t>totalizadores de 2x50 A, 50 k</w:t>
      </w:r>
      <w:r w:rsidR="004B666F" w:rsidRPr="004B666F">
        <w:rPr>
          <w:rFonts w:ascii="Arial" w:eastAsiaTheme="minorHAnsi" w:hAnsi="Arial" w:cs="Arial"/>
          <w:lang w:val="es-ES_tradnl" w:eastAsia="en-US"/>
        </w:rPr>
        <w:t>A</w:t>
      </w:r>
      <w:r w:rsidR="00F341F6" w:rsidRPr="004B666F">
        <w:rPr>
          <w:rFonts w:ascii="Arial" w:eastAsiaTheme="minorHAnsi" w:hAnsi="Arial" w:cs="Arial"/>
          <w:lang w:val="es-ES_tradnl" w:eastAsia="en-US"/>
        </w:rPr>
        <w:t xml:space="preserve"> a 240v, y </w:t>
      </w:r>
      <w:proofErr w:type="spellStart"/>
      <w:r w:rsidR="00F341F6" w:rsidRPr="004B666F">
        <w:rPr>
          <w:rFonts w:ascii="Arial" w:eastAsiaTheme="minorHAnsi" w:hAnsi="Arial" w:cs="Arial"/>
          <w:lang w:val="es-ES_tradnl" w:eastAsia="en-US"/>
        </w:rPr>
        <w:t>miniinterruptores</w:t>
      </w:r>
      <w:proofErr w:type="spellEnd"/>
      <w:r w:rsidR="00F341F6" w:rsidRPr="004B666F">
        <w:rPr>
          <w:rFonts w:ascii="Arial" w:eastAsiaTheme="minorHAnsi" w:hAnsi="Arial" w:cs="Arial"/>
          <w:lang w:val="es-ES_tradnl" w:eastAsia="en-US"/>
        </w:rPr>
        <w:t xml:space="preserve"> de 1x20 A, </w:t>
      </w:r>
      <w:r w:rsidRPr="004B666F">
        <w:rPr>
          <w:rFonts w:ascii="Arial" w:eastAsiaTheme="minorHAnsi" w:hAnsi="Arial" w:cs="Arial"/>
          <w:lang w:val="es-ES_tradnl" w:eastAsia="en-US"/>
        </w:rPr>
        <w:t>según plano</w:t>
      </w:r>
      <w:r w:rsidR="00F341F6" w:rsidRPr="004B666F">
        <w:rPr>
          <w:rFonts w:ascii="Arial" w:eastAsiaTheme="minorHAnsi" w:hAnsi="Arial" w:cs="Arial"/>
          <w:lang w:val="es-ES_tradnl" w:eastAsia="en-US"/>
        </w:rPr>
        <w:t xml:space="preserve"> y cuadro</w:t>
      </w:r>
      <w:r w:rsidR="004B666F" w:rsidRPr="004B666F">
        <w:rPr>
          <w:rFonts w:ascii="Arial" w:eastAsiaTheme="minorHAnsi" w:hAnsi="Arial" w:cs="Arial"/>
          <w:lang w:val="es-ES_tradnl" w:eastAsia="en-US"/>
        </w:rPr>
        <w:t xml:space="preserve"> de cargas</w:t>
      </w:r>
      <w:r w:rsidRPr="004B666F">
        <w:rPr>
          <w:rFonts w:ascii="Arial" w:eastAsiaTheme="minorHAnsi" w:hAnsi="Arial" w:cs="Arial"/>
          <w:lang w:val="es-ES_tradnl" w:eastAsia="en-US"/>
        </w:rPr>
        <w:t>.</w:t>
      </w:r>
    </w:p>
    <w:p w14:paraId="263AB4E5" w14:textId="77777777" w:rsidR="00403EF0" w:rsidRPr="00C054A2" w:rsidRDefault="00403EF0" w:rsidP="00C054A2">
      <w:pPr>
        <w:autoSpaceDE w:val="0"/>
        <w:autoSpaceDN w:val="0"/>
        <w:adjustRightInd w:val="0"/>
        <w:spacing w:after="120"/>
        <w:ind w:left="720"/>
        <w:contextualSpacing/>
        <w:jc w:val="both"/>
        <w:rPr>
          <w:rFonts w:ascii="Arial" w:eastAsiaTheme="minorHAnsi" w:hAnsi="Arial" w:cs="Arial"/>
          <w:lang w:val="es-ES_tradnl" w:eastAsia="en-US"/>
        </w:rPr>
      </w:pPr>
    </w:p>
    <w:p w14:paraId="353A80CC" w14:textId="77777777" w:rsidR="00403EF0" w:rsidRPr="00C054A2" w:rsidRDefault="00403EF0" w:rsidP="00C054A2">
      <w:pPr>
        <w:autoSpaceDE w:val="0"/>
        <w:autoSpaceDN w:val="0"/>
        <w:adjustRightInd w:val="0"/>
        <w:spacing w:after="120"/>
        <w:ind w:left="720"/>
        <w:contextualSpacing/>
        <w:jc w:val="both"/>
        <w:rPr>
          <w:rFonts w:ascii="Arial" w:eastAsiaTheme="minorHAnsi" w:hAnsi="Arial" w:cs="Arial"/>
          <w:lang w:val="es-ES_tradnl" w:eastAsia="en-US"/>
        </w:rPr>
      </w:pPr>
    </w:p>
    <w:p w14:paraId="206BD027" w14:textId="77777777" w:rsidR="00403EF0" w:rsidRPr="00403EF0" w:rsidRDefault="00403EF0" w:rsidP="00403EF0">
      <w:pPr>
        <w:autoSpaceDE w:val="0"/>
        <w:autoSpaceDN w:val="0"/>
        <w:adjustRightInd w:val="0"/>
        <w:rPr>
          <w:rFonts w:eastAsiaTheme="minorHAnsi" w:cs="Arial"/>
          <w:sz w:val="22"/>
          <w:szCs w:val="22"/>
          <w:lang w:val="es-ES_tradnl" w:eastAsia="en-US"/>
        </w:rPr>
      </w:pPr>
    </w:p>
    <w:p w14:paraId="631D2AED" w14:textId="77777777" w:rsidR="00403EF0" w:rsidRPr="00403EF0" w:rsidRDefault="00403EF0" w:rsidP="00403EF0">
      <w:pPr>
        <w:keepNext/>
        <w:autoSpaceDE w:val="0"/>
        <w:autoSpaceDN w:val="0"/>
        <w:adjustRightInd w:val="0"/>
        <w:rPr>
          <w:rFonts w:eastAsiaTheme="minorHAnsi" w:cs="Arial"/>
          <w:sz w:val="22"/>
          <w:szCs w:val="22"/>
          <w:lang w:val="es-ES_tradnl" w:eastAsia="en-US"/>
        </w:rPr>
      </w:pPr>
      <w:r w:rsidRPr="00403EF0">
        <w:rPr>
          <w:rFonts w:eastAsiaTheme="minorHAnsi" w:cs="Arial"/>
          <w:noProof/>
          <w:sz w:val="22"/>
          <w:szCs w:val="22"/>
          <w:lang w:eastAsia="es-CO"/>
        </w:rPr>
        <w:lastRenderedPageBreak/>
        <w:drawing>
          <wp:inline distT="0" distB="0" distL="0" distR="0" wp14:anchorId="6D44015B" wp14:editId="64F4E369">
            <wp:extent cx="1876425" cy="2538443"/>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email">
                      <a:extLst>
                        <a:ext uri="{28A0092B-C50C-407E-A947-70E740481C1C}">
                          <a14:useLocalDpi xmlns:a14="http://schemas.microsoft.com/office/drawing/2010/main"/>
                        </a:ext>
                      </a:extLst>
                    </a:blip>
                    <a:stretch>
                      <a:fillRect/>
                    </a:stretch>
                  </pic:blipFill>
                  <pic:spPr>
                    <a:xfrm>
                      <a:off x="0" y="0"/>
                      <a:ext cx="1932020" cy="2613652"/>
                    </a:xfrm>
                    <a:prstGeom prst="rect">
                      <a:avLst/>
                    </a:prstGeom>
                  </pic:spPr>
                </pic:pic>
              </a:graphicData>
            </a:graphic>
          </wp:inline>
        </w:drawing>
      </w:r>
      <w:r w:rsidRPr="00403EF0">
        <w:rPr>
          <w:rFonts w:eastAsiaTheme="minorHAnsi" w:cs="Arial"/>
          <w:sz w:val="22"/>
          <w:szCs w:val="22"/>
          <w:lang w:val="es-ES_tradnl" w:eastAsia="en-US"/>
        </w:rPr>
        <w:t xml:space="preserve">                         </w:t>
      </w:r>
      <w:r w:rsidRPr="00403EF0">
        <w:rPr>
          <w:rFonts w:eastAsiaTheme="minorHAnsi" w:cs="Arial"/>
          <w:noProof/>
          <w:sz w:val="22"/>
          <w:szCs w:val="22"/>
          <w:lang w:eastAsia="es-CO"/>
        </w:rPr>
        <w:drawing>
          <wp:inline distT="0" distB="0" distL="0" distR="0" wp14:anchorId="21C52DF4" wp14:editId="2480B851">
            <wp:extent cx="2495550" cy="249555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a:ext>
                      </a:extLst>
                    </a:blip>
                    <a:stretch>
                      <a:fillRect/>
                    </a:stretch>
                  </pic:blipFill>
                  <pic:spPr>
                    <a:xfrm>
                      <a:off x="0" y="0"/>
                      <a:ext cx="2495550" cy="2495550"/>
                    </a:xfrm>
                    <a:prstGeom prst="rect">
                      <a:avLst/>
                    </a:prstGeom>
                  </pic:spPr>
                </pic:pic>
              </a:graphicData>
            </a:graphic>
          </wp:inline>
        </w:drawing>
      </w:r>
    </w:p>
    <w:p w14:paraId="7104C03A" w14:textId="64AFF1EC" w:rsidR="00403EF0" w:rsidRPr="00403EF0" w:rsidRDefault="00403EF0" w:rsidP="00403EF0">
      <w:pPr>
        <w:spacing w:after="200"/>
        <w:ind w:left="4111" w:hanging="4111"/>
        <w:rPr>
          <w:rFonts w:eastAsiaTheme="minorHAnsi" w:cs="Arial"/>
          <w:i/>
          <w:iCs/>
          <w:color w:val="44546A" w:themeColor="text2"/>
          <w:sz w:val="18"/>
          <w:szCs w:val="18"/>
          <w:lang w:val="es-ES_tradnl" w:eastAsia="en-US"/>
        </w:rPr>
      </w:pPr>
      <w:r w:rsidRPr="00403EF0">
        <w:rPr>
          <w:rFonts w:eastAsiaTheme="minorHAnsi" w:cs="Arial"/>
          <w:i/>
          <w:iCs/>
          <w:color w:val="44546A" w:themeColor="text2"/>
          <w:sz w:val="18"/>
          <w:szCs w:val="18"/>
          <w:lang w:val="es-ES_tradnl" w:eastAsia="en-US"/>
        </w:rPr>
        <w:t xml:space="preserve">Ilustración </w:t>
      </w:r>
      <w:r w:rsidRPr="00403EF0">
        <w:rPr>
          <w:rFonts w:eastAsiaTheme="minorHAnsi" w:cs="Arial"/>
          <w:i/>
          <w:iCs/>
          <w:color w:val="44546A" w:themeColor="text2"/>
          <w:sz w:val="18"/>
          <w:szCs w:val="18"/>
          <w:lang w:val="es-ES_tradnl" w:eastAsia="en-US"/>
        </w:rPr>
        <w:fldChar w:fldCharType="begin"/>
      </w:r>
      <w:r w:rsidRPr="00403EF0">
        <w:rPr>
          <w:rFonts w:eastAsiaTheme="minorHAnsi" w:cs="Arial"/>
          <w:i/>
          <w:iCs/>
          <w:color w:val="44546A" w:themeColor="text2"/>
          <w:sz w:val="18"/>
          <w:szCs w:val="18"/>
          <w:lang w:val="es-ES_tradnl" w:eastAsia="en-US"/>
        </w:rPr>
        <w:instrText xml:space="preserve"> SEQ Ilustración \* ARABIC </w:instrText>
      </w:r>
      <w:r w:rsidRPr="00403EF0">
        <w:rPr>
          <w:rFonts w:eastAsiaTheme="minorHAnsi" w:cs="Arial"/>
          <w:i/>
          <w:iCs/>
          <w:color w:val="44546A" w:themeColor="text2"/>
          <w:sz w:val="18"/>
          <w:szCs w:val="18"/>
          <w:lang w:val="es-ES_tradnl" w:eastAsia="en-US"/>
        </w:rPr>
        <w:fldChar w:fldCharType="separate"/>
      </w:r>
      <w:r w:rsidR="00E910F2">
        <w:rPr>
          <w:rFonts w:eastAsiaTheme="minorHAnsi" w:cs="Arial"/>
          <w:i/>
          <w:iCs/>
          <w:noProof/>
          <w:color w:val="44546A" w:themeColor="text2"/>
          <w:sz w:val="18"/>
          <w:szCs w:val="18"/>
          <w:lang w:val="es-ES_tradnl" w:eastAsia="en-US"/>
        </w:rPr>
        <w:t>4</w:t>
      </w:r>
      <w:r w:rsidRPr="00403EF0">
        <w:rPr>
          <w:rFonts w:eastAsiaTheme="minorHAnsi" w:cs="Arial"/>
          <w:i/>
          <w:iCs/>
          <w:color w:val="44546A" w:themeColor="text2"/>
          <w:sz w:val="18"/>
          <w:szCs w:val="18"/>
          <w:lang w:val="es-ES_tradnl" w:eastAsia="en-US"/>
        </w:rPr>
        <w:fldChar w:fldCharType="end"/>
      </w:r>
      <w:r w:rsidRPr="00403EF0">
        <w:rPr>
          <w:rFonts w:eastAsiaTheme="minorHAnsi" w:cs="Arial"/>
          <w:i/>
          <w:iCs/>
          <w:color w:val="44546A" w:themeColor="text2"/>
          <w:sz w:val="18"/>
          <w:szCs w:val="18"/>
          <w:lang w:val="es-ES_tradnl" w:eastAsia="en-US"/>
        </w:rPr>
        <w:t xml:space="preserve">: Tablero de enchufables con totalizador        Ilustración </w:t>
      </w:r>
      <w:r w:rsidRPr="00403EF0">
        <w:rPr>
          <w:rFonts w:eastAsiaTheme="minorHAnsi" w:cs="Arial"/>
          <w:i/>
          <w:iCs/>
          <w:color w:val="44546A" w:themeColor="text2"/>
          <w:sz w:val="18"/>
          <w:szCs w:val="18"/>
          <w:lang w:val="es-ES_tradnl" w:eastAsia="en-US"/>
        </w:rPr>
        <w:fldChar w:fldCharType="begin"/>
      </w:r>
      <w:r w:rsidRPr="00403EF0">
        <w:rPr>
          <w:rFonts w:eastAsiaTheme="minorHAnsi" w:cs="Arial"/>
          <w:i/>
          <w:iCs/>
          <w:color w:val="44546A" w:themeColor="text2"/>
          <w:sz w:val="18"/>
          <w:szCs w:val="18"/>
          <w:lang w:val="es-ES_tradnl" w:eastAsia="en-US"/>
        </w:rPr>
        <w:instrText xml:space="preserve"> SEQ Ilustración \* ARABIC </w:instrText>
      </w:r>
      <w:r w:rsidRPr="00403EF0">
        <w:rPr>
          <w:rFonts w:eastAsiaTheme="minorHAnsi" w:cs="Arial"/>
          <w:i/>
          <w:iCs/>
          <w:color w:val="44546A" w:themeColor="text2"/>
          <w:sz w:val="18"/>
          <w:szCs w:val="18"/>
          <w:lang w:val="es-ES_tradnl" w:eastAsia="en-US"/>
        </w:rPr>
        <w:fldChar w:fldCharType="separate"/>
      </w:r>
      <w:r w:rsidR="00E910F2">
        <w:rPr>
          <w:rFonts w:eastAsiaTheme="minorHAnsi" w:cs="Arial"/>
          <w:i/>
          <w:iCs/>
          <w:noProof/>
          <w:color w:val="44546A" w:themeColor="text2"/>
          <w:sz w:val="18"/>
          <w:szCs w:val="18"/>
          <w:lang w:val="es-ES_tradnl" w:eastAsia="en-US"/>
        </w:rPr>
        <w:t>5</w:t>
      </w:r>
      <w:r w:rsidRPr="00403EF0">
        <w:rPr>
          <w:rFonts w:eastAsiaTheme="minorHAnsi" w:cs="Arial"/>
          <w:i/>
          <w:iCs/>
          <w:color w:val="44546A" w:themeColor="text2"/>
          <w:sz w:val="18"/>
          <w:szCs w:val="18"/>
          <w:lang w:val="es-ES_tradnl" w:eastAsia="en-US"/>
        </w:rPr>
        <w:fldChar w:fldCharType="end"/>
      </w:r>
      <w:r w:rsidRPr="00403EF0">
        <w:rPr>
          <w:rFonts w:eastAsiaTheme="minorHAnsi" w:cs="Arial"/>
          <w:i/>
          <w:iCs/>
          <w:color w:val="44546A" w:themeColor="text2"/>
          <w:sz w:val="18"/>
          <w:szCs w:val="18"/>
          <w:lang w:val="es-ES_tradnl" w:eastAsia="en-US"/>
        </w:rPr>
        <w:t xml:space="preserve">:.tablero tipo ML del tipo de Tableros Regulados y              </w:t>
      </w:r>
    </w:p>
    <w:p w14:paraId="5E4F741E" w14:textId="77777777" w:rsidR="00403EF0" w:rsidRPr="00403EF0" w:rsidRDefault="00403EF0" w:rsidP="00403EF0">
      <w:pPr>
        <w:spacing w:after="200"/>
        <w:rPr>
          <w:rFonts w:eastAsiaTheme="minorHAnsi" w:cs="Arial"/>
          <w:i/>
          <w:iCs/>
          <w:color w:val="44546A" w:themeColor="text2"/>
          <w:sz w:val="18"/>
          <w:szCs w:val="18"/>
          <w:lang w:val="es-ES_tradnl" w:eastAsia="en-US"/>
        </w:rPr>
      </w:pPr>
      <w:r w:rsidRPr="00403EF0">
        <w:rPr>
          <w:rFonts w:eastAsiaTheme="minorHAnsi" w:cs="Arial"/>
          <w:i/>
          <w:iCs/>
          <w:noProof/>
          <w:color w:val="44546A" w:themeColor="text2"/>
          <w:sz w:val="18"/>
          <w:szCs w:val="18"/>
          <w:lang w:eastAsia="es-CO"/>
        </w:rPr>
        <w:drawing>
          <wp:inline distT="0" distB="0" distL="0" distR="0" wp14:anchorId="792BCA9F" wp14:editId="200935BE">
            <wp:extent cx="4983075" cy="2028825"/>
            <wp:effectExtent l="0" t="0" r="8255" b="0"/>
            <wp:docPr id="48" name="Imagen 2" descr="Resultado de imagen para tableros autosoport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tableros autosoportados"/>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031115" cy="2048384"/>
                    </a:xfrm>
                    <a:prstGeom prst="rect">
                      <a:avLst/>
                    </a:prstGeom>
                    <a:noFill/>
                    <a:ln>
                      <a:noFill/>
                    </a:ln>
                  </pic:spPr>
                </pic:pic>
              </a:graphicData>
            </a:graphic>
          </wp:inline>
        </w:drawing>
      </w:r>
    </w:p>
    <w:p w14:paraId="29269744" w14:textId="01CAAB79" w:rsidR="00403EF0" w:rsidRPr="00403EF0" w:rsidRDefault="00403EF0" w:rsidP="00403EF0">
      <w:pPr>
        <w:spacing w:after="200"/>
        <w:rPr>
          <w:rFonts w:eastAsiaTheme="minorHAnsi" w:cs="Arial"/>
          <w:i/>
          <w:iCs/>
          <w:color w:val="44546A" w:themeColor="text2"/>
          <w:sz w:val="18"/>
          <w:szCs w:val="18"/>
          <w:lang w:val="es-ES_tradnl" w:eastAsia="en-US"/>
        </w:rPr>
      </w:pPr>
      <w:r w:rsidRPr="00403EF0">
        <w:rPr>
          <w:rFonts w:eastAsiaTheme="minorHAnsi" w:cs="Arial"/>
          <w:i/>
          <w:iCs/>
          <w:color w:val="44546A" w:themeColor="text2"/>
          <w:sz w:val="18"/>
          <w:szCs w:val="18"/>
          <w:lang w:val="es-ES_tradnl" w:eastAsia="en-US"/>
        </w:rPr>
        <w:t xml:space="preserve"> Ilustración </w:t>
      </w:r>
      <w:r w:rsidRPr="00403EF0">
        <w:rPr>
          <w:rFonts w:eastAsiaTheme="minorHAnsi" w:cs="Arial"/>
          <w:i/>
          <w:iCs/>
          <w:color w:val="44546A" w:themeColor="text2"/>
          <w:sz w:val="18"/>
          <w:szCs w:val="18"/>
          <w:lang w:val="es-ES_tradnl" w:eastAsia="en-US"/>
        </w:rPr>
        <w:fldChar w:fldCharType="begin"/>
      </w:r>
      <w:r w:rsidRPr="00403EF0">
        <w:rPr>
          <w:rFonts w:eastAsiaTheme="minorHAnsi" w:cs="Arial"/>
          <w:i/>
          <w:iCs/>
          <w:color w:val="44546A" w:themeColor="text2"/>
          <w:sz w:val="18"/>
          <w:szCs w:val="18"/>
          <w:lang w:val="es-ES_tradnl" w:eastAsia="en-US"/>
        </w:rPr>
        <w:instrText xml:space="preserve"> SEQ Ilustración \* ARABIC </w:instrText>
      </w:r>
      <w:r w:rsidRPr="00403EF0">
        <w:rPr>
          <w:rFonts w:eastAsiaTheme="minorHAnsi" w:cs="Arial"/>
          <w:i/>
          <w:iCs/>
          <w:color w:val="44546A" w:themeColor="text2"/>
          <w:sz w:val="18"/>
          <w:szCs w:val="18"/>
          <w:lang w:val="es-ES_tradnl" w:eastAsia="en-US"/>
        </w:rPr>
        <w:fldChar w:fldCharType="separate"/>
      </w:r>
      <w:r w:rsidR="00E910F2">
        <w:rPr>
          <w:rFonts w:eastAsiaTheme="minorHAnsi" w:cs="Arial"/>
          <w:i/>
          <w:iCs/>
          <w:noProof/>
          <w:color w:val="44546A" w:themeColor="text2"/>
          <w:sz w:val="18"/>
          <w:szCs w:val="18"/>
          <w:lang w:val="es-ES_tradnl" w:eastAsia="en-US"/>
        </w:rPr>
        <w:t>6</w:t>
      </w:r>
      <w:r w:rsidRPr="00403EF0">
        <w:rPr>
          <w:rFonts w:eastAsiaTheme="minorHAnsi" w:cs="Arial"/>
          <w:i/>
          <w:iCs/>
          <w:color w:val="44546A" w:themeColor="text2"/>
          <w:sz w:val="18"/>
          <w:szCs w:val="18"/>
          <w:lang w:val="es-ES_tradnl" w:eastAsia="en-US"/>
        </w:rPr>
        <w:fldChar w:fldCharType="end"/>
      </w:r>
      <w:r w:rsidRPr="00403EF0">
        <w:rPr>
          <w:rFonts w:eastAsiaTheme="minorHAnsi" w:cs="Arial"/>
          <w:i/>
          <w:iCs/>
          <w:color w:val="44546A" w:themeColor="text2"/>
          <w:sz w:val="18"/>
          <w:szCs w:val="18"/>
          <w:lang w:val="es-ES_tradnl" w:eastAsia="en-US"/>
        </w:rPr>
        <w:t xml:space="preserve">: Tableros </w:t>
      </w:r>
      <w:proofErr w:type="spellStart"/>
      <w:r w:rsidRPr="00403EF0">
        <w:rPr>
          <w:rFonts w:eastAsiaTheme="minorHAnsi" w:cs="Arial"/>
          <w:i/>
          <w:iCs/>
          <w:color w:val="44546A" w:themeColor="text2"/>
          <w:sz w:val="18"/>
          <w:szCs w:val="18"/>
          <w:lang w:val="es-ES_tradnl" w:eastAsia="en-US"/>
        </w:rPr>
        <w:t>autosoportados</w:t>
      </w:r>
      <w:proofErr w:type="spellEnd"/>
      <w:r w:rsidRPr="00403EF0">
        <w:rPr>
          <w:rFonts w:eastAsiaTheme="minorHAnsi" w:cs="Arial"/>
          <w:i/>
          <w:iCs/>
          <w:color w:val="44546A" w:themeColor="text2"/>
          <w:sz w:val="18"/>
          <w:szCs w:val="18"/>
          <w:lang w:val="es-ES_tradnl" w:eastAsia="en-US"/>
        </w:rPr>
        <w:t xml:space="preserve"> del tipo de </w:t>
      </w:r>
      <w:r w:rsidR="001A061C">
        <w:rPr>
          <w:rFonts w:eastAsiaTheme="minorHAnsi" w:cs="Arial"/>
          <w:i/>
          <w:iCs/>
          <w:color w:val="44546A" w:themeColor="text2"/>
          <w:sz w:val="18"/>
          <w:szCs w:val="18"/>
          <w:lang w:val="es-ES_tradnl" w:eastAsia="en-US"/>
        </w:rPr>
        <w:t>TGD Y TGE.</w:t>
      </w:r>
      <w:r w:rsidRPr="00403EF0">
        <w:rPr>
          <w:rFonts w:eastAsiaTheme="minorHAnsi" w:cs="Arial"/>
          <w:i/>
          <w:iCs/>
          <w:color w:val="44546A" w:themeColor="text2"/>
          <w:sz w:val="18"/>
          <w:szCs w:val="18"/>
          <w:lang w:val="es-ES_tradnl" w:eastAsia="en-US"/>
        </w:rPr>
        <w:t>.</w:t>
      </w:r>
    </w:p>
    <w:p w14:paraId="4885C28D" w14:textId="77777777" w:rsidR="00403EF0" w:rsidRPr="00403EF0" w:rsidRDefault="00403EF0" w:rsidP="00403EF0">
      <w:pPr>
        <w:spacing w:after="160" w:line="259" w:lineRule="auto"/>
        <w:rPr>
          <w:rFonts w:eastAsiaTheme="minorHAnsi" w:cs="Arial"/>
          <w:sz w:val="22"/>
          <w:szCs w:val="22"/>
          <w:lang w:val="es-ES_tradnl" w:eastAsia="en-US"/>
        </w:rPr>
      </w:pPr>
    </w:p>
    <w:p w14:paraId="129608BA" w14:textId="77777777" w:rsidR="00403EF0" w:rsidRPr="0007447E" w:rsidRDefault="00403EF0" w:rsidP="00EC5712">
      <w:pPr>
        <w:spacing w:after="160" w:line="259" w:lineRule="auto"/>
        <w:jc w:val="both"/>
        <w:rPr>
          <w:rFonts w:ascii="Arial" w:eastAsiaTheme="minorHAnsi" w:hAnsi="Arial" w:cs="Arial"/>
          <w:lang w:val="es-ES_tradnl" w:eastAsia="en-US"/>
        </w:rPr>
      </w:pPr>
    </w:p>
    <w:p w14:paraId="20D98B3C" w14:textId="77777777" w:rsidR="00403EF0" w:rsidRPr="0007447E" w:rsidRDefault="00403EF0" w:rsidP="00EC5712">
      <w:pPr>
        <w:keepNext/>
        <w:keepLines/>
        <w:spacing w:before="40" w:line="259" w:lineRule="auto"/>
        <w:jc w:val="both"/>
        <w:outlineLvl w:val="1"/>
        <w:rPr>
          <w:rFonts w:ascii="Arial" w:eastAsiaTheme="majorEastAsia" w:hAnsi="Arial" w:cs="Arial"/>
          <w:b/>
          <w:lang w:val="es-ES_tradnl" w:eastAsia="en-US"/>
        </w:rPr>
      </w:pPr>
      <w:bookmarkStart w:id="33" w:name="_Toc76125677"/>
      <w:r w:rsidRPr="0007447E">
        <w:rPr>
          <w:rFonts w:ascii="Arial" w:eastAsiaTheme="majorEastAsia" w:hAnsi="Arial" w:cs="Arial"/>
          <w:b/>
          <w:lang w:val="es-ES_tradnl" w:eastAsia="en-US"/>
        </w:rPr>
        <w:t>3.17 CELDAS DE MEDIA TENSION.</w:t>
      </w:r>
      <w:bookmarkEnd w:id="33"/>
    </w:p>
    <w:p w14:paraId="54BF3119" w14:textId="7D62BFFA" w:rsidR="00403EF0" w:rsidRPr="001C2ABC" w:rsidRDefault="00403EF0" w:rsidP="00EC5712">
      <w:pPr>
        <w:spacing w:after="160" w:line="259" w:lineRule="auto"/>
        <w:jc w:val="both"/>
        <w:rPr>
          <w:rFonts w:ascii="Arial" w:eastAsiaTheme="minorHAnsi" w:hAnsi="Arial" w:cs="Arial"/>
          <w:lang w:val="es-ES_tradnl" w:eastAsia="en-US"/>
        </w:rPr>
      </w:pPr>
      <w:r w:rsidRPr="0007447E">
        <w:rPr>
          <w:rFonts w:ascii="Arial" w:eastAsiaTheme="minorHAnsi" w:hAnsi="Arial" w:cs="Arial"/>
          <w:lang w:val="es-ES_tradnl" w:eastAsia="en-US"/>
        </w:rPr>
        <w:t xml:space="preserve">Se suministrará e instalará una celda para transformador de </w:t>
      </w:r>
      <w:r w:rsidR="0007447E" w:rsidRPr="0007447E">
        <w:rPr>
          <w:rFonts w:ascii="Arial" w:eastAsiaTheme="minorHAnsi" w:hAnsi="Arial" w:cs="Arial"/>
          <w:lang w:val="es-ES_tradnl" w:eastAsia="en-US"/>
        </w:rPr>
        <w:t>5</w:t>
      </w:r>
      <w:r w:rsidRPr="0007447E">
        <w:rPr>
          <w:rFonts w:ascii="Arial" w:eastAsiaTheme="minorHAnsi" w:hAnsi="Arial" w:cs="Arial"/>
          <w:lang w:val="es-ES_tradnl" w:eastAsia="en-US"/>
        </w:rPr>
        <w:t>00 KVA, 1</w:t>
      </w:r>
      <w:r w:rsidR="0007447E" w:rsidRPr="0007447E">
        <w:rPr>
          <w:rFonts w:ascii="Arial" w:eastAsiaTheme="minorHAnsi" w:hAnsi="Arial" w:cs="Arial"/>
          <w:lang w:val="es-ES_tradnl" w:eastAsia="en-US"/>
        </w:rPr>
        <w:t>1.4</w:t>
      </w:r>
      <w:r w:rsidRPr="0007447E">
        <w:rPr>
          <w:rFonts w:ascii="Arial" w:eastAsiaTheme="minorHAnsi" w:hAnsi="Arial" w:cs="Arial"/>
          <w:lang w:val="es-ES_tradnl" w:eastAsia="en-US"/>
        </w:rPr>
        <w:t xml:space="preserve"> </w:t>
      </w:r>
      <w:r w:rsidRPr="001C2ABC">
        <w:rPr>
          <w:rFonts w:ascii="Arial" w:eastAsiaTheme="minorHAnsi" w:hAnsi="Arial" w:cs="Arial"/>
          <w:lang w:val="es-ES_tradnl" w:eastAsia="en-US"/>
        </w:rPr>
        <w:t xml:space="preserve">KV/208v-120v, Tipo seco, Clase </w:t>
      </w:r>
      <w:r w:rsidR="0007447E" w:rsidRPr="001C2ABC">
        <w:rPr>
          <w:rFonts w:ascii="Arial" w:eastAsiaTheme="minorHAnsi" w:hAnsi="Arial" w:cs="Arial"/>
          <w:lang w:val="es-ES_tradnl" w:eastAsia="en-US"/>
        </w:rPr>
        <w:t>F</w:t>
      </w:r>
      <w:r w:rsidRPr="001C2ABC">
        <w:rPr>
          <w:rFonts w:ascii="Arial" w:eastAsiaTheme="minorHAnsi" w:hAnsi="Arial" w:cs="Arial"/>
          <w:lang w:val="es-ES_tradnl" w:eastAsia="en-US"/>
        </w:rPr>
        <w:t xml:space="preserve"> de las siguientes características mínimas:</w:t>
      </w:r>
    </w:p>
    <w:p w14:paraId="45CB5DAE" w14:textId="5F7DB88C" w:rsidR="00403EF0" w:rsidRPr="001C2ABC" w:rsidRDefault="00403EF0" w:rsidP="00EC5712">
      <w:pPr>
        <w:numPr>
          <w:ilvl w:val="0"/>
          <w:numId w:val="14"/>
        </w:numPr>
        <w:spacing w:after="160" w:line="259" w:lineRule="auto"/>
        <w:contextualSpacing/>
        <w:jc w:val="both"/>
        <w:rPr>
          <w:rFonts w:ascii="Arial" w:eastAsiaTheme="minorHAnsi" w:hAnsi="Arial" w:cs="Arial"/>
          <w:lang w:val="es-ES_tradnl" w:eastAsia="en-US"/>
        </w:rPr>
      </w:pPr>
      <w:r w:rsidRPr="001C2ABC">
        <w:rPr>
          <w:rFonts w:ascii="Arial" w:eastAsiaTheme="minorHAnsi" w:hAnsi="Arial" w:cs="Arial"/>
          <w:lang w:val="es-ES_tradnl" w:eastAsia="en-US"/>
        </w:rPr>
        <w:t xml:space="preserve">Celda de transformador </w:t>
      </w:r>
      <w:proofErr w:type="spellStart"/>
      <w:r w:rsidRPr="001C2ABC">
        <w:rPr>
          <w:rFonts w:ascii="Arial" w:eastAsiaTheme="minorHAnsi" w:hAnsi="Arial" w:cs="Arial"/>
          <w:lang w:val="es-ES_tradnl" w:eastAsia="en-US"/>
        </w:rPr>
        <w:t>autosoportada</w:t>
      </w:r>
      <w:proofErr w:type="spellEnd"/>
      <w:r w:rsidRPr="001C2ABC">
        <w:rPr>
          <w:rFonts w:ascii="Arial" w:eastAsiaTheme="minorHAnsi" w:hAnsi="Arial" w:cs="Arial"/>
          <w:lang w:val="es-ES_tradnl" w:eastAsia="en-US"/>
        </w:rPr>
        <w:t xml:space="preserve"> para alojar un transformador tipo seco encapsulado en resina de </w:t>
      </w:r>
      <w:r w:rsidR="001C2ABC" w:rsidRPr="001C2ABC">
        <w:rPr>
          <w:rFonts w:ascii="Arial" w:eastAsiaTheme="minorHAnsi" w:hAnsi="Arial" w:cs="Arial"/>
          <w:lang w:val="es-ES_tradnl" w:eastAsia="en-US"/>
        </w:rPr>
        <w:t>5</w:t>
      </w:r>
      <w:r w:rsidRPr="001C2ABC">
        <w:rPr>
          <w:rFonts w:ascii="Arial" w:eastAsiaTheme="minorHAnsi" w:hAnsi="Arial" w:cs="Arial"/>
          <w:lang w:val="es-ES_tradnl" w:eastAsia="en-US"/>
        </w:rPr>
        <w:t xml:space="preserve">00 </w:t>
      </w:r>
      <w:proofErr w:type="spellStart"/>
      <w:r w:rsidRPr="001C2ABC">
        <w:rPr>
          <w:rFonts w:ascii="Arial" w:eastAsiaTheme="minorHAnsi" w:hAnsi="Arial" w:cs="Arial"/>
          <w:lang w:val="es-ES_tradnl" w:eastAsia="en-US"/>
        </w:rPr>
        <w:t>kva</w:t>
      </w:r>
      <w:proofErr w:type="spellEnd"/>
      <w:r w:rsidRPr="001C2ABC">
        <w:rPr>
          <w:rFonts w:ascii="Arial" w:eastAsiaTheme="minorHAnsi" w:hAnsi="Arial" w:cs="Arial"/>
          <w:lang w:val="es-ES_tradnl" w:eastAsia="en-US"/>
        </w:rPr>
        <w:t xml:space="preserve"> 1</w:t>
      </w:r>
      <w:r w:rsidR="001C2ABC" w:rsidRPr="001C2ABC">
        <w:rPr>
          <w:rFonts w:ascii="Arial" w:eastAsiaTheme="minorHAnsi" w:hAnsi="Arial" w:cs="Arial"/>
          <w:lang w:val="es-ES_tradnl" w:eastAsia="en-US"/>
        </w:rPr>
        <w:t>1.4</w:t>
      </w:r>
      <w:r w:rsidRPr="001C2ABC">
        <w:rPr>
          <w:rFonts w:ascii="Arial" w:eastAsiaTheme="minorHAnsi" w:hAnsi="Arial" w:cs="Arial"/>
          <w:lang w:val="es-ES_tradnl" w:eastAsia="en-US"/>
        </w:rPr>
        <w:t xml:space="preserve">00/220-127 v. </w:t>
      </w:r>
    </w:p>
    <w:p w14:paraId="25D5AEA2" w14:textId="77777777" w:rsidR="00403EF0" w:rsidRPr="004F63EC" w:rsidRDefault="00403EF0" w:rsidP="00EC5712">
      <w:pPr>
        <w:numPr>
          <w:ilvl w:val="0"/>
          <w:numId w:val="14"/>
        </w:numPr>
        <w:spacing w:after="160" w:line="259" w:lineRule="auto"/>
        <w:contextualSpacing/>
        <w:jc w:val="both"/>
        <w:rPr>
          <w:rFonts w:ascii="Arial" w:eastAsiaTheme="minorHAnsi" w:hAnsi="Arial" w:cs="Arial"/>
          <w:lang w:val="es-ES_tradnl" w:eastAsia="en-US"/>
        </w:rPr>
      </w:pPr>
      <w:r w:rsidRPr="004F63EC">
        <w:rPr>
          <w:rFonts w:ascii="Arial" w:eastAsiaTheme="minorHAnsi" w:hAnsi="Arial" w:cs="Arial"/>
          <w:lang w:val="es-ES_tradnl" w:eastAsia="en-US"/>
        </w:rPr>
        <w:t xml:space="preserve">Fabricado en lámina </w:t>
      </w:r>
      <w:proofErr w:type="spellStart"/>
      <w:r w:rsidRPr="004F63EC">
        <w:rPr>
          <w:rFonts w:ascii="Arial" w:eastAsiaTheme="minorHAnsi" w:hAnsi="Arial" w:cs="Arial"/>
          <w:lang w:val="es-ES_tradnl" w:eastAsia="en-US"/>
        </w:rPr>
        <w:t>Cold</w:t>
      </w:r>
      <w:proofErr w:type="spellEnd"/>
      <w:r w:rsidRPr="004F63EC">
        <w:rPr>
          <w:rFonts w:ascii="Arial" w:eastAsiaTheme="minorHAnsi" w:hAnsi="Arial" w:cs="Arial"/>
          <w:lang w:val="es-ES_tradnl" w:eastAsia="en-US"/>
        </w:rPr>
        <w:t xml:space="preserve"> </w:t>
      </w:r>
      <w:proofErr w:type="spellStart"/>
      <w:r w:rsidRPr="004F63EC">
        <w:rPr>
          <w:rFonts w:ascii="Arial" w:eastAsiaTheme="minorHAnsi" w:hAnsi="Arial" w:cs="Arial"/>
          <w:lang w:val="es-ES_tradnl" w:eastAsia="en-US"/>
        </w:rPr>
        <w:t>Rolled</w:t>
      </w:r>
      <w:proofErr w:type="spellEnd"/>
      <w:r w:rsidRPr="004F63EC">
        <w:rPr>
          <w:rFonts w:ascii="Arial" w:eastAsiaTheme="minorHAnsi" w:hAnsi="Arial" w:cs="Arial"/>
          <w:lang w:val="es-ES_tradnl" w:eastAsia="en-US"/>
        </w:rPr>
        <w:t xml:space="preserve">, Calibre 14-16, con acabado en pintura en polvo depositada electrostáticamente. Color Beige Duna Ral 7032. </w:t>
      </w:r>
    </w:p>
    <w:p w14:paraId="11994F33" w14:textId="77777777" w:rsidR="00403EF0" w:rsidRPr="004F63EC" w:rsidRDefault="00403EF0" w:rsidP="00EC5712">
      <w:pPr>
        <w:numPr>
          <w:ilvl w:val="0"/>
          <w:numId w:val="14"/>
        </w:numPr>
        <w:spacing w:after="160" w:line="259" w:lineRule="auto"/>
        <w:contextualSpacing/>
        <w:jc w:val="both"/>
        <w:rPr>
          <w:rFonts w:ascii="Arial" w:eastAsiaTheme="minorHAnsi" w:hAnsi="Arial" w:cs="Arial"/>
          <w:lang w:val="es-ES_tradnl" w:eastAsia="en-US"/>
        </w:rPr>
      </w:pPr>
      <w:r w:rsidRPr="004F63EC">
        <w:rPr>
          <w:rFonts w:ascii="Arial" w:eastAsiaTheme="minorHAnsi" w:hAnsi="Arial" w:cs="Arial"/>
          <w:lang w:val="es-ES_tradnl" w:eastAsia="en-US"/>
        </w:rPr>
        <w:t xml:space="preserve">Tipo interior. Grado de protección IP20. </w:t>
      </w:r>
    </w:p>
    <w:p w14:paraId="418022E8" w14:textId="40C763FB" w:rsidR="00403EF0" w:rsidRPr="00ED4A98" w:rsidRDefault="00403EF0" w:rsidP="00EC5712">
      <w:pPr>
        <w:numPr>
          <w:ilvl w:val="0"/>
          <w:numId w:val="14"/>
        </w:numPr>
        <w:spacing w:after="160" w:line="259" w:lineRule="auto"/>
        <w:contextualSpacing/>
        <w:jc w:val="both"/>
        <w:rPr>
          <w:rFonts w:ascii="Arial" w:eastAsiaTheme="minorHAnsi" w:hAnsi="Arial" w:cs="Arial"/>
          <w:lang w:val="es-ES_tradnl" w:eastAsia="en-US"/>
        </w:rPr>
      </w:pPr>
      <w:r w:rsidRPr="004F63EC">
        <w:rPr>
          <w:rFonts w:ascii="Arial" w:eastAsiaTheme="minorHAnsi" w:hAnsi="Arial" w:cs="Arial"/>
          <w:lang w:val="es-ES_tradnl" w:eastAsia="en-US"/>
        </w:rPr>
        <w:t>Dimensiones 2</w:t>
      </w:r>
      <w:r w:rsidR="004F63EC" w:rsidRPr="004F63EC">
        <w:rPr>
          <w:rFonts w:ascii="Arial" w:eastAsiaTheme="minorHAnsi" w:hAnsi="Arial" w:cs="Arial"/>
          <w:lang w:val="es-ES_tradnl" w:eastAsia="en-US"/>
        </w:rPr>
        <w:t>2</w:t>
      </w:r>
      <w:r w:rsidRPr="004F63EC">
        <w:rPr>
          <w:rFonts w:ascii="Arial" w:eastAsiaTheme="minorHAnsi" w:hAnsi="Arial" w:cs="Arial"/>
          <w:lang w:val="es-ES_tradnl" w:eastAsia="en-US"/>
        </w:rPr>
        <w:t xml:space="preserve">0 x </w:t>
      </w:r>
      <w:r w:rsidR="004F63EC" w:rsidRPr="004F63EC">
        <w:rPr>
          <w:rFonts w:ascii="Arial" w:eastAsiaTheme="minorHAnsi" w:hAnsi="Arial" w:cs="Arial"/>
          <w:lang w:val="es-ES_tradnl" w:eastAsia="en-US"/>
        </w:rPr>
        <w:t>190</w:t>
      </w:r>
      <w:r w:rsidRPr="004F63EC">
        <w:rPr>
          <w:rFonts w:ascii="Arial" w:eastAsiaTheme="minorHAnsi" w:hAnsi="Arial" w:cs="Arial"/>
          <w:lang w:val="es-ES_tradnl" w:eastAsia="en-US"/>
        </w:rPr>
        <w:t xml:space="preserve"> x 150 cm. (alto * ancho * fondo). Con puertas al frente </w:t>
      </w:r>
      <w:r w:rsidRPr="00ED4A98">
        <w:rPr>
          <w:rFonts w:ascii="Arial" w:eastAsiaTheme="minorHAnsi" w:hAnsi="Arial" w:cs="Arial"/>
          <w:lang w:val="es-ES_tradnl" w:eastAsia="en-US"/>
        </w:rPr>
        <w:t>abisagradas y tapas removibles con rejillas de ventilación atrás.</w:t>
      </w:r>
    </w:p>
    <w:p w14:paraId="6BC7EDC7" w14:textId="77777777" w:rsidR="00403EF0" w:rsidRPr="00ED4A98" w:rsidRDefault="00403EF0" w:rsidP="00EC5712">
      <w:pPr>
        <w:numPr>
          <w:ilvl w:val="0"/>
          <w:numId w:val="14"/>
        </w:numPr>
        <w:spacing w:after="160" w:line="259" w:lineRule="auto"/>
        <w:contextualSpacing/>
        <w:jc w:val="both"/>
        <w:rPr>
          <w:rFonts w:ascii="Arial" w:eastAsiaTheme="minorHAnsi" w:hAnsi="Arial" w:cs="Arial"/>
          <w:lang w:val="es-ES_tradnl" w:eastAsia="en-US"/>
        </w:rPr>
      </w:pPr>
      <w:r w:rsidRPr="00ED4A98">
        <w:rPr>
          <w:rFonts w:ascii="Arial" w:eastAsiaTheme="minorHAnsi" w:hAnsi="Arial" w:cs="Arial"/>
          <w:lang w:val="es-ES_tradnl" w:eastAsia="en-US"/>
        </w:rPr>
        <w:t>Kit de Iluminación 120v 15w Tipo Tortuga con Selector.</w:t>
      </w:r>
    </w:p>
    <w:p w14:paraId="6FF9E0C7" w14:textId="77777777" w:rsidR="00403EF0" w:rsidRPr="00ED4A98" w:rsidRDefault="00403EF0" w:rsidP="00EC5712">
      <w:pPr>
        <w:numPr>
          <w:ilvl w:val="0"/>
          <w:numId w:val="14"/>
        </w:numPr>
        <w:spacing w:after="160" w:line="259" w:lineRule="auto"/>
        <w:contextualSpacing/>
        <w:jc w:val="both"/>
        <w:rPr>
          <w:rFonts w:ascii="Arial" w:eastAsiaTheme="minorHAnsi" w:hAnsi="Arial" w:cs="Arial"/>
          <w:lang w:val="es-ES_tradnl" w:eastAsia="en-US"/>
        </w:rPr>
      </w:pPr>
      <w:r w:rsidRPr="00ED4A98">
        <w:rPr>
          <w:rFonts w:ascii="Arial" w:eastAsiaTheme="minorHAnsi" w:hAnsi="Arial" w:cs="Arial"/>
          <w:lang w:val="es-ES_tradnl" w:eastAsia="en-US"/>
        </w:rPr>
        <w:t>Deben tener conexiones efectivas con el sistema de puesta a tierra.</w:t>
      </w:r>
    </w:p>
    <w:p w14:paraId="60312B4D" w14:textId="77777777" w:rsidR="00403EF0" w:rsidRPr="00ED4A98" w:rsidRDefault="00403EF0" w:rsidP="00EC5712">
      <w:pPr>
        <w:numPr>
          <w:ilvl w:val="0"/>
          <w:numId w:val="14"/>
        </w:numPr>
        <w:spacing w:after="160" w:line="259" w:lineRule="auto"/>
        <w:contextualSpacing/>
        <w:jc w:val="both"/>
        <w:rPr>
          <w:rFonts w:ascii="Arial" w:eastAsiaTheme="minorHAnsi" w:hAnsi="Arial" w:cs="Arial"/>
          <w:lang w:val="es-ES_tradnl" w:eastAsia="en-US"/>
        </w:rPr>
      </w:pPr>
      <w:r w:rsidRPr="00ED4A98">
        <w:rPr>
          <w:rFonts w:ascii="Arial" w:eastAsiaTheme="minorHAnsi" w:hAnsi="Arial" w:cs="Arial"/>
          <w:lang w:val="es-ES_tradnl" w:eastAsia="en-US"/>
        </w:rPr>
        <w:lastRenderedPageBreak/>
        <w:t>Debe estar dispuesto para instalar DPS para proteger el transformador.</w:t>
      </w:r>
    </w:p>
    <w:p w14:paraId="5957104C" w14:textId="486EE32E" w:rsidR="00403EF0" w:rsidRPr="00ED4A98" w:rsidRDefault="00403EF0" w:rsidP="00EC5712">
      <w:pPr>
        <w:numPr>
          <w:ilvl w:val="0"/>
          <w:numId w:val="14"/>
        </w:numPr>
        <w:spacing w:after="160" w:line="259" w:lineRule="auto"/>
        <w:contextualSpacing/>
        <w:jc w:val="both"/>
        <w:rPr>
          <w:rFonts w:ascii="Arial" w:eastAsiaTheme="minorHAnsi" w:hAnsi="Arial" w:cs="Arial"/>
          <w:lang w:val="es-ES_tradnl" w:eastAsia="en-US"/>
        </w:rPr>
      </w:pPr>
      <w:r w:rsidRPr="00ED4A98">
        <w:rPr>
          <w:rFonts w:ascii="Arial" w:eastAsiaTheme="minorHAnsi" w:hAnsi="Arial" w:cs="Arial"/>
          <w:lang w:val="es-ES_tradnl" w:eastAsia="en-US"/>
        </w:rPr>
        <w:t xml:space="preserve">Se deben respetar las distancias de seguridad definidas por </w:t>
      </w:r>
      <w:r w:rsidR="00ED4A98" w:rsidRPr="00ED4A98">
        <w:rPr>
          <w:rFonts w:ascii="Arial" w:eastAsiaTheme="minorHAnsi" w:hAnsi="Arial" w:cs="Arial"/>
          <w:lang w:val="es-ES_tradnl" w:eastAsia="en-US"/>
        </w:rPr>
        <w:t>la norma</w:t>
      </w:r>
      <w:r w:rsidRPr="00ED4A98">
        <w:rPr>
          <w:rFonts w:ascii="Arial" w:eastAsiaTheme="minorHAnsi" w:hAnsi="Arial" w:cs="Arial"/>
          <w:lang w:val="es-ES_tradnl" w:eastAsia="en-US"/>
        </w:rPr>
        <w:t xml:space="preserve"> para garantizar el correcto funcionamiento de los equipos.</w:t>
      </w:r>
    </w:p>
    <w:p w14:paraId="5489DD5F" w14:textId="77777777" w:rsidR="001A061C" w:rsidRPr="00EC5712" w:rsidRDefault="001A061C" w:rsidP="00EC5712">
      <w:pPr>
        <w:keepNext/>
        <w:keepLines/>
        <w:spacing w:before="40" w:line="259" w:lineRule="auto"/>
        <w:jc w:val="both"/>
        <w:outlineLvl w:val="1"/>
        <w:rPr>
          <w:rFonts w:ascii="Arial" w:eastAsiaTheme="majorEastAsia" w:hAnsi="Arial" w:cs="Arial"/>
          <w:b/>
          <w:lang w:val="es-ES_tradnl" w:eastAsia="en-US"/>
        </w:rPr>
      </w:pPr>
    </w:p>
    <w:p w14:paraId="7C191FF4" w14:textId="37E3D7F5" w:rsidR="00403EF0" w:rsidRPr="001A061C" w:rsidRDefault="00403EF0" w:rsidP="001A061C">
      <w:pPr>
        <w:keepNext/>
        <w:keepLines/>
        <w:spacing w:after="120"/>
        <w:jc w:val="both"/>
        <w:outlineLvl w:val="1"/>
        <w:rPr>
          <w:rFonts w:ascii="Arial" w:eastAsiaTheme="majorEastAsia" w:hAnsi="Arial" w:cs="Arial"/>
          <w:b/>
          <w:lang w:val="es-ES_tradnl" w:eastAsia="en-US"/>
        </w:rPr>
      </w:pPr>
      <w:bookmarkStart w:id="34" w:name="_Toc76125678"/>
      <w:r w:rsidRPr="001A061C">
        <w:rPr>
          <w:rFonts w:ascii="Arial" w:eastAsiaTheme="majorEastAsia" w:hAnsi="Arial" w:cs="Arial"/>
          <w:b/>
          <w:lang w:val="es-ES_tradnl" w:eastAsia="en-US"/>
        </w:rPr>
        <w:t>3.18 TRANSFERENCIA</w:t>
      </w:r>
      <w:r w:rsidR="00294B95">
        <w:rPr>
          <w:rFonts w:ascii="Arial" w:eastAsiaTheme="majorEastAsia" w:hAnsi="Arial" w:cs="Arial"/>
          <w:b/>
          <w:lang w:val="es-ES_tradnl" w:eastAsia="en-US"/>
        </w:rPr>
        <w:t>S</w:t>
      </w:r>
      <w:r w:rsidRPr="001A061C">
        <w:rPr>
          <w:rFonts w:ascii="Arial" w:eastAsiaTheme="majorEastAsia" w:hAnsi="Arial" w:cs="Arial"/>
          <w:b/>
          <w:lang w:val="es-ES_tradnl" w:eastAsia="en-US"/>
        </w:rPr>
        <w:t xml:space="preserve"> AUTOMATICA</w:t>
      </w:r>
      <w:r w:rsidR="00294B95">
        <w:rPr>
          <w:rFonts w:ascii="Arial" w:eastAsiaTheme="majorEastAsia" w:hAnsi="Arial" w:cs="Arial"/>
          <w:b/>
          <w:lang w:val="es-ES_tradnl" w:eastAsia="en-US"/>
        </w:rPr>
        <w:t>S</w:t>
      </w:r>
      <w:r w:rsidRPr="001A061C">
        <w:rPr>
          <w:rFonts w:ascii="Arial" w:eastAsiaTheme="majorEastAsia" w:hAnsi="Arial" w:cs="Arial"/>
          <w:b/>
          <w:lang w:val="es-ES_tradnl" w:eastAsia="en-US"/>
        </w:rPr>
        <w:t>.</w:t>
      </w:r>
      <w:bookmarkEnd w:id="34"/>
    </w:p>
    <w:p w14:paraId="6AEBC681" w14:textId="20A39611" w:rsidR="00403EF0" w:rsidRPr="001A061C" w:rsidRDefault="00403EF0" w:rsidP="001A061C">
      <w:pPr>
        <w:spacing w:after="120"/>
        <w:jc w:val="both"/>
        <w:rPr>
          <w:rFonts w:ascii="Arial" w:eastAsiaTheme="minorHAnsi" w:hAnsi="Arial" w:cs="Arial"/>
          <w:lang w:val="es-ES_tradnl" w:eastAsia="en-US"/>
        </w:rPr>
      </w:pPr>
      <w:r w:rsidRPr="001A061C">
        <w:rPr>
          <w:rFonts w:ascii="Arial" w:eastAsiaTheme="minorHAnsi" w:hAnsi="Arial" w:cs="Arial"/>
          <w:lang w:val="es-ES_tradnl" w:eastAsia="en-US"/>
        </w:rPr>
        <w:t>Las transferencias utilizadas en sistemas de emergencia, suplencias de circuitos, deben estar incorporadas en un encerramiento que cumpla los requisitos del numeral 20.23.1.1 del RE</w:t>
      </w:r>
      <w:r w:rsidR="004F44DD">
        <w:rPr>
          <w:rFonts w:ascii="Arial" w:eastAsiaTheme="minorHAnsi" w:hAnsi="Arial" w:cs="Arial"/>
          <w:lang w:val="es-ES_tradnl" w:eastAsia="en-US"/>
        </w:rPr>
        <w:t>T</w:t>
      </w:r>
      <w:r w:rsidRPr="001A061C">
        <w:rPr>
          <w:rFonts w:ascii="Arial" w:eastAsiaTheme="minorHAnsi" w:hAnsi="Arial" w:cs="Arial"/>
          <w:lang w:val="es-ES_tradnl" w:eastAsia="en-US"/>
        </w:rPr>
        <w:t>IE. Sus componentes y alambrado deben cumplir normas técnicas internacionales, de reconocimiento internacional o NTC aplicable a este tipo de producto, tales como UL 1008, IEC 60947-6-1</w:t>
      </w:r>
      <w:r w:rsidR="00DD3290">
        <w:rPr>
          <w:rFonts w:ascii="Arial" w:eastAsiaTheme="minorHAnsi" w:hAnsi="Arial" w:cs="Arial"/>
          <w:lang w:val="es-ES_tradnl" w:eastAsia="en-US"/>
        </w:rPr>
        <w:t xml:space="preserve"> </w:t>
      </w:r>
      <w:r w:rsidRPr="001A061C">
        <w:rPr>
          <w:rFonts w:ascii="Arial" w:eastAsiaTheme="minorHAnsi" w:hAnsi="Arial" w:cs="Arial"/>
          <w:lang w:val="es-ES_tradnl" w:eastAsia="en-US"/>
        </w:rPr>
        <w:t>o equivalentes.</w:t>
      </w:r>
    </w:p>
    <w:p w14:paraId="2ED19271" w14:textId="3FFE8CCA" w:rsidR="004F44DD" w:rsidRDefault="00403EF0" w:rsidP="001A061C">
      <w:pPr>
        <w:spacing w:after="120"/>
        <w:jc w:val="both"/>
        <w:rPr>
          <w:rFonts w:ascii="Arial" w:eastAsiaTheme="minorHAnsi" w:hAnsi="Arial" w:cs="Arial"/>
          <w:lang w:val="es-ES_tradnl" w:eastAsia="en-US"/>
        </w:rPr>
      </w:pPr>
      <w:r w:rsidRPr="001A061C">
        <w:rPr>
          <w:rFonts w:ascii="Arial" w:eastAsiaTheme="minorHAnsi" w:hAnsi="Arial" w:cs="Arial"/>
          <w:lang w:val="es-ES_tradnl" w:eastAsia="en-US"/>
        </w:rPr>
        <w:t xml:space="preserve">Se </w:t>
      </w:r>
      <w:r w:rsidR="004F44DD">
        <w:rPr>
          <w:rFonts w:ascii="Arial" w:eastAsiaTheme="minorHAnsi" w:hAnsi="Arial" w:cs="Arial"/>
          <w:lang w:val="es-ES_tradnl" w:eastAsia="en-US"/>
        </w:rPr>
        <w:t xml:space="preserve">suministrarán e </w:t>
      </w:r>
      <w:r w:rsidR="004F44DD" w:rsidRPr="001A061C">
        <w:rPr>
          <w:rFonts w:ascii="Arial" w:eastAsiaTheme="minorHAnsi" w:hAnsi="Arial" w:cs="Arial"/>
          <w:lang w:val="es-ES_tradnl" w:eastAsia="en-US"/>
        </w:rPr>
        <w:t>in</w:t>
      </w:r>
      <w:r w:rsidRPr="001A061C">
        <w:rPr>
          <w:rFonts w:ascii="Arial" w:eastAsiaTheme="minorHAnsi" w:hAnsi="Arial" w:cs="Arial"/>
          <w:lang w:val="es-ES_tradnl" w:eastAsia="en-US"/>
        </w:rPr>
        <w:t>stalará</w:t>
      </w:r>
      <w:r w:rsidR="004F44DD">
        <w:rPr>
          <w:rFonts w:ascii="Arial" w:eastAsiaTheme="minorHAnsi" w:hAnsi="Arial" w:cs="Arial"/>
          <w:lang w:val="es-ES_tradnl" w:eastAsia="en-US"/>
        </w:rPr>
        <w:t>n dos transferencias en el sistema eléctrico del Colegio Boitá</w:t>
      </w:r>
      <w:r w:rsidR="008D305F">
        <w:rPr>
          <w:rFonts w:ascii="Arial" w:eastAsiaTheme="minorHAnsi" w:hAnsi="Arial" w:cs="Arial"/>
          <w:lang w:val="es-ES_tradnl" w:eastAsia="en-US"/>
        </w:rPr>
        <w:t>:</w:t>
      </w:r>
      <w:r w:rsidRPr="001A061C">
        <w:rPr>
          <w:rFonts w:ascii="Arial" w:eastAsiaTheme="minorHAnsi" w:hAnsi="Arial" w:cs="Arial"/>
          <w:lang w:val="es-ES_tradnl" w:eastAsia="en-US"/>
        </w:rPr>
        <w:t xml:space="preserve"> </w:t>
      </w:r>
    </w:p>
    <w:p w14:paraId="2B5F9E42" w14:textId="47A96837" w:rsidR="00BF1F13" w:rsidRPr="00BF1F13" w:rsidRDefault="00BF1F13" w:rsidP="00BF1F13">
      <w:pPr>
        <w:pStyle w:val="Prrafodelista"/>
        <w:numPr>
          <w:ilvl w:val="2"/>
          <w:numId w:val="38"/>
        </w:numPr>
        <w:spacing w:after="120"/>
        <w:jc w:val="both"/>
        <w:rPr>
          <w:rFonts w:ascii="Arial" w:hAnsi="Arial" w:cs="Arial"/>
          <w:b/>
          <w:bCs/>
          <w:sz w:val="24"/>
          <w:szCs w:val="24"/>
        </w:rPr>
      </w:pPr>
      <w:bookmarkStart w:id="35" w:name="_Hlk75781180"/>
      <w:r w:rsidRPr="00BF1F13">
        <w:rPr>
          <w:rFonts w:ascii="Arial" w:hAnsi="Arial" w:cs="Arial"/>
          <w:b/>
          <w:bCs/>
          <w:sz w:val="24"/>
          <w:szCs w:val="24"/>
        </w:rPr>
        <w:t>T</w:t>
      </w:r>
      <w:r w:rsidR="00403EF0" w:rsidRPr="00BF1F13">
        <w:rPr>
          <w:rFonts w:ascii="Arial" w:hAnsi="Arial" w:cs="Arial"/>
          <w:b/>
          <w:bCs/>
          <w:sz w:val="24"/>
          <w:szCs w:val="24"/>
        </w:rPr>
        <w:t xml:space="preserve">ransferencia automática </w:t>
      </w:r>
      <w:r w:rsidR="004F44DD" w:rsidRPr="00BF1F13">
        <w:rPr>
          <w:rFonts w:ascii="Arial" w:hAnsi="Arial" w:cs="Arial"/>
          <w:b/>
          <w:bCs/>
          <w:sz w:val="24"/>
          <w:szCs w:val="24"/>
        </w:rPr>
        <w:t xml:space="preserve">No. 1 </w:t>
      </w:r>
      <w:r w:rsidR="008D305F" w:rsidRPr="00BF1F13">
        <w:rPr>
          <w:rFonts w:ascii="Arial" w:hAnsi="Arial" w:cs="Arial"/>
          <w:b/>
          <w:bCs/>
          <w:sz w:val="24"/>
          <w:szCs w:val="24"/>
        </w:rPr>
        <w:t xml:space="preserve">para el Sistema de Bombas contra incendio, </w:t>
      </w:r>
      <w:r w:rsidR="00403EF0" w:rsidRPr="00BF1F13">
        <w:rPr>
          <w:rFonts w:ascii="Arial" w:hAnsi="Arial" w:cs="Arial"/>
          <w:b/>
          <w:bCs/>
          <w:sz w:val="24"/>
          <w:szCs w:val="24"/>
        </w:rPr>
        <w:t>de 3x</w:t>
      </w:r>
      <w:r w:rsidR="008D305F" w:rsidRPr="00BF1F13">
        <w:rPr>
          <w:rFonts w:ascii="Arial" w:hAnsi="Arial" w:cs="Arial"/>
          <w:b/>
          <w:bCs/>
          <w:sz w:val="24"/>
          <w:szCs w:val="24"/>
        </w:rPr>
        <w:t>5</w:t>
      </w:r>
      <w:r w:rsidR="00403EF0" w:rsidRPr="00BF1F13">
        <w:rPr>
          <w:rFonts w:ascii="Arial" w:hAnsi="Arial" w:cs="Arial"/>
          <w:b/>
          <w:bCs/>
          <w:sz w:val="24"/>
          <w:szCs w:val="24"/>
        </w:rPr>
        <w:t>00</w:t>
      </w:r>
      <w:r w:rsidRPr="00BF1F13">
        <w:rPr>
          <w:rFonts w:ascii="Arial" w:hAnsi="Arial" w:cs="Arial"/>
          <w:b/>
          <w:bCs/>
          <w:sz w:val="24"/>
          <w:szCs w:val="24"/>
        </w:rPr>
        <w:t>.</w:t>
      </w:r>
    </w:p>
    <w:p w14:paraId="3F89B1FD" w14:textId="77777777" w:rsidR="00BF1F13" w:rsidRDefault="00BF1F13" w:rsidP="00BF1F13">
      <w:pPr>
        <w:pStyle w:val="Prrafodelista"/>
        <w:spacing w:after="120"/>
        <w:ind w:left="0"/>
        <w:jc w:val="both"/>
        <w:rPr>
          <w:rFonts w:ascii="Arial" w:hAnsi="Arial" w:cs="Arial"/>
          <w:sz w:val="24"/>
          <w:szCs w:val="24"/>
        </w:rPr>
      </w:pPr>
    </w:p>
    <w:p w14:paraId="722B2E3C" w14:textId="1B26678F" w:rsidR="00403EF0" w:rsidRPr="00BF1F13" w:rsidRDefault="00403EF0" w:rsidP="00BF1F13">
      <w:pPr>
        <w:pStyle w:val="Prrafodelista"/>
        <w:spacing w:after="120"/>
        <w:ind w:left="0"/>
        <w:jc w:val="both"/>
        <w:rPr>
          <w:rFonts w:ascii="Arial" w:hAnsi="Arial" w:cs="Arial"/>
          <w:sz w:val="24"/>
          <w:szCs w:val="24"/>
        </w:rPr>
      </w:pPr>
      <w:r w:rsidRPr="00BF1F13">
        <w:rPr>
          <w:rFonts w:ascii="Arial" w:hAnsi="Arial" w:cs="Arial"/>
          <w:sz w:val="24"/>
          <w:szCs w:val="24"/>
        </w:rPr>
        <w:t>A</w:t>
      </w:r>
      <w:r w:rsidR="008D305F" w:rsidRPr="00BF1F13">
        <w:rPr>
          <w:rFonts w:ascii="Arial" w:hAnsi="Arial" w:cs="Arial"/>
          <w:sz w:val="24"/>
          <w:szCs w:val="24"/>
        </w:rPr>
        <w:t>limenta</w:t>
      </w:r>
      <w:r w:rsidRPr="00BF1F13">
        <w:rPr>
          <w:rFonts w:ascii="Arial" w:hAnsi="Arial" w:cs="Arial"/>
          <w:sz w:val="24"/>
          <w:szCs w:val="24"/>
        </w:rPr>
        <w:t xml:space="preserve">rá </w:t>
      </w:r>
      <w:r w:rsidR="008D305F" w:rsidRPr="00BF1F13">
        <w:rPr>
          <w:rFonts w:ascii="Arial" w:hAnsi="Arial" w:cs="Arial"/>
          <w:sz w:val="24"/>
          <w:szCs w:val="24"/>
        </w:rPr>
        <w:t>exclusivamente el Sistema de Bombas contra incendios</w:t>
      </w:r>
      <w:r w:rsidRPr="00BF1F13">
        <w:rPr>
          <w:rFonts w:ascii="Arial" w:hAnsi="Arial" w:cs="Arial"/>
          <w:sz w:val="24"/>
          <w:szCs w:val="24"/>
        </w:rPr>
        <w:t>.   Debe poseer interruptores</w:t>
      </w:r>
      <w:r w:rsidR="008D305F" w:rsidRPr="00BF1F13">
        <w:rPr>
          <w:rFonts w:ascii="Arial" w:hAnsi="Arial" w:cs="Arial"/>
          <w:sz w:val="24"/>
          <w:szCs w:val="24"/>
        </w:rPr>
        <w:t xml:space="preserve">, de disparo solo magnético, </w:t>
      </w:r>
      <w:r w:rsidRPr="00BF1F13">
        <w:rPr>
          <w:rFonts w:ascii="Arial" w:hAnsi="Arial" w:cs="Arial"/>
          <w:sz w:val="24"/>
          <w:szCs w:val="24"/>
        </w:rPr>
        <w:t xml:space="preserve"> motorizados</w:t>
      </w:r>
      <w:r w:rsidR="00F50F7B" w:rsidRPr="00BF1F13">
        <w:rPr>
          <w:rFonts w:ascii="Arial" w:hAnsi="Arial" w:cs="Arial"/>
          <w:sz w:val="24"/>
          <w:szCs w:val="24"/>
        </w:rPr>
        <w:t>,</w:t>
      </w:r>
      <w:r w:rsidR="008D305F" w:rsidRPr="00BF1F13">
        <w:rPr>
          <w:rFonts w:ascii="Arial" w:hAnsi="Arial" w:cs="Arial"/>
          <w:sz w:val="24"/>
          <w:szCs w:val="24"/>
        </w:rPr>
        <w:t xml:space="preserve"> </w:t>
      </w:r>
      <w:r w:rsidRPr="00BF1F13">
        <w:rPr>
          <w:rFonts w:ascii="Arial" w:hAnsi="Arial" w:cs="Arial"/>
          <w:sz w:val="24"/>
          <w:szCs w:val="24"/>
        </w:rPr>
        <w:t>de llegada de red y planta eléctrica con enclavamiento eléctrico y mecánico</w:t>
      </w:r>
      <w:r w:rsidR="00F50F7B" w:rsidRPr="00BF1F13">
        <w:rPr>
          <w:rFonts w:ascii="Arial" w:hAnsi="Arial" w:cs="Arial"/>
          <w:sz w:val="24"/>
          <w:szCs w:val="24"/>
        </w:rPr>
        <w:t>,</w:t>
      </w:r>
      <w:r w:rsidRPr="00BF1F13">
        <w:rPr>
          <w:rFonts w:ascii="Arial" w:hAnsi="Arial" w:cs="Arial"/>
          <w:sz w:val="24"/>
          <w:szCs w:val="24"/>
        </w:rPr>
        <w:t xml:space="preserve"> con conexión de salida al </w:t>
      </w:r>
      <w:r w:rsidR="00F50F7B" w:rsidRPr="00BF1F13">
        <w:rPr>
          <w:rFonts w:ascii="Arial" w:hAnsi="Arial" w:cs="Arial"/>
          <w:sz w:val="24"/>
          <w:szCs w:val="24"/>
        </w:rPr>
        <w:t xml:space="preserve">Controlador certificado para la bomba contra incendio y a través de un breaker dimensionado de manera que se dispare solo por la corriente de rotor Bloqueado de la Bomba Jockey. Tendrá </w:t>
      </w:r>
      <w:r w:rsidRPr="00BF1F13">
        <w:rPr>
          <w:rFonts w:ascii="Arial" w:hAnsi="Arial" w:cs="Arial"/>
          <w:sz w:val="24"/>
          <w:szCs w:val="24"/>
        </w:rPr>
        <w:t>un sistema de control fácilmente programable para asegurar la entrada de la planta eléctrica de manera automática con el fallo de la red y la transferencia de la alimentación de la carga desde la planta a la red una vez esta se halla restablecido.</w:t>
      </w:r>
    </w:p>
    <w:p w14:paraId="7D9998DF" w14:textId="559C4321" w:rsidR="00403EF0" w:rsidRPr="001A061C" w:rsidRDefault="00403EF0" w:rsidP="008777EE">
      <w:pPr>
        <w:spacing w:after="120"/>
        <w:jc w:val="both"/>
        <w:rPr>
          <w:rFonts w:ascii="Arial" w:eastAsiaTheme="minorHAnsi" w:hAnsi="Arial" w:cs="Arial"/>
          <w:lang w:val="es-ES_tradnl" w:eastAsia="en-US"/>
        </w:rPr>
      </w:pPr>
      <w:r w:rsidRPr="008777EE">
        <w:rPr>
          <w:rFonts w:ascii="Arial" w:eastAsiaTheme="minorHAnsi" w:hAnsi="Arial" w:cs="Arial"/>
          <w:lang w:val="es-ES_tradnl" w:eastAsia="en-US"/>
        </w:rPr>
        <w:t xml:space="preserve">La transferencia automática de </w:t>
      </w:r>
      <w:r w:rsidR="00F50F7B" w:rsidRPr="008777EE">
        <w:rPr>
          <w:rFonts w:ascii="Arial" w:eastAsiaTheme="minorHAnsi" w:hAnsi="Arial" w:cs="Arial"/>
          <w:lang w:val="es-ES_tradnl" w:eastAsia="en-US"/>
        </w:rPr>
        <w:t>5</w:t>
      </w:r>
      <w:r w:rsidRPr="008777EE">
        <w:rPr>
          <w:rFonts w:ascii="Arial" w:eastAsiaTheme="minorHAnsi" w:hAnsi="Arial" w:cs="Arial"/>
          <w:lang w:val="es-ES_tradnl" w:eastAsia="en-US"/>
        </w:rPr>
        <w:t>00 A, tiene las siguientes</w:t>
      </w:r>
      <w:r w:rsidRPr="001A061C">
        <w:rPr>
          <w:rFonts w:ascii="Arial" w:eastAsiaTheme="minorHAnsi" w:hAnsi="Arial" w:cs="Arial"/>
          <w:lang w:val="es-ES_tradnl" w:eastAsia="en-US"/>
        </w:rPr>
        <w:t xml:space="preserve"> características mínimas:</w:t>
      </w:r>
    </w:p>
    <w:bookmarkEnd w:id="35"/>
    <w:p w14:paraId="7076A9B6" w14:textId="77777777" w:rsidR="000E22A8" w:rsidRDefault="000E22A8" w:rsidP="001A061C">
      <w:pPr>
        <w:spacing w:after="120"/>
        <w:ind w:left="720"/>
        <w:contextualSpacing/>
        <w:jc w:val="both"/>
        <w:rPr>
          <w:rFonts w:ascii="Arial" w:eastAsiaTheme="minorHAnsi" w:hAnsi="Arial" w:cs="Arial"/>
          <w:lang w:val="es-ES_tradnl" w:eastAsia="en-US"/>
        </w:rPr>
      </w:pPr>
    </w:p>
    <w:p w14:paraId="6E14A851" w14:textId="77777777" w:rsidR="000E22A8" w:rsidRDefault="000E22A8" w:rsidP="001A061C">
      <w:pPr>
        <w:spacing w:after="120"/>
        <w:ind w:left="720"/>
        <w:contextualSpacing/>
        <w:jc w:val="both"/>
        <w:rPr>
          <w:rFonts w:ascii="Arial" w:eastAsiaTheme="minorHAnsi" w:hAnsi="Arial" w:cs="Arial"/>
          <w:lang w:val="es-ES_tradnl" w:eastAsia="en-US"/>
        </w:rPr>
      </w:pPr>
    </w:p>
    <w:p w14:paraId="088AA491" w14:textId="135990CC" w:rsidR="00403EF0" w:rsidRPr="0081666A" w:rsidRDefault="00403EF0" w:rsidP="001A061C">
      <w:pPr>
        <w:spacing w:after="120"/>
        <w:ind w:left="720"/>
        <w:contextualSpacing/>
        <w:jc w:val="both"/>
        <w:rPr>
          <w:rFonts w:ascii="Arial" w:eastAsiaTheme="minorHAnsi" w:hAnsi="Arial" w:cs="Arial"/>
          <w:b/>
          <w:bCs/>
          <w:lang w:val="es-ES_tradnl" w:eastAsia="en-US"/>
        </w:rPr>
      </w:pPr>
      <w:bookmarkStart w:id="36" w:name="_Hlk75783679"/>
      <w:r w:rsidRPr="0081666A">
        <w:rPr>
          <w:rFonts w:ascii="Arial" w:eastAsiaTheme="minorHAnsi" w:hAnsi="Arial" w:cs="Arial"/>
          <w:b/>
          <w:bCs/>
          <w:lang w:val="es-ES_tradnl" w:eastAsia="en-US"/>
        </w:rPr>
        <w:t xml:space="preserve">Tablero de baja de tensión: </w:t>
      </w:r>
    </w:p>
    <w:p w14:paraId="49D80466" w14:textId="3CECE522" w:rsidR="00403EF0" w:rsidRPr="001A061C" w:rsidRDefault="00403EF0" w:rsidP="001A061C">
      <w:pPr>
        <w:numPr>
          <w:ilvl w:val="0"/>
          <w:numId w:val="15"/>
        </w:numPr>
        <w:spacing w:after="120"/>
        <w:contextualSpacing/>
        <w:jc w:val="both"/>
        <w:rPr>
          <w:rFonts w:ascii="Arial" w:eastAsiaTheme="minorHAnsi" w:hAnsi="Arial" w:cs="Arial"/>
          <w:lang w:val="es-ES_tradnl" w:eastAsia="en-US"/>
        </w:rPr>
      </w:pPr>
      <w:r w:rsidRPr="001A061C">
        <w:rPr>
          <w:rFonts w:ascii="Arial" w:eastAsiaTheme="minorHAnsi" w:hAnsi="Arial" w:cs="Arial"/>
          <w:lang w:val="es-ES_tradnl" w:eastAsia="en-US"/>
        </w:rPr>
        <w:t xml:space="preserve">Fabricado en lámina </w:t>
      </w:r>
      <w:proofErr w:type="spellStart"/>
      <w:r w:rsidRPr="001A061C">
        <w:rPr>
          <w:rFonts w:ascii="Arial" w:eastAsiaTheme="minorHAnsi" w:hAnsi="Arial" w:cs="Arial"/>
          <w:lang w:val="es-ES_tradnl" w:eastAsia="en-US"/>
        </w:rPr>
        <w:t>cold</w:t>
      </w:r>
      <w:proofErr w:type="spellEnd"/>
      <w:r w:rsidRPr="001A061C">
        <w:rPr>
          <w:rFonts w:ascii="Arial" w:eastAsiaTheme="minorHAnsi" w:hAnsi="Arial" w:cs="Arial"/>
          <w:lang w:val="es-ES_tradnl" w:eastAsia="en-US"/>
        </w:rPr>
        <w:t xml:space="preserve"> </w:t>
      </w:r>
      <w:proofErr w:type="spellStart"/>
      <w:r w:rsidRPr="001A061C">
        <w:rPr>
          <w:rFonts w:ascii="Arial" w:eastAsiaTheme="minorHAnsi" w:hAnsi="Arial" w:cs="Arial"/>
          <w:lang w:val="es-ES_tradnl" w:eastAsia="en-US"/>
        </w:rPr>
        <w:t>rolled</w:t>
      </w:r>
      <w:proofErr w:type="spellEnd"/>
      <w:r w:rsidRPr="001A061C">
        <w:rPr>
          <w:rFonts w:ascii="Arial" w:eastAsiaTheme="minorHAnsi" w:hAnsi="Arial" w:cs="Arial"/>
          <w:lang w:val="es-ES_tradnl" w:eastAsia="en-US"/>
        </w:rPr>
        <w:t>, calibre 16</w:t>
      </w:r>
      <w:r w:rsidR="00F50F7B">
        <w:rPr>
          <w:rFonts w:ascii="Arial" w:eastAsiaTheme="minorHAnsi" w:hAnsi="Arial" w:cs="Arial"/>
          <w:lang w:val="es-ES_tradnl" w:eastAsia="en-US"/>
        </w:rPr>
        <w:t>-16</w:t>
      </w:r>
      <w:r w:rsidRPr="001A061C">
        <w:rPr>
          <w:rFonts w:ascii="Arial" w:eastAsiaTheme="minorHAnsi" w:hAnsi="Arial" w:cs="Arial"/>
          <w:lang w:val="es-ES_tradnl" w:eastAsia="en-US"/>
        </w:rPr>
        <w:t xml:space="preserve">, con acabado en pintura en polvo depositada electrostáticamente. Color Beige Duna Ral 7032. </w:t>
      </w:r>
    </w:p>
    <w:p w14:paraId="7F2D9FF5" w14:textId="77777777" w:rsidR="00403EF0" w:rsidRPr="001A061C" w:rsidRDefault="00403EF0" w:rsidP="001A061C">
      <w:pPr>
        <w:numPr>
          <w:ilvl w:val="0"/>
          <w:numId w:val="15"/>
        </w:numPr>
        <w:spacing w:after="120"/>
        <w:contextualSpacing/>
        <w:jc w:val="both"/>
        <w:rPr>
          <w:rFonts w:ascii="Arial" w:eastAsiaTheme="minorHAnsi" w:hAnsi="Arial" w:cs="Arial"/>
          <w:lang w:val="es-ES_tradnl" w:eastAsia="en-US"/>
        </w:rPr>
      </w:pPr>
      <w:r w:rsidRPr="001A061C">
        <w:rPr>
          <w:rFonts w:ascii="Arial" w:eastAsiaTheme="minorHAnsi" w:hAnsi="Arial" w:cs="Arial"/>
          <w:lang w:val="es-ES_tradnl" w:eastAsia="en-US"/>
        </w:rPr>
        <w:t xml:space="preserve">Tipo interior. </w:t>
      </w:r>
    </w:p>
    <w:p w14:paraId="145E7138" w14:textId="77777777" w:rsidR="00403EF0" w:rsidRPr="001A061C" w:rsidRDefault="00403EF0" w:rsidP="001A061C">
      <w:pPr>
        <w:numPr>
          <w:ilvl w:val="0"/>
          <w:numId w:val="15"/>
        </w:numPr>
        <w:spacing w:after="120"/>
        <w:contextualSpacing/>
        <w:jc w:val="both"/>
        <w:rPr>
          <w:rFonts w:ascii="Arial" w:eastAsiaTheme="minorHAnsi" w:hAnsi="Arial" w:cs="Arial"/>
          <w:lang w:val="es-ES_tradnl" w:eastAsia="en-US"/>
        </w:rPr>
      </w:pPr>
      <w:r w:rsidRPr="001A061C">
        <w:rPr>
          <w:rFonts w:ascii="Arial" w:eastAsiaTheme="minorHAnsi" w:hAnsi="Arial" w:cs="Arial"/>
          <w:lang w:val="es-ES_tradnl" w:eastAsia="en-US"/>
        </w:rPr>
        <w:t xml:space="preserve">Grado de protección IP40. </w:t>
      </w:r>
    </w:p>
    <w:p w14:paraId="062A2486" w14:textId="32592C2B" w:rsidR="00403EF0" w:rsidRPr="001A061C" w:rsidRDefault="00403EF0" w:rsidP="001A061C">
      <w:pPr>
        <w:numPr>
          <w:ilvl w:val="0"/>
          <w:numId w:val="15"/>
        </w:numPr>
        <w:spacing w:after="120"/>
        <w:contextualSpacing/>
        <w:jc w:val="both"/>
        <w:rPr>
          <w:rFonts w:ascii="Arial" w:eastAsiaTheme="minorHAnsi" w:hAnsi="Arial" w:cs="Arial"/>
          <w:lang w:val="es-ES_tradnl" w:eastAsia="en-US"/>
        </w:rPr>
      </w:pPr>
      <w:r w:rsidRPr="001A061C">
        <w:rPr>
          <w:rFonts w:ascii="Arial" w:eastAsiaTheme="minorHAnsi" w:hAnsi="Arial" w:cs="Arial"/>
          <w:lang w:val="es-ES_tradnl" w:eastAsia="en-US"/>
        </w:rPr>
        <w:t xml:space="preserve">Dimensiones: 180 x 80 x </w:t>
      </w:r>
      <w:r w:rsidR="00F50F7B">
        <w:rPr>
          <w:rFonts w:ascii="Arial" w:eastAsiaTheme="minorHAnsi" w:hAnsi="Arial" w:cs="Arial"/>
          <w:lang w:val="es-ES_tradnl" w:eastAsia="en-US"/>
        </w:rPr>
        <w:t>4</w:t>
      </w:r>
      <w:r w:rsidRPr="001A061C">
        <w:rPr>
          <w:rFonts w:ascii="Arial" w:eastAsiaTheme="minorHAnsi" w:hAnsi="Arial" w:cs="Arial"/>
          <w:lang w:val="es-ES_tradnl" w:eastAsia="en-US"/>
        </w:rPr>
        <w:t>0 cm. (alto * ancho * fondo).</w:t>
      </w:r>
    </w:p>
    <w:p w14:paraId="19C7DE7B" w14:textId="77777777" w:rsidR="00403EF0" w:rsidRPr="0081666A" w:rsidRDefault="00403EF0" w:rsidP="001A061C">
      <w:pPr>
        <w:spacing w:after="120"/>
        <w:ind w:left="720"/>
        <w:contextualSpacing/>
        <w:jc w:val="both"/>
        <w:rPr>
          <w:rFonts w:ascii="Arial" w:eastAsiaTheme="minorHAnsi" w:hAnsi="Arial" w:cs="Arial"/>
          <w:b/>
          <w:bCs/>
          <w:lang w:val="es-ES_tradnl" w:eastAsia="en-US"/>
        </w:rPr>
      </w:pPr>
      <w:r w:rsidRPr="0081666A">
        <w:rPr>
          <w:rFonts w:ascii="Arial" w:eastAsiaTheme="minorHAnsi" w:hAnsi="Arial" w:cs="Arial"/>
          <w:b/>
          <w:bCs/>
          <w:lang w:val="es-ES_tradnl" w:eastAsia="en-US"/>
        </w:rPr>
        <w:t>Con los siguientes elementos:</w:t>
      </w:r>
    </w:p>
    <w:p w14:paraId="23AED832" w14:textId="51B6A94E" w:rsidR="00403EF0" w:rsidRPr="001A061C" w:rsidRDefault="00CC7AE4" w:rsidP="001A061C">
      <w:pPr>
        <w:numPr>
          <w:ilvl w:val="0"/>
          <w:numId w:val="15"/>
        </w:numPr>
        <w:spacing w:after="120"/>
        <w:contextualSpacing/>
        <w:jc w:val="both"/>
        <w:rPr>
          <w:rFonts w:ascii="Arial" w:eastAsiaTheme="minorHAnsi" w:hAnsi="Arial" w:cs="Arial"/>
          <w:lang w:val="es-ES_tradnl" w:eastAsia="en-US"/>
        </w:rPr>
      </w:pPr>
      <w:r w:rsidRPr="00CC7AE4">
        <w:rPr>
          <w:rFonts w:ascii="Arial" w:eastAsiaTheme="minorHAnsi" w:hAnsi="Arial" w:cs="Arial"/>
          <w:lang w:val="es-ES_tradnl" w:eastAsia="en-US"/>
        </w:rPr>
        <w:t xml:space="preserve">Kit de Transferencias </w:t>
      </w:r>
      <w:r w:rsidR="004A2067" w:rsidRPr="00CC7AE4">
        <w:rPr>
          <w:rFonts w:ascii="Arial" w:eastAsiaTheme="minorHAnsi" w:hAnsi="Arial" w:cs="Arial"/>
          <w:lang w:val="es-ES_tradnl" w:eastAsia="en-US"/>
        </w:rPr>
        <w:t>Automática</w:t>
      </w:r>
      <w:r w:rsidRPr="00CC7AE4">
        <w:rPr>
          <w:rFonts w:ascii="Arial" w:eastAsiaTheme="minorHAnsi" w:hAnsi="Arial" w:cs="Arial"/>
          <w:lang w:val="es-ES_tradnl" w:eastAsia="en-US"/>
        </w:rPr>
        <w:t xml:space="preserve"> </w:t>
      </w:r>
      <w:r w:rsidR="004A2067" w:rsidRPr="00CC7AE4">
        <w:rPr>
          <w:rFonts w:ascii="Arial" w:eastAsiaTheme="minorHAnsi" w:hAnsi="Arial" w:cs="Arial"/>
          <w:lang w:val="es-ES_tradnl" w:eastAsia="en-US"/>
        </w:rPr>
        <w:t>Magnética</w:t>
      </w:r>
      <w:r w:rsidRPr="00CC7AE4">
        <w:rPr>
          <w:rFonts w:ascii="Arial" w:eastAsiaTheme="minorHAnsi" w:hAnsi="Arial" w:cs="Arial"/>
          <w:lang w:val="es-ES_tradnl" w:eastAsia="en-US"/>
        </w:rPr>
        <w:t xml:space="preserve">, </w:t>
      </w:r>
      <w:proofErr w:type="spellStart"/>
      <w:r w:rsidRPr="00CC7AE4">
        <w:rPr>
          <w:rFonts w:ascii="Arial" w:eastAsiaTheme="minorHAnsi" w:hAnsi="Arial" w:cs="Arial"/>
          <w:lang w:val="es-ES_tradnl" w:eastAsia="en-US"/>
        </w:rPr>
        <w:t>Ref</w:t>
      </w:r>
      <w:proofErr w:type="spellEnd"/>
      <w:r w:rsidRPr="00CC7AE4">
        <w:rPr>
          <w:rFonts w:ascii="Arial" w:eastAsiaTheme="minorHAnsi" w:hAnsi="Arial" w:cs="Arial"/>
          <w:lang w:val="es-ES_tradnl" w:eastAsia="en-US"/>
        </w:rPr>
        <w:t>: KIT CVS500MA, COMPUE</w:t>
      </w:r>
      <w:r w:rsidR="00403EF0" w:rsidRPr="001A061C">
        <w:rPr>
          <w:rFonts w:ascii="Arial" w:eastAsiaTheme="minorHAnsi" w:hAnsi="Arial" w:cs="Arial"/>
          <w:lang w:val="es-ES_tradnl" w:eastAsia="en-US"/>
        </w:rPr>
        <w:t>, compuesto por:</w:t>
      </w:r>
    </w:p>
    <w:p w14:paraId="36497EAB" w14:textId="18E72FF2" w:rsidR="00403EF0" w:rsidRPr="00CC7AE4" w:rsidRDefault="00403EF0" w:rsidP="00630CA7">
      <w:pPr>
        <w:numPr>
          <w:ilvl w:val="0"/>
          <w:numId w:val="15"/>
        </w:numPr>
        <w:spacing w:after="120"/>
        <w:contextualSpacing/>
        <w:jc w:val="both"/>
        <w:rPr>
          <w:rFonts w:ascii="Arial" w:eastAsiaTheme="minorHAnsi" w:hAnsi="Arial" w:cs="Arial"/>
          <w:lang w:val="es-ES_tradnl" w:eastAsia="en-US"/>
        </w:rPr>
      </w:pPr>
      <w:r w:rsidRPr="00CC7AE4">
        <w:rPr>
          <w:rFonts w:ascii="Arial" w:eastAsiaTheme="minorHAnsi" w:hAnsi="Arial" w:cs="Arial"/>
          <w:lang w:val="es-ES_tradnl" w:eastAsia="en-US"/>
        </w:rPr>
        <w:t xml:space="preserve">Dos interruptores de potencia </w:t>
      </w:r>
      <w:r w:rsidR="00CC7AE4" w:rsidRPr="00CC7AE4">
        <w:rPr>
          <w:rFonts w:ascii="Arial" w:hAnsi="Arial" w:cs="Arial"/>
        </w:rPr>
        <w:t xml:space="preserve">3x500A, CVS400MA Icc 70kA/240V, </w:t>
      </w:r>
      <w:r w:rsidRPr="00CC7AE4">
        <w:rPr>
          <w:rFonts w:ascii="Arial" w:eastAsiaTheme="minorHAnsi" w:hAnsi="Arial" w:cs="Arial"/>
          <w:lang w:val="es-ES_tradnl" w:eastAsia="en-US"/>
        </w:rPr>
        <w:t xml:space="preserve">Accionamiento eléctrico por motor </w:t>
      </w:r>
    </w:p>
    <w:p w14:paraId="3C8D37CB" w14:textId="63AC4D83" w:rsidR="00403EF0" w:rsidRPr="001A061C" w:rsidRDefault="00403EF0" w:rsidP="001A061C">
      <w:pPr>
        <w:numPr>
          <w:ilvl w:val="0"/>
          <w:numId w:val="15"/>
        </w:numPr>
        <w:spacing w:after="120"/>
        <w:contextualSpacing/>
        <w:jc w:val="both"/>
        <w:rPr>
          <w:rFonts w:ascii="Arial" w:eastAsiaTheme="minorHAnsi" w:hAnsi="Arial" w:cs="Arial"/>
          <w:lang w:val="es-ES_tradnl" w:eastAsia="en-US"/>
        </w:rPr>
      </w:pPr>
      <w:r w:rsidRPr="00CC7AE4">
        <w:rPr>
          <w:rFonts w:ascii="Arial" w:eastAsiaTheme="minorHAnsi" w:hAnsi="Arial" w:cs="Arial"/>
          <w:lang w:val="es-ES_tradnl" w:eastAsia="en-US"/>
        </w:rPr>
        <w:t>Módulo de automatización ACP+UA</w:t>
      </w:r>
      <w:r w:rsidR="00CC7AE4">
        <w:rPr>
          <w:rFonts w:ascii="Arial" w:eastAsiaTheme="minorHAnsi" w:hAnsi="Arial" w:cs="Arial"/>
          <w:lang w:val="es-ES_tradnl" w:eastAsia="en-US"/>
        </w:rPr>
        <w:t>, 220v de Schneider.</w:t>
      </w:r>
    </w:p>
    <w:p w14:paraId="03999796" w14:textId="5B279DBA" w:rsidR="00CC7AE4" w:rsidRDefault="00CC7AE4" w:rsidP="001A061C">
      <w:pPr>
        <w:numPr>
          <w:ilvl w:val="0"/>
          <w:numId w:val="15"/>
        </w:numPr>
        <w:spacing w:after="120"/>
        <w:contextualSpacing/>
        <w:jc w:val="both"/>
        <w:rPr>
          <w:rFonts w:ascii="Arial" w:eastAsiaTheme="minorHAnsi" w:hAnsi="Arial" w:cs="Arial"/>
          <w:lang w:val="es-ES_tradnl" w:eastAsia="en-US"/>
        </w:rPr>
      </w:pPr>
      <w:r w:rsidRPr="00CC7AE4">
        <w:rPr>
          <w:rFonts w:ascii="Arial" w:eastAsiaTheme="minorHAnsi" w:hAnsi="Arial" w:cs="Arial"/>
          <w:lang w:val="es-ES_tradnl" w:eastAsia="en-US"/>
        </w:rPr>
        <w:t>Enclavamiento mecánico tipo balancín para 2 interruptores CVS</w:t>
      </w:r>
      <w:r>
        <w:rPr>
          <w:rFonts w:ascii="Arial" w:eastAsiaTheme="minorHAnsi" w:hAnsi="Arial" w:cs="Arial"/>
          <w:lang w:val="es-ES_tradnl" w:eastAsia="en-US"/>
        </w:rPr>
        <w:t xml:space="preserve"> </w:t>
      </w:r>
      <w:r w:rsidRPr="00CC7AE4">
        <w:rPr>
          <w:rFonts w:ascii="Arial" w:eastAsiaTheme="minorHAnsi" w:hAnsi="Arial" w:cs="Arial"/>
          <w:lang w:val="es-ES_tradnl" w:eastAsia="en-US"/>
        </w:rPr>
        <w:t>REF, KIT</w:t>
      </w:r>
      <w:r>
        <w:rPr>
          <w:rFonts w:ascii="Arial" w:eastAsiaTheme="minorHAnsi" w:hAnsi="Arial" w:cs="Arial"/>
          <w:lang w:val="es-ES_tradnl" w:eastAsia="en-US"/>
        </w:rPr>
        <w:t xml:space="preserve"> </w:t>
      </w:r>
      <w:r w:rsidRPr="00CC7AE4">
        <w:rPr>
          <w:rFonts w:ascii="Arial" w:eastAsiaTheme="minorHAnsi" w:hAnsi="Arial" w:cs="Arial"/>
          <w:lang w:val="es-ES_tradnl" w:eastAsia="en-US"/>
        </w:rPr>
        <w:t>TRANS</w:t>
      </w:r>
      <w:r>
        <w:rPr>
          <w:rFonts w:ascii="Arial" w:eastAsiaTheme="minorHAnsi" w:hAnsi="Arial" w:cs="Arial"/>
          <w:lang w:val="es-ES_tradnl" w:eastAsia="en-US"/>
        </w:rPr>
        <w:t xml:space="preserve"> </w:t>
      </w:r>
      <w:r w:rsidRPr="00CC7AE4">
        <w:rPr>
          <w:rFonts w:ascii="Arial" w:eastAsiaTheme="minorHAnsi" w:hAnsi="Arial" w:cs="Arial"/>
          <w:lang w:val="es-ES_tradnl" w:eastAsia="en-US"/>
        </w:rPr>
        <w:t>CVS500MA, Schneider</w:t>
      </w:r>
      <w:r>
        <w:rPr>
          <w:rFonts w:ascii="Arial" w:eastAsiaTheme="minorHAnsi" w:hAnsi="Arial" w:cs="Arial"/>
          <w:lang w:val="es-ES_tradnl" w:eastAsia="en-US"/>
        </w:rPr>
        <w:t>.</w:t>
      </w:r>
    </w:p>
    <w:p w14:paraId="348E566F" w14:textId="4D8DCA16" w:rsidR="00403EF0" w:rsidRPr="003A08E5" w:rsidRDefault="00403EF0" w:rsidP="003A08E5">
      <w:pPr>
        <w:numPr>
          <w:ilvl w:val="0"/>
          <w:numId w:val="15"/>
        </w:numPr>
        <w:spacing w:after="120"/>
        <w:contextualSpacing/>
        <w:jc w:val="both"/>
        <w:rPr>
          <w:rFonts w:ascii="Arial" w:eastAsiaTheme="minorHAnsi" w:hAnsi="Arial" w:cs="Arial"/>
          <w:lang w:val="es-ES_tradnl" w:eastAsia="en-US"/>
        </w:rPr>
      </w:pPr>
      <w:r w:rsidRPr="001A061C">
        <w:rPr>
          <w:rFonts w:ascii="Arial" w:eastAsiaTheme="minorHAnsi" w:hAnsi="Arial" w:cs="Arial"/>
          <w:lang w:val="es-ES_tradnl" w:eastAsia="en-US"/>
        </w:rPr>
        <w:t>Enclavamiento mecánico tipo guaya para</w:t>
      </w:r>
      <w:r w:rsidR="00CC7AE4">
        <w:rPr>
          <w:rFonts w:ascii="Arial" w:eastAsiaTheme="minorHAnsi" w:hAnsi="Arial" w:cs="Arial"/>
          <w:lang w:val="es-ES_tradnl" w:eastAsia="en-US"/>
        </w:rPr>
        <w:t xml:space="preserve"> 2</w:t>
      </w:r>
      <w:r w:rsidRPr="001A061C">
        <w:rPr>
          <w:rFonts w:ascii="Arial" w:eastAsiaTheme="minorHAnsi" w:hAnsi="Arial" w:cs="Arial"/>
          <w:lang w:val="es-ES_tradnl" w:eastAsia="en-US"/>
        </w:rPr>
        <w:t xml:space="preserve"> </w:t>
      </w:r>
      <w:r w:rsidR="00CC7AE4">
        <w:rPr>
          <w:rFonts w:ascii="Arial" w:eastAsiaTheme="minorHAnsi" w:hAnsi="Arial" w:cs="Arial"/>
          <w:lang w:val="es-ES_tradnl" w:eastAsia="en-US"/>
        </w:rPr>
        <w:t xml:space="preserve">interruptores </w:t>
      </w:r>
      <w:r w:rsidR="00CC7AE4" w:rsidRPr="001A061C">
        <w:rPr>
          <w:rFonts w:ascii="Arial" w:eastAsiaTheme="minorHAnsi" w:hAnsi="Arial" w:cs="Arial"/>
          <w:lang w:val="es-ES_tradnl" w:eastAsia="en-US"/>
        </w:rPr>
        <w:t>NS</w:t>
      </w:r>
      <w:r w:rsidR="00CC7AE4">
        <w:rPr>
          <w:rFonts w:ascii="Arial" w:eastAsiaTheme="minorHAnsi" w:hAnsi="Arial" w:cs="Arial"/>
          <w:lang w:val="es-ES_tradnl" w:eastAsia="en-US"/>
        </w:rPr>
        <w:t>.</w:t>
      </w:r>
    </w:p>
    <w:bookmarkEnd w:id="36"/>
    <w:p w14:paraId="2F0D2663" w14:textId="77777777" w:rsidR="008777EE" w:rsidRDefault="008777EE" w:rsidP="004A2067">
      <w:pPr>
        <w:spacing w:after="120"/>
        <w:contextualSpacing/>
        <w:jc w:val="both"/>
        <w:rPr>
          <w:rFonts w:ascii="Arial" w:eastAsiaTheme="minorHAnsi" w:hAnsi="Arial" w:cs="Arial"/>
          <w:lang w:val="es-ES_tradnl" w:eastAsia="en-US"/>
        </w:rPr>
      </w:pPr>
    </w:p>
    <w:p w14:paraId="59C2ACB0" w14:textId="51FAFAED" w:rsidR="00BF1F13" w:rsidRPr="00BF1F13" w:rsidRDefault="00BF1F13" w:rsidP="00BF1F13">
      <w:pPr>
        <w:pStyle w:val="Prrafodelista"/>
        <w:numPr>
          <w:ilvl w:val="2"/>
          <w:numId w:val="38"/>
        </w:numPr>
        <w:spacing w:after="120"/>
        <w:jc w:val="both"/>
        <w:rPr>
          <w:rFonts w:ascii="Arial" w:hAnsi="Arial" w:cs="Arial"/>
          <w:b/>
          <w:bCs/>
          <w:sz w:val="24"/>
          <w:szCs w:val="24"/>
        </w:rPr>
      </w:pPr>
      <w:r w:rsidRPr="00BF1F13">
        <w:rPr>
          <w:rFonts w:ascii="Arial" w:hAnsi="Arial" w:cs="Arial"/>
          <w:b/>
          <w:bCs/>
          <w:sz w:val="24"/>
          <w:szCs w:val="24"/>
        </w:rPr>
        <w:lastRenderedPageBreak/>
        <w:t>T</w:t>
      </w:r>
      <w:r w:rsidR="008777EE" w:rsidRPr="00BF1F13">
        <w:rPr>
          <w:rFonts w:ascii="Arial" w:hAnsi="Arial" w:cs="Arial"/>
          <w:b/>
          <w:bCs/>
          <w:sz w:val="24"/>
          <w:szCs w:val="24"/>
        </w:rPr>
        <w:t xml:space="preserve">ransferencia automática No. 2 </w:t>
      </w:r>
      <w:r w:rsidR="00FC398B" w:rsidRPr="00BF1F13">
        <w:rPr>
          <w:rFonts w:ascii="Arial" w:hAnsi="Arial" w:cs="Arial"/>
          <w:b/>
          <w:bCs/>
          <w:sz w:val="24"/>
          <w:szCs w:val="24"/>
        </w:rPr>
        <w:t>de 1</w:t>
      </w:r>
      <w:r w:rsidR="006B6A25" w:rsidRPr="00BF1F13">
        <w:rPr>
          <w:rFonts w:ascii="Arial" w:hAnsi="Arial" w:cs="Arial"/>
          <w:b/>
          <w:bCs/>
          <w:sz w:val="24"/>
          <w:szCs w:val="24"/>
        </w:rPr>
        <w:t>2</w:t>
      </w:r>
      <w:r w:rsidR="00FC398B" w:rsidRPr="00BF1F13">
        <w:rPr>
          <w:rFonts w:ascii="Arial" w:hAnsi="Arial" w:cs="Arial"/>
          <w:b/>
          <w:bCs/>
          <w:sz w:val="24"/>
          <w:szCs w:val="24"/>
        </w:rPr>
        <w:t>00 A</w:t>
      </w:r>
      <w:r w:rsidRPr="00BF1F13">
        <w:rPr>
          <w:rFonts w:ascii="Arial" w:hAnsi="Arial" w:cs="Arial"/>
          <w:b/>
          <w:bCs/>
          <w:sz w:val="24"/>
          <w:szCs w:val="24"/>
        </w:rPr>
        <w:t>.</w:t>
      </w:r>
      <w:r w:rsidR="00FC398B" w:rsidRPr="00BF1F13">
        <w:rPr>
          <w:rFonts w:ascii="Arial" w:hAnsi="Arial" w:cs="Arial"/>
          <w:b/>
          <w:bCs/>
          <w:sz w:val="24"/>
          <w:szCs w:val="24"/>
        </w:rPr>
        <w:t xml:space="preserve"> </w:t>
      </w:r>
    </w:p>
    <w:p w14:paraId="75763C5E" w14:textId="77777777" w:rsidR="00BF1F13" w:rsidRPr="00BF1F13" w:rsidRDefault="00BF1F13" w:rsidP="00BF1F13">
      <w:pPr>
        <w:spacing w:after="120"/>
        <w:jc w:val="both"/>
        <w:rPr>
          <w:rFonts w:ascii="Arial" w:eastAsiaTheme="minorHAnsi" w:hAnsi="Arial" w:cs="Arial"/>
          <w:lang w:val="es-ES_tradnl" w:eastAsia="en-US"/>
        </w:rPr>
      </w:pPr>
    </w:p>
    <w:p w14:paraId="1AC56A85" w14:textId="1B16EE5A" w:rsidR="00D10F17" w:rsidRPr="00BF1F13" w:rsidRDefault="00BF1F13" w:rsidP="00BF1F13">
      <w:pPr>
        <w:spacing w:after="120"/>
        <w:jc w:val="both"/>
        <w:rPr>
          <w:rFonts w:ascii="Arial" w:eastAsiaTheme="minorHAnsi" w:hAnsi="Arial" w:cs="Arial"/>
          <w:lang w:val="es-ES_tradnl" w:eastAsia="en-US"/>
        </w:rPr>
      </w:pPr>
      <w:r w:rsidRPr="00BF1F13">
        <w:rPr>
          <w:rFonts w:ascii="Arial" w:eastAsiaTheme="minorHAnsi" w:hAnsi="Arial" w:cs="Arial"/>
          <w:lang w:val="es-ES_tradnl" w:eastAsia="en-US"/>
        </w:rPr>
        <w:t>A</w:t>
      </w:r>
      <w:r w:rsidR="008777EE" w:rsidRPr="00BF1F13">
        <w:rPr>
          <w:rFonts w:ascii="Arial" w:eastAsiaTheme="minorHAnsi" w:hAnsi="Arial" w:cs="Arial"/>
          <w:lang w:val="es-ES_tradnl" w:eastAsia="en-US"/>
        </w:rPr>
        <w:t xml:space="preserve">limentará los sistemas eléctricos legalmente obligatorios como Bombas contra incendio, ascensores, iluminación de emergencia, iluminación de </w:t>
      </w:r>
      <w:r w:rsidR="00D10F17" w:rsidRPr="00BF1F13">
        <w:rPr>
          <w:rFonts w:ascii="Arial" w:eastAsiaTheme="minorHAnsi" w:hAnsi="Arial" w:cs="Arial"/>
          <w:lang w:val="es-ES_tradnl" w:eastAsia="en-US"/>
        </w:rPr>
        <w:t>evacuación</w:t>
      </w:r>
      <w:r w:rsidR="008777EE" w:rsidRPr="00BF1F13">
        <w:rPr>
          <w:rFonts w:ascii="Arial" w:eastAsiaTheme="minorHAnsi" w:hAnsi="Arial" w:cs="Arial"/>
          <w:lang w:val="es-ES_tradnl" w:eastAsia="en-US"/>
        </w:rPr>
        <w:t xml:space="preserve">, </w:t>
      </w:r>
      <w:r w:rsidR="00D10F17" w:rsidRPr="00BF1F13">
        <w:rPr>
          <w:rFonts w:ascii="Arial" w:eastAsiaTheme="minorHAnsi" w:hAnsi="Arial" w:cs="Arial"/>
          <w:lang w:val="es-ES_tradnl" w:eastAsia="en-US"/>
        </w:rPr>
        <w:t>cargas</w:t>
      </w:r>
      <w:r w:rsidR="008777EE" w:rsidRPr="00BF1F13">
        <w:rPr>
          <w:rFonts w:ascii="Arial" w:eastAsiaTheme="minorHAnsi" w:hAnsi="Arial" w:cs="Arial"/>
          <w:lang w:val="es-ES_tradnl" w:eastAsia="en-US"/>
        </w:rPr>
        <w:t xml:space="preserve"> de zonas comunes, </w:t>
      </w:r>
      <w:proofErr w:type="spellStart"/>
      <w:r w:rsidR="008777EE" w:rsidRPr="00BF1F13">
        <w:rPr>
          <w:rFonts w:ascii="Arial" w:eastAsiaTheme="minorHAnsi" w:hAnsi="Arial" w:cs="Arial"/>
          <w:lang w:val="es-ES_tradnl" w:eastAsia="en-US"/>
        </w:rPr>
        <w:t>etc</w:t>
      </w:r>
      <w:proofErr w:type="spellEnd"/>
      <w:r w:rsidR="008777EE" w:rsidRPr="00BF1F13">
        <w:rPr>
          <w:rFonts w:ascii="Arial" w:eastAsiaTheme="minorHAnsi" w:hAnsi="Arial" w:cs="Arial"/>
          <w:lang w:val="es-ES_tradnl" w:eastAsia="en-US"/>
        </w:rPr>
        <w:t xml:space="preserve">, </w:t>
      </w:r>
      <w:r w:rsidR="00D10F17" w:rsidRPr="00BF1F13">
        <w:rPr>
          <w:rFonts w:ascii="Arial" w:eastAsiaTheme="minorHAnsi" w:hAnsi="Arial" w:cs="Arial"/>
          <w:lang w:val="es-ES_tradnl" w:eastAsia="en-US"/>
        </w:rPr>
        <w:t xml:space="preserve">y </w:t>
      </w:r>
      <w:r w:rsidR="008777EE" w:rsidRPr="00BF1F13">
        <w:rPr>
          <w:rFonts w:ascii="Arial" w:eastAsiaTheme="minorHAnsi" w:hAnsi="Arial" w:cs="Arial"/>
          <w:lang w:val="es-ES_tradnl" w:eastAsia="en-US"/>
        </w:rPr>
        <w:t xml:space="preserve">otras cargas no </w:t>
      </w:r>
      <w:r w:rsidR="00D10F17" w:rsidRPr="00BF1F13">
        <w:rPr>
          <w:rFonts w:ascii="Arial" w:eastAsiaTheme="minorHAnsi" w:hAnsi="Arial" w:cs="Arial"/>
          <w:lang w:val="es-ES_tradnl" w:eastAsia="en-US"/>
        </w:rPr>
        <w:t>críticas</w:t>
      </w:r>
      <w:r w:rsidR="008777EE" w:rsidRPr="00BF1F13">
        <w:rPr>
          <w:rFonts w:ascii="Arial" w:eastAsiaTheme="minorHAnsi" w:hAnsi="Arial" w:cs="Arial"/>
          <w:lang w:val="es-ES_tradnl" w:eastAsia="en-US"/>
        </w:rPr>
        <w:t xml:space="preserve"> que se conectan al sistema</w:t>
      </w:r>
      <w:r w:rsidR="00D10F17" w:rsidRPr="00BF1F13">
        <w:rPr>
          <w:rFonts w:ascii="Arial" w:eastAsiaTheme="minorHAnsi" w:hAnsi="Arial" w:cs="Arial"/>
          <w:lang w:val="es-ES_tradnl" w:eastAsia="en-US"/>
        </w:rPr>
        <w:t xml:space="preserve"> de emergencia</w:t>
      </w:r>
      <w:r w:rsidR="008777EE" w:rsidRPr="00BF1F13">
        <w:rPr>
          <w:rFonts w:ascii="Arial" w:eastAsiaTheme="minorHAnsi" w:hAnsi="Arial" w:cs="Arial"/>
          <w:lang w:val="es-ES_tradnl" w:eastAsia="en-US"/>
        </w:rPr>
        <w:t xml:space="preserve">, para aprovechar la capacidad disponible de la planta </w:t>
      </w:r>
      <w:r w:rsidR="00D10F17" w:rsidRPr="00BF1F13">
        <w:rPr>
          <w:rFonts w:ascii="Arial" w:eastAsiaTheme="minorHAnsi" w:hAnsi="Arial" w:cs="Arial"/>
          <w:lang w:val="es-ES_tradnl" w:eastAsia="en-US"/>
        </w:rPr>
        <w:t xml:space="preserve">cunado las Bombas </w:t>
      </w:r>
      <w:r w:rsidR="008777EE" w:rsidRPr="00BF1F13">
        <w:rPr>
          <w:rFonts w:ascii="Arial" w:eastAsiaTheme="minorHAnsi" w:hAnsi="Arial" w:cs="Arial"/>
          <w:lang w:val="es-ES_tradnl" w:eastAsia="en-US"/>
        </w:rPr>
        <w:t xml:space="preserve">contra incendio no </w:t>
      </w:r>
      <w:r w:rsidR="00D10F17" w:rsidRPr="00BF1F13">
        <w:rPr>
          <w:rFonts w:ascii="Arial" w:eastAsiaTheme="minorHAnsi" w:hAnsi="Arial" w:cs="Arial"/>
          <w:lang w:val="es-ES_tradnl" w:eastAsia="en-US"/>
        </w:rPr>
        <w:t>están</w:t>
      </w:r>
      <w:r w:rsidR="008777EE" w:rsidRPr="00BF1F13">
        <w:rPr>
          <w:rFonts w:ascii="Arial" w:eastAsiaTheme="minorHAnsi" w:hAnsi="Arial" w:cs="Arial"/>
          <w:lang w:val="es-ES_tradnl" w:eastAsia="en-US"/>
        </w:rPr>
        <w:t xml:space="preserve"> operando.   </w:t>
      </w:r>
    </w:p>
    <w:p w14:paraId="0451D5D1" w14:textId="05CE36CD" w:rsidR="0081666A" w:rsidRPr="00D10F17" w:rsidRDefault="008777EE" w:rsidP="00FC398B">
      <w:pPr>
        <w:spacing w:after="120"/>
        <w:jc w:val="both"/>
        <w:rPr>
          <w:rFonts w:ascii="Arial" w:eastAsiaTheme="minorHAnsi" w:hAnsi="Arial" w:cs="Arial"/>
          <w:lang w:val="es-ES_tradnl" w:eastAsia="en-US"/>
        </w:rPr>
      </w:pPr>
      <w:r w:rsidRPr="00D10F17">
        <w:rPr>
          <w:rFonts w:ascii="Arial" w:eastAsiaTheme="minorHAnsi" w:hAnsi="Arial" w:cs="Arial"/>
          <w:lang w:val="es-ES_tradnl" w:eastAsia="en-US"/>
        </w:rPr>
        <w:t xml:space="preserve">Debe poseer interruptores, de disparo solo magnético,  motorizados, de llegada de red y planta eléctrica con enclavamiento eléctrico y mecánico, con conexión de salida al </w:t>
      </w:r>
      <w:r w:rsidR="00D10F17" w:rsidRPr="00FC398B">
        <w:rPr>
          <w:rFonts w:ascii="Arial" w:eastAsiaTheme="minorHAnsi" w:hAnsi="Arial" w:cs="Arial"/>
          <w:lang w:val="es-ES_tradnl" w:eastAsia="en-US"/>
        </w:rPr>
        <w:t>Tablero General de Emergencia, TGE</w:t>
      </w:r>
      <w:r w:rsidRPr="00D10F17">
        <w:rPr>
          <w:rFonts w:ascii="Arial" w:eastAsiaTheme="minorHAnsi" w:hAnsi="Arial" w:cs="Arial"/>
          <w:lang w:val="es-ES_tradnl" w:eastAsia="en-US"/>
        </w:rPr>
        <w:t>. Tendrá un sistema de control fácilmente programable para asegurar la entrada de la planta eléctrica de manera automática con el fallo de la red y la transferencia de la alimentación de la carga desde la planta a la red una vez esta se halla restablecido.</w:t>
      </w:r>
    </w:p>
    <w:p w14:paraId="5E735AA4" w14:textId="5319096C" w:rsidR="00FC398B" w:rsidRDefault="008777EE" w:rsidP="006B6A25">
      <w:pPr>
        <w:spacing w:after="120"/>
        <w:jc w:val="both"/>
        <w:rPr>
          <w:rFonts w:ascii="Arial" w:eastAsiaTheme="minorHAnsi" w:hAnsi="Arial" w:cs="Arial"/>
          <w:lang w:val="es-ES_tradnl" w:eastAsia="en-US"/>
        </w:rPr>
      </w:pPr>
      <w:r w:rsidRPr="008777EE">
        <w:rPr>
          <w:rFonts w:ascii="Arial" w:eastAsiaTheme="minorHAnsi" w:hAnsi="Arial" w:cs="Arial"/>
          <w:lang w:val="es-ES_tradnl" w:eastAsia="en-US"/>
        </w:rPr>
        <w:t xml:space="preserve">La transferencia automática de </w:t>
      </w:r>
      <w:r w:rsidR="00FC398B">
        <w:rPr>
          <w:rFonts w:ascii="Arial" w:eastAsiaTheme="minorHAnsi" w:hAnsi="Arial" w:cs="Arial"/>
          <w:lang w:val="es-ES_tradnl" w:eastAsia="en-US"/>
        </w:rPr>
        <w:t>1</w:t>
      </w:r>
      <w:r w:rsidR="006B6A25">
        <w:rPr>
          <w:rFonts w:ascii="Arial" w:eastAsiaTheme="minorHAnsi" w:hAnsi="Arial" w:cs="Arial"/>
          <w:lang w:val="es-ES_tradnl" w:eastAsia="en-US"/>
        </w:rPr>
        <w:t>2</w:t>
      </w:r>
      <w:r w:rsidRPr="008777EE">
        <w:rPr>
          <w:rFonts w:ascii="Arial" w:eastAsiaTheme="minorHAnsi" w:hAnsi="Arial" w:cs="Arial"/>
          <w:lang w:val="es-ES_tradnl" w:eastAsia="en-US"/>
        </w:rPr>
        <w:t>00 A, tiene las siguientes características mínimas:</w:t>
      </w:r>
    </w:p>
    <w:p w14:paraId="403CCF38" w14:textId="77777777" w:rsidR="006B6A25" w:rsidRPr="0081666A" w:rsidRDefault="006B6A25" w:rsidP="006B6A25">
      <w:pPr>
        <w:spacing w:after="120"/>
        <w:ind w:left="720"/>
        <w:contextualSpacing/>
        <w:jc w:val="both"/>
        <w:rPr>
          <w:rFonts w:ascii="Arial" w:eastAsiaTheme="minorHAnsi" w:hAnsi="Arial" w:cs="Arial"/>
          <w:b/>
          <w:bCs/>
          <w:lang w:val="es-ES_tradnl" w:eastAsia="en-US"/>
        </w:rPr>
      </w:pPr>
      <w:r w:rsidRPr="0081666A">
        <w:rPr>
          <w:rFonts w:ascii="Arial" w:eastAsiaTheme="minorHAnsi" w:hAnsi="Arial" w:cs="Arial"/>
          <w:b/>
          <w:bCs/>
          <w:lang w:val="es-ES_tradnl" w:eastAsia="en-US"/>
        </w:rPr>
        <w:t xml:space="preserve">Tablero de baja de tensión: </w:t>
      </w:r>
    </w:p>
    <w:p w14:paraId="77E674A0" w14:textId="2D880050" w:rsidR="006B6A25" w:rsidRPr="001A061C" w:rsidRDefault="006B6A25" w:rsidP="006B6A25">
      <w:pPr>
        <w:numPr>
          <w:ilvl w:val="0"/>
          <w:numId w:val="15"/>
        </w:numPr>
        <w:spacing w:after="120"/>
        <w:contextualSpacing/>
        <w:jc w:val="both"/>
        <w:rPr>
          <w:rFonts w:ascii="Arial" w:eastAsiaTheme="minorHAnsi" w:hAnsi="Arial" w:cs="Arial"/>
          <w:lang w:val="es-ES_tradnl" w:eastAsia="en-US"/>
        </w:rPr>
      </w:pPr>
      <w:r w:rsidRPr="001A061C">
        <w:rPr>
          <w:rFonts w:ascii="Arial" w:eastAsiaTheme="minorHAnsi" w:hAnsi="Arial" w:cs="Arial"/>
          <w:lang w:val="es-ES_tradnl" w:eastAsia="en-US"/>
        </w:rPr>
        <w:t xml:space="preserve">Fabricado en lámina </w:t>
      </w:r>
      <w:proofErr w:type="spellStart"/>
      <w:r w:rsidRPr="001A061C">
        <w:rPr>
          <w:rFonts w:ascii="Arial" w:eastAsiaTheme="minorHAnsi" w:hAnsi="Arial" w:cs="Arial"/>
          <w:lang w:val="es-ES_tradnl" w:eastAsia="en-US"/>
        </w:rPr>
        <w:t>cold</w:t>
      </w:r>
      <w:proofErr w:type="spellEnd"/>
      <w:r w:rsidRPr="001A061C">
        <w:rPr>
          <w:rFonts w:ascii="Arial" w:eastAsiaTheme="minorHAnsi" w:hAnsi="Arial" w:cs="Arial"/>
          <w:lang w:val="es-ES_tradnl" w:eastAsia="en-US"/>
        </w:rPr>
        <w:t xml:space="preserve"> </w:t>
      </w:r>
      <w:proofErr w:type="spellStart"/>
      <w:r w:rsidRPr="001A061C">
        <w:rPr>
          <w:rFonts w:ascii="Arial" w:eastAsiaTheme="minorHAnsi" w:hAnsi="Arial" w:cs="Arial"/>
          <w:lang w:val="es-ES_tradnl" w:eastAsia="en-US"/>
        </w:rPr>
        <w:t>rolled</w:t>
      </w:r>
      <w:proofErr w:type="spellEnd"/>
      <w:r w:rsidRPr="001A061C">
        <w:rPr>
          <w:rFonts w:ascii="Arial" w:eastAsiaTheme="minorHAnsi" w:hAnsi="Arial" w:cs="Arial"/>
          <w:lang w:val="es-ES_tradnl" w:eastAsia="en-US"/>
        </w:rPr>
        <w:t>, calibre 1</w:t>
      </w:r>
      <w:r>
        <w:rPr>
          <w:rFonts w:ascii="Arial" w:eastAsiaTheme="minorHAnsi" w:hAnsi="Arial" w:cs="Arial"/>
          <w:lang w:val="es-ES_tradnl" w:eastAsia="en-US"/>
        </w:rPr>
        <w:t>4-16</w:t>
      </w:r>
      <w:r w:rsidRPr="001A061C">
        <w:rPr>
          <w:rFonts w:ascii="Arial" w:eastAsiaTheme="minorHAnsi" w:hAnsi="Arial" w:cs="Arial"/>
          <w:lang w:val="es-ES_tradnl" w:eastAsia="en-US"/>
        </w:rPr>
        <w:t xml:space="preserve">, con acabado en pintura en polvo depositada electrostáticamente. Color Beige Duna Ral 7032. </w:t>
      </w:r>
    </w:p>
    <w:p w14:paraId="5F1523CC" w14:textId="77777777" w:rsidR="006B6A25" w:rsidRPr="001A061C" w:rsidRDefault="006B6A25" w:rsidP="006B6A25">
      <w:pPr>
        <w:numPr>
          <w:ilvl w:val="0"/>
          <w:numId w:val="15"/>
        </w:numPr>
        <w:spacing w:after="120"/>
        <w:contextualSpacing/>
        <w:jc w:val="both"/>
        <w:rPr>
          <w:rFonts w:ascii="Arial" w:eastAsiaTheme="minorHAnsi" w:hAnsi="Arial" w:cs="Arial"/>
          <w:lang w:val="es-ES_tradnl" w:eastAsia="en-US"/>
        </w:rPr>
      </w:pPr>
      <w:r w:rsidRPr="001A061C">
        <w:rPr>
          <w:rFonts w:ascii="Arial" w:eastAsiaTheme="minorHAnsi" w:hAnsi="Arial" w:cs="Arial"/>
          <w:lang w:val="es-ES_tradnl" w:eastAsia="en-US"/>
        </w:rPr>
        <w:t xml:space="preserve">Tipo interior. </w:t>
      </w:r>
    </w:p>
    <w:p w14:paraId="490B24BF" w14:textId="7C0DB88E" w:rsidR="006B6A25" w:rsidRPr="001A061C" w:rsidRDefault="006B6A25" w:rsidP="006B6A25">
      <w:pPr>
        <w:numPr>
          <w:ilvl w:val="0"/>
          <w:numId w:val="15"/>
        </w:numPr>
        <w:spacing w:after="120"/>
        <w:contextualSpacing/>
        <w:jc w:val="both"/>
        <w:rPr>
          <w:rFonts w:ascii="Arial" w:eastAsiaTheme="minorHAnsi" w:hAnsi="Arial" w:cs="Arial"/>
          <w:lang w:val="es-ES_tradnl" w:eastAsia="en-US"/>
        </w:rPr>
      </w:pPr>
      <w:r w:rsidRPr="001A061C">
        <w:rPr>
          <w:rFonts w:ascii="Arial" w:eastAsiaTheme="minorHAnsi" w:hAnsi="Arial" w:cs="Arial"/>
          <w:lang w:val="es-ES_tradnl" w:eastAsia="en-US"/>
        </w:rPr>
        <w:t>Grado de protección IP</w:t>
      </w:r>
      <w:r w:rsidR="000F20E0">
        <w:rPr>
          <w:rFonts w:ascii="Arial" w:eastAsiaTheme="minorHAnsi" w:hAnsi="Arial" w:cs="Arial"/>
          <w:lang w:val="es-ES_tradnl" w:eastAsia="en-US"/>
        </w:rPr>
        <w:t>2</w:t>
      </w:r>
      <w:r w:rsidRPr="001A061C">
        <w:rPr>
          <w:rFonts w:ascii="Arial" w:eastAsiaTheme="minorHAnsi" w:hAnsi="Arial" w:cs="Arial"/>
          <w:lang w:val="es-ES_tradnl" w:eastAsia="en-US"/>
        </w:rPr>
        <w:t xml:space="preserve">0. </w:t>
      </w:r>
    </w:p>
    <w:p w14:paraId="4B8D92D8" w14:textId="30FFF9E0" w:rsidR="006B6A25" w:rsidRDefault="006B6A25" w:rsidP="006B6A25">
      <w:pPr>
        <w:numPr>
          <w:ilvl w:val="0"/>
          <w:numId w:val="15"/>
        </w:numPr>
        <w:spacing w:after="120"/>
        <w:contextualSpacing/>
        <w:jc w:val="both"/>
        <w:rPr>
          <w:rFonts w:ascii="Arial" w:eastAsiaTheme="minorHAnsi" w:hAnsi="Arial" w:cs="Arial"/>
          <w:lang w:val="es-ES_tradnl" w:eastAsia="en-US"/>
        </w:rPr>
      </w:pPr>
      <w:r w:rsidRPr="001A061C">
        <w:rPr>
          <w:rFonts w:ascii="Arial" w:eastAsiaTheme="minorHAnsi" w:hAnsi="Arial" w:cs="Arial"/>
          <w:lang w:val="es-ES_tradnl" w:eastAsia="en-US"/>
        </w:rPr>
        <w:t xml:space="preserve">Dimensiones: </w:t>
      </w:r>
      <w:r w:rsidR="000557B8">
        <w:rPr>
          <w:rFonts w:ascii="Arial" w:eastAsiaTheme="minorHAnsi" w:hAnsi="Arial" w:cs="Arial"/>
          <w:lang w:val="es-ES_tradnl" w:eastAsia="en-US"/>
        </w:rPr>
        <w:t>2200</w:t>
      </w:r>
      <w:r w:rsidRPr="001A061C">
        <w:rPr>
          <w:rFonts w:ascii="Arial" w:eastAsiaTheme="minorHAnsi" w:hAnsi="Arial" w:cs="Arial"/>
          <w:lang w:val="es-ES_tradnl" w:eastAsia="en-US"/>
        </w:rPr>
        <w:t>x</w:t>
      </w:r>
      <w:r w:rsidR="000557B8">
        <w:rPr>
          <w:rFonts w:ascii="Arial" w:eastAsiaTheme="minorHAnsi" w:hAnsi="Arial" w:cs="Arial"/>
          <w:lang w:val="es-ES_tradnl" w:eastAsia="en-US"/>
        </w:rPr>
        <w:t>9</w:t>
      </w:r>
      <w:r w:rsidRPr="001A061C">
        <w:rPr>
          <w:rFonts w:ascii="Arial" w:eastAsiaTheme="minorHAnsi" w:hAnsi="Arial" w:cs="Arial"/>
          <w:lang w:val="es-ES_tradnl" w:eastAsia="en-US"/>
        </w:rPr>
        <w:t>0x</w:t>
      </w:r>
      <w:r w:rsidR="000557B8">
        <w:rPr>
          <w:rFonts w:ascii="Arial" w:eastAsiaTheme="minorHAnsi" w:hAnsi="Arial" w:cs="Arial"/>
          <w:lang w:val="es-ES_tradnl" w:eastAsia="en-US"/>
        </w:rPr>
        <w:t>9</w:t>
      </w:r>
      <w:r w:rsidRPr="001A061C">
        <w:rPr>
          <w:rFonts w:ascii="Arial" w:eastAsiaTheme="minorHAnsi" w:hAnsi="Arial" w:cs="Arial"/>
          <w:lang w:val="es-ES_tradnl" w:eastAsia="en-US"/>
        </w:rPr>
        <w:t>0 cm. (alto * ancho * fondo).</w:t>
      </w:r>
    </w:p>
    <w:p w14:paraId="6721CB15" w14:textId="77777777" w:rsidR="000557B8" w:rsidRPr="001A061C" w:rsidRDefault="000557B8" w:rsidP="000557B8">
      <w:pPr>
        <w:spacing w:after="120"/>
        <w:ind w:left="720"/>
        <w:contextualSpacing/>
        <w:jc w:val="both"/>
        <w:rPr>
          <w:rFonts w:ascii="Arial" w:eastAsiaTheme="minorHAnsi" w:hAnsi="Arial" w:cs="Arial"/>
          <w:lang w:val="es-ES_tradnl" w:eastAsia="en-US"/>
        </w:rPr>
      </w:pPr>
    </w:p>
    <w:p w14:paraId="1147520C" w14:textId="77777777" w:rsidR="006B6A25" w:rsidRPr="0081666A" w:rsidRDefault="006B6A25" w:rsidP="006B6A25">
      <w:pPr>
        <w:spacing w:after="120"/>
        <w:ind w:left="720"/>
        <w:contextualSpacing/>
        <w:jc w:val="both"/>
        <w:rPr>
          <w:rFonts w:ascii="Arial" w:eastAsiaTheme="minorHAnsi" w:hAnsi="Arial" w:cs="Arial"/>
          <w:b/>
          <w:bCs/>
          <w:lang w:val="es-ES_tradnl" w:eastAsia="en-US"/>
        </w:rPr>
      </w:pPr>
      <w:r w:rsidRPr="0081666A">
        <w:rPr>
          <w:rFonts w:ascii="Arial" w:eastAsiaTheme="minorHAnsi" w:hAnsi="Arial" w:cs="Arial"/>
          <w:b/>
          <w:bCs/>
          <w:lang w:val="es-ES_tradnl" w:eastAsia="en-US"/>
        </w:rPr>
        <w:t>Con los siguientes elementos:</w:t>
      </w:r>
    </w:p>
    <w:p w14:paraId="78234736" w14:textId="375E1344" w:rsidR="006B6A25" w:rsidRPr="001A061C" w:rsidRDefault="006B6A25" w:rsidP="006B6A25">
      <w:pPr>
        <w:numPr>
          <w:ilvl w:val="0"/>
          <w:numId w:val="15"/>
        </w:numPr>
        <w:spacing w:after="120"/>
        <w:contextualSpacing/>
        <w:jc w:val="both"/>
        <w:rPr>
          <w:rFonts w:ascii="Arial" w:eastAsiaTheme="minorHAnsi" w:hAnsi="Arial" w:cs="Arial"/>
          <w:lang w:val="es-ES_tradnl" w:eastAsia="en-US"/>
        </w:rPr>
      </w:pPr>
      <w:r w:rsidRPr="00CC7AE4">
        <w:rPr>
          <w:rFonts w:ascii="Arial" w:eastAsiaTheme="minorHAnsi" w:hAnsi="Arial" w:cs="Arial"/>
          <w:lang w:val="es-ES_tradnl" w:eastAsia="en-US"/>
        </w:rPr>
        <w:t xml:space="preserve">Kit de Transferencias Automática Magnética, </w:t>
      </w:r>
      <w:proofErr w:type="spellStart"/>
      <w:r w:rsidRPr="00CC7AE4">
        <w:rPr>
          <w:rFonts w:ascii="Arial" w:eastAsiaTheme="minorHAnsi" w:hAnsi="Arial" w:cs="Arial"/>
          <w:lang w:val="es-ES_tradnl" w:eastAsia="en-US"/>
        </w:rPr>
        <w:t>Ref</w:t>
      </w:r>
      <w:proofErr w:type="spellEnd"/>
      <w:r w:rsidRPr="00CC7AE4">
        <w:rPr>
          <w:rFonts w:ascii="Arial" w:eastAsiaTheme="minorHAnsi" w:hAnsi="Arial" w:cs="Arial"/>
          <w:lang w:val="es-ES_tradnl" w:eastAsia="en-US"/>
        </w:rPr>
        <w:t xml:space="preserve">: </w:t>
      </w:r>
      <w:r w:rsidR="000F20E0" w:rsidRPr="000F20E0">
        <w:rPr>
          <w:rFonts w:ascii="Arial" w:eastAsiaTheme="minorHAnsi" w:hAnsi="Arial" w:cs="Arial"/>
          <w:lang w:val="es-ES_tradnl" w:eastAsia="en-US"/>
        </w:rPr>
        <w:t>KITNS1250N.2E</w:t>
      </w:r>
      <w:r w:rsidRPr="00CC7AE4">
        <w:rPr>
          <w:rFonts w:ascii="Arial" w:eastAsiaTheme="minorHAnsi" w:hAnsi="Arial" w:cs="Arial"/>
          <w:lang w:val="es-ES_tradnl" w:eastAsia="en-US"/>
        </w:rPr>
        <w:t xml:space="preserve">, </w:t>
      </w:r>
      <w:r w:rsidRPr="001A061C">
        <w:rPr>
          <w:rFonts w:ascii="Arial" w:eastAsiaTheme="minorHAnsi" w:hAnsi="Arial" w:cs="Arial"/>
          <w:lang w:val="es-ES_tradnl" w:eastAsia="en-US"/>
        </w:rPr>
        <w:t>, compuesto por:</w:t>
      </w:r>
    </w:p>
    <w:p w14:paraId="7C6FCCF0" w14:textId="5A463F21" w:rsidR="006B6A25" w:rsidRDefault="006B6A25" w:rsidP="006B6A25">
      <w:pPr>
        <w:numPr>
          <w:ilvl w:val="0"/>
          <w:numId w:val="15"/>
        </w:numPr>
        <w:spacing w:after="120"/>
        <w:contextualSpacing/>
        <w:jc w:val="both"/>
        <w:rPr>
          <w:rFonts w:ascii="Arial" w:eastAsiaTheme="minorHAnsi" w:hAnsi="Arial" w:cs="Arial"/>
          <w:lang w:val="es-ES_tradnl" w:eastAsia="en-US"/>
        </w:rPr>
      </w:pPr>
      <w:r w:rsidRPr="00CC7AE4">
        <w:rPr>
          <w:rFonts w:ascii="Arial" w:eastAsiaTheme="minorHAnsi" w:hAnsi="Arial" w:cs="Arial"/>
          <w:lang w:val="es-ES_tradnl" w:eastAsia="en-US"/>
        </w:rPr>
        <w:t xml:space="preserve">Dos interruptores de potencia </w:t>
      </w:r>
      <w:r w:rsidR="000F20E0" w:rsidRPr="000F20E0">
        <w:rPr>
          <w:rFonts w:ascii="Arial" w:hAnsi="Arial" w:cs="Arial"/>
        </w:rPr>
        <w:t xml:space="preserve">3x500-1250A, Unidad </w:t>
      </w:r>
      <w:proofErr w:type="spellStart"/>
      <w:r w:rsidR="000F20E0" w:rsidRPr="000F20E0">
        <w:rPr>
          <w:rFonts w:ascii="Arial" w:hAnsi="Arial" w:cs="Arial"/>
        </w:rPr>
        <w:t>Micrologic</w:t>
      </w:r>
      <w:proofErr w:type="spellEnd"/>
      <w:r w:rsidR="000F20E0" w:rsidRPr="000F20E0">
        <w:rPr>
          <w:rFonts w:ascii="Arial" w:hAnsi="Arial" w:cs="Arial"/>
        </w:rPr>
        <w:t xml:space="preserve"> 2.0E, Icc 50 kA a 240 V/50 kA a 480 V</w:t>
      </w:r>
      <w:r w:rsidRPr="00CC7AE4">
        <w:rPr>
          <w:rFonts w:ascii="Arial" w:hAnsi="Arial" w:cs="Arial"/>
        </w:rPr>
        <w:t xml:space="preserve">, </w:t>
      </w:r>
      <w:r w:rsidRPr="00CC7AE4">
        <w:rPr>
          <w:rFonts w:ascii="Arial" w:eastAsiaTheme="minorHAnsi" w:hAnsi="Arial" w:cs="Arial"/>
          <w:lang w:val="es-ES_tradnl" w:eastAsia="en-US"/>
        </w:rPr>
        <w:t xml:space="preserve">Accionamiento eléctrico por motor </w:t>
      </w:r>
      <w:r w:rsidR="000F20E0">
        <w:rPr>
          <w:rFonts w:ascii="Arial" w:eastAsiaTheme="minorHAnsi" w:hAnsi="Arial" w:cs="Arial"/>
          <w:lang w:val="es-ES_tradnl" w:eastAsia="en-US"/>
        </w:rPr>
        <w:t>208V.</w:t>
      </w:r>
    </w:p>
    <w:p w14:paraId="53F0AA08" w14:textId="09E7CD9D" w:rsidR="000F20E0" w:rsidRPr="00CC7AE4" w:rsidRDefault="000F20E0" w:rsidP="006B6A25">
      <w:pPr>
        <w:numPr>
          <w:ilvl w:val="0"/>
          <w:numId w:val="15"/>
        </w:numPr>
        <w:spacing w:after="120"/>
        <w:contextualSpacing/>
        <w:jc w:val="both"/>
        <w:rPr>
          <w:rFonts w:ascii="Arial" w:eastAsiaTheme="minorHAnsi" w:hAnsi="Arial" w:cs="Arial"/>
          <w:lang w:val="es-ES_tradnl" w:eastAsia="en-US"/>
        </w:rPr>
      </w:pPr>
      <w:r w:rsidRPr="000F20E0">
        <w:rPr>
          <w:rFonts w:ascii="Arial" w:eastAsiaTheme="minorHAnsi" w:hAnsi="Arial" w:cs="Arial"/>
          <w:lang w:val="es-ES_tradnl" w:eastAsia="en-US"/>
        </w:rPr>
        <w:t xml:space="preserve">Modulo Enclavamiento </w:t>
      </w:r>
      <w:r w:rsidR="00BA6BF6" w:rsidRPr="000F20E0">
        <w:rPr>
          <w:rFonts w:ascii="Arial" w:eastAsiaTheme="minorHAnsi" w:hAnsi="Arial" w:cs="Arial"/>
          <w:lang w:val="es-ES_tradnl" w:eastAsia="en-US"/>
        </w:rPr>
        <w:t>Eléctrico</w:t>
      </w:r>
      <w:r w:rsidRPr="000F20E0">
        <w:rPr>
          <w:rFonts w:ascii="Arial" w:eastAsiaTheme="minorHAnsi" w:hAnsi="Arial" w:cs="Arial"/>
          <w:lang w:val="es-ES_tradnl" w:eastAsia="en-US"/>
        </w:rPr>
        <w:t xml:space="preserve"> (IVE) ,</w:t>
      </w:r>
    </w:p>
    <w:p w14:paraId="681609CC" w14:textId="77777777" w:rsidR="006B6A25" w:rsidRPr="001A061C" w:rsidRDefault="006B6A25" w:rsidP="006B6A25">
      <w:pPr>
        <w:numPr>
          <w:ilvl w:val="0"/>
          <w:numId w:val="15"/>
        </w:numPr>
        <w:spacing w:after="120"/>
        <w:contextualSpacing/>
        <w:jc w:val="both"/>
        <w:rPr>
          <w:rFonts w:ascii="Arial" w:eastAsiaTheme="minorHAnsi" w:hAnsi="Arial" w:cs="Arial"/>
          <w:lang w:val="es-ES_tradnl" w:eastAsia="en-US"/>
        </w:rPr>
      </w:pPr>
      <w:r w:rsidRPr="00CC7AE4">
        <w:rPr>
          <w:rFonts w:ascii="Arial" w:eastAsiaTheme="minorHAnsi" w:hAnsi="Arial" w:cs="Arial"/>
          <w:lang w:val="es-ES_tradnl" w:eastAsia="en-US"/>
        </w:rPr>
        <w:t>Módulo de automatización ACP+UA</w:t>
      </w:r>
      <w:r>
        <w:rPr>
          <w:rFonts w:ascii="Arial" w:eastAsiaTheme="minorHAnsi" w:hAnsi="Arial" w:cs="Arial"/>
          <w:lang w:val="es-ES_tradnl" w:eastAsia="en-US"/>
        </w:rPr>
        <w:t>, 220v de Schneider.</w:t>
      </w:r>
    </w:p>
    <w:p w14:paraId="3082C5A1" w14:textId="3061C6F5" w:rsidR="006B6A25" w:rsidRDefault="006B6A25" w:rsidP="006B6A25">
      <w:pPr>
        <w:numPr>
          <w:ilvl w:val="0"/>
          <w:numId w:val="15"/>
        </w:numPr>
        <w:spacing w:after="120"/>
        <w:contextualSpacing/>
        <w:jc w:val="both"/>
        <w:rPr>
          <w:rFonts w:ascii="Arial" w:eastAsiaTheme="minorHAnsi" w:hAnsi="Arial" w:cs="Arial"/>
          <w:lang w:val="es-ES_tradnl" w:eastAsia="en-US"/>
        </w:rPr>
      </w:pPr>
      <w:r w:rsidRPr="00CC7AE4">
        <w:rPr>
          <w:rFonts w:ascii="Arial" w:eastAsiaTheme="minorHAnsi" w:hAnsi="Arial" w:cs="Arial"/>
          <w:lang w:val="es-ES_tradnl" w:eastAsia="en-US"/>
        </w:rPr>
        <w:t>Enclavamiento mecánico</w:t>
      </w:r>
      <w:r w:rsidR="000F20E0">
        <w:rPr>
          <w:rFonts w:ascii="Arial" w:eastAsiaTheme="minorHAnsi" w:hAnsi="Arial" w:cs="Arial"/>
          <w:lang w:val="es-ES_tradnl" w:eastAsia="en-US"/>
        </w:rPr>
        <w:t>.</w:t>
      </w:r>
    </w:p>
    <w:p w14:paraId="321A7CAC" w14:textId="4B0E890C" w:rsidR="000F20E0" w:rsidRDefault="00BA6BF6" w:rsidP="006B6A25">
      <w:pPr>
        <w:numPr>
          <w:ilvl w:val="0"/>
          <w:numId w:val="15"/>
        </w:numPr>
        <w:spacing w:after="120"/>
        <w:contextualSpacing/>
        <w:jc w:val="both"/>
        <w:rPr>
          <w:rFonts w:ascii="Arial" w:eastAsiaTheme="minorHAnsi" w:hAnsi="Arial" w:cs="Arial"/>
          <w:lang w:val="es-ES_tradnl" w:eastAsia="en-US"/>
        </w:rPr>
      </w:pPr>
      <w:r w:rsidRPr="000F20E0">
        <w:rPr>
          <w:rFonts w:ascii="Arial" w:eastAsiaTheme="minorHAnsi" w:hAnsi="Arial" w:cs="Arial"/>
          <w:lang w:val="es-ES_tradnl" w:eastAsia="en-US"/>
        </w:rPr>
        <w:t xml:space="preserve">Un (1) medidor digital </w:t>
      </w:r>
      <w:r w:rsidR="000F20E0" w:rsidRPr="000F20E0">
        <w:rPr>
          <w:rFonts w:ascii="Arial" w:eastAsiaTheme="minorHAnsi" w:hAnsi="Arial" w:cs="Arial"/>
          <w:lang w:val="es-ES_tradnl" w:eastAsia="en-US"/>
        </w:rPr>
        <w:t xml:space="preserve">PM2120, </w:t>
      </w:r>
      <w:r w:rsidRPr="000F20E0">
        <w:rPr>
          <w:rFonts w:ascii="Arial" w:eastAsiaTheme="minorHAnsi" w:hAnsi="Arial" w:cs="Arial"/>
          <w:lang w:val="es-ES_tradnl" w:eastAsia="en-US"/>
        </w:rPr>
        <w:t xml:space="preserve">con puerto </w:t>
      </w:r>
      <w:r w:rsidR="000F20E0" w:rsidRPr="000F20E0">
        <w:rPr>
          <w:rFonts w:ascii="Arial" w:eastAsiaTheme="minorHAnsi" w:hAnsi="Arial" w:cs="Arial"/>
          <w:lang w:val="es-ES_tradnl" w:eastAsia="en-US"/>
        </w:rPr>
        <w:t>RS485 MODBUS, REF. METSEPM2120, SCHNEIDER</w:t>
      </w:r>
      <w:r w:rsidR="000F20E0">
        <w:rPr>
          <w:rFonts w:ascii="Arial" w:eastAsiaTheme="minorHAnsi" w:hAnsi="Arial" w:cs="Arial"/>
          <w:lang w:val="es-ES_tradnl" w:eastAsia="en-US"/>
        </w:rPr>
        <w:t>.</w:t>
      </w:r>
    </w:p>
    <w:p w14:paraId="12487D48" w14:textId="34FA5E33" w:rsidR="000F20E0" w:rsidRDefault="00BA6BF6" w:rsidP="006B6A25">
      <w:pPr>
        <w:numPr>
          <w:ilvl w:val="0"/>
          <w:numId w:val="15"/>
        </w:numPr>
        <w:spacing w:after="120"/>
        <w:contextualSpacing/>
        <w:jc w:val="both"/>
        <w:rPr>
          <w:rFonts w:ascii="Arial" w:eastAsiaTheme="minorHAnsi" w:hAnsi="Arial" w:cs="Arial"/>
          <w:lang w:val="es-ES_tradnl" w:eastAsia="en-US"/>
        </w:rPr>
      </w:pPr>
      <w:r w:rsidRPr="000F20E0">
        <w:rPr>
          <w:rFonts w:ascii="Arial" w:eastAsiaTheme="minorHAnsi" w:hAnsi="Arial" w:cs="Arial"/>
          <w:lang w:val="es-ES_tradnl" w:eastAsia="en-US"/>
        </w:rPr>
        <w:t xml:space="preserve">Tres (3) Transformador </w:t>
      </w:r>
      <w:r>
        <w:rPr>
          <w:rFonts w:ascii="Arial" w:eastAsiaTheme="minorHAnsi" w:hAnsi="Arial" w:cs="Arial"/>
          <w:lang w:val="es-ES_tradnl" w:eastAsia="en-US"/>
        </w:rPr>
        <w:t>d</w:t>
      </w:r>
      <w:r w:rsidRPr="000F20E0">
        <w:rPr>
          <w:rFonts w:ascii="Arial" w:eastAsiaTheme="minorHAnsi" w:hAnsi="Arial" w:cs="Arial"/>
          <w:lang w:val="es-ES_tradnl" w:eastAsia="en-US"/>
        </w:rPr>
        <w:t>e Corriente</w:t>
      </w:r>
      <w:r w:rsidR="000F20E0" w:rsidRPr="000F20E0">
        <w:rPr>
          <w:rFonts w:ascii="Arial" w:eastAsiaTheme="minorHAnsi" w:hAnsi="Arial" w:cs="Arial"/>
          <w:lang w:val="es-ES_tradnl" w:eastAsia="en-US"/>
        </w:rPr>
        <w:t>, 1000/5A, 5VA, CLASE 0.5, ATEL</w:t>
      </w:r>
      <w:r w:rsidR="000F20E0">
        <w:rPr>
          <w:rFonts w:ascii="Arial" w:eastAsiaTheme="minorHAnsi" w:hAnsi="Arial" w:cs="Arial"/>
          <w:lang w:val="es-ES_tradnl" w:eastAsia="en-US"/>
        </w:rPr>
        <w:t>.</w:t>
      </w:r>
    </w:p>
    <w:p w14:paraId="31C550CC" w14:textId="1190041C" w:rsidR="000F20E0" w:rsidRDefault="00BA6BF6" w:rsidP="006B6A25">
      <w:pPr>
        <w:numPr>
          <w:ilvl w:val="0"/>
          <w:numId w:val="15"/>
        </w:numPr>
        <w:spacing w:after="120"/>
        <w:contextualSpacing/>
        <w:jc w:val="both"/>
        <w:rPr>
          <w:rFonts w:ascii="Arial" w:eastAsiaTheme="minorHAnsi" w:hAnsi="Arial" w:cs="Arial"/>
          <w:lang w:val="es-ES_tradnl" w:eastAsia="en-US"/>
        </w:rPr>
      </w:pPr>
      <w:r w:rsidRPr="00314CDC">
        <w:rPr>
          <w:rFonts w:ascii="Arial" w:eastAsiaTheme="minorHAnsi" w:hAnsi="Arial" w:cs="Arial"/>
          <w:lang w:val="es-ES_tradnl" w:eastAsia="en-US"/>
        </w:rPr>
        <w:t xml:space="preserve">Un (1) Kit Medición </w:t>
      </w:r>
      <w:r>
        <w:rPr>
          <w:rFonts w:ascii="Arial" w:eastAsiaTheme="minorHAnsi" w:hAnsi="Arial" w:cs="Arial"/>
          <w:lang w:val="es-ES_tradnl" w:eastAsia="en-US"/>
        </w:rPr>
        <w:t>c</w:t>
      </w:r>
      <w:r w:rsidRPr="00314CDC">
        <w:rPr>
          <w:rFonts w:ascii="Arial" w:eastAsiaTheme="minorHAnsi" w:hAnsi="Arial" w:cs="Arial"/>
          <w:lang w:val="es-ES_tradnl" w:eastAsia="en-US"/>
        </w:rPr>
        <w:t xml:space="preserve">on Analizador </w:t>
      </w:r>
      <w:r>
        <w:rPr>
          <w:rFonts w:ascii="Arial" w:eastAsiaTheme="minorHAnsi" w:hAnsi="Arial" w:cs="Arial"/>
          <w:lang w:val="es-ES_tradnl" w:eastAsia="en-US"/>
        </w:rPr>
        <w:t>d</w:t>
      </w:r>
      <w:r w:rsidRPr="00314CDC">
        <w:rPr>
          <w:rFonts w:ascii="Arial" w:eastAsiaTheme="minorHAnsi" w:hAnsi="Arial" w:cs="Arial"/>
          <w:lang w:val="es-ES_tradnl" w:eastAsia="en-US"/>
        </w:rPr>
        <w:t>e Redes</w:t>
      </w:r>
    </w:p>
    <w:p w14:paraId="43D4774F" w14:textId="7673992F" w:rsidR="00BA6BF6" w:rsidRDefault="00BA6BF6" w:rsidP="006B6A25">
      <w:pPr>
        <w:numPr>
          <w:ilvl w:val="0"/>
          <w:numId w:val="15"/>
        </w:numPr>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Interruptores automáticos de caja moldeada correspondientes al TGE, de acuerdo al diagrama unifilar general.</w:t>
      </w:r>
    </w:p>
    <w:p w14:paraId="29FCABDC" w14:textId="77777777" w:rsidR="00FC398B" w:rsidRDefault="00FC398B" w:rsidP="0043307F">
      <w:pPr>
        <w:spacing w:after="120"/>
        <w:contextualSpacing/>
        <w:jc w:val="both"/>
        <w:rPr>
          <w:rFonts w:ascii="Arial" w:eastAsiaTheme="minorHAnsi" w:hAnsi="Arial" w:cs="Arial"/>
          <w:lang w:val="es-ES_tradnl" w:eastAsia="en-US"/>
        </w:rPr>
      </w:pPr>
    </w:p>
    <w:p w14:paraId="5396B5F7" w14:textId="7B5DFB32" w:rsidR="00403EF0" w:rsidRPr="001A061C" w:rsidRDefault="00403EF0" w:rsidP="001A061C">
      <w:pPr>
        <w:keepNext/>
        <w:keepLines/>
        <w:spacing w:after="120"/>
        <w:jc w:val="both"/>
        <w:outlineLvl w:val="1"/>
        <w:rPr>
          <w:rFonts w:ascii="Arial" w:eastAsiaTheme="majorEastAsia" w:hAnsi="Arial" w:cs="Arial"/>
          <w:b/>
          <w:lang w:val="es-ES_tradnl" w:eastAsia="en-US"/>
        </w:rPr>
      </w:pPr>
      <w:bookmarkStart w:id="37" w:name="_Toc76125679"/>
      <w:r w:rsidRPr="001A061C">
        <w:rPr>
          <w:rFonts w:ascii="Arial" w:eastAsiaTheme="majorEastAsia" w:hAnsi="Arial" w:cs="Arial"/>
          <w:b/>
          <w:lang w:val="es-ES_tradnl" w:eastAsia="en-US"/>
        </w:rPr>
        <w:t xml:space="preserve">3.19 TRANSFORMADOR DE POTENCIA DE </w:t>
      </w:r>
      <w:r w:rsidR="001A061C">
        <w:rPr>
          <w:rFonts w:ascii="Arial" w:eastAsiaTheme="majorEastAsia" w:hAnsi="Arial" w:cs="Arial"/>
          <w:b/>
          <w:lang w:val="es-ES_tradnl" w:eastAsia="en-US"/>
        </w:rPr>
        <w:t>5</w:t>
      </w:r>
      <w:r w:rsidRPr="001A061C">
        <w:rPr>
          <w:rFonts w:ascii="Arial" w:eastAsiaTheme="majorEastAsia" w:hAnsi="Arial" w:cs="Arial"/>
          <w:b/>
          <w:lang w:val="es-ES_tradnl" w:eastAsia="en-US"/>
        </w:rPr>
        <w:t>00 KVA</w:t>
      </w:r>
      <w:bookmarkStart w:id="38" w:name="_Hlk75787457"/>
      <w:r w:rsidRPr="001A061C">
        <w:rPr>
          <w:rFonts w:ascii="Arial" w:eastAsiaTheme="majorEastAsia" w:hAnsi="Arial" w:cs="Arial"/>
          <w:b/>
          <w:lang w:val="es-ES_tradnl" w:eastAsia="en-US"/>
        </w:rPr>
        <w:t>, 1</w:t>
      </w:r>
      <w:r w:rsidR="001A061C">
        <w:rPr>
          <w:rFonts w:ascii="Arial" w:eastAsiaTheme="majorEastAsia" w:hAnsi="Arial" w:cs="Arial"/>
          <w:b/>
          <w:lang w:val="es-ES_tradnl" w:eastAsia="en-US"/>
        </w:rPr>
        <w:t>1</w:t>
      </w:r>
      <w:r w:rsidRPr="001A061C">
        <w:rPr>
          <w:rFonts w:ascii="Arial" w:eastAsiaTheme="majorEastAsia" w:hAnsi="Arial" w:cs="Arial"/>
          <w:b/>
          <w:lang w:val="es-ES_tradnl" w:eastAsia="en-US"/>
        </w:rPr>
        <w:t>.</w:t>
      </w:r>
      <w:r w:rsidR="001A061C">
        <w:rPr>
          <w:rFonts w:ascii="Arial" w:eastAsiaTheme="majorEastAsia" w:hAnsi="Arial" w:cs="Arial"/>
          <w:b/>
          <w:lang w:val="es-ES_tradnl" w:eastAsia="en-US"/>
        </w:rPr>
        <w:t>4</w:t>
      </w:r>
      <w:r w:rsidRPr="001A061C">
        <w:rPr>
          <w:rFonts w:ascii="Arial" w:eastAsiaTheme="majorEastAsia" w:hAnsi="Arial" w:cs="Arial"/>
          <w:b/>
          <w:lang w:val="es-ES_tradnl" w:eastAsia="en-US"/>
        </w:rPr>
        <w:t xml:space="preserve"> KV/ 208V.120V</w:t>
      </w:r>
      <w:r w:rsidR="001A061C">
        <w:rPr>
          <w:rFonts w:ascii="Arial" w:eastAsiaTheme="majorEastAsia" w:hAnsi="Arial" w:cs="Arial"/>
          <w:b/>
          <w:lang w:val="es-ES_tradnl" w:eastAsia="en-US"/>
        </w:rPr>
        <w:t xml:space="preserve">, </w:t>
      </w:r>
      <w:r w:rsidRPr="001A061C">
        <w:rPr>
          <w:rFonts w:ascii="Arial" w:eastAsiaTheme="majorEastAsia" w:hAnsi="Arial" w:cs="Arial"/>
          <w:b/>
          <w:lang w:val="es-ES_tradnl" w:eastAsia="en-US"/>
        </w:rPr>
        <w:t>TIPO SECO, CLASE F.</w:t>
      </w:r>
      <w:bookmarkEnd w:id="37"/>
    </w:p>
    <w:bookmarkEnd w:id="38"/>
    <w:p w14:paraId="57CFB62C" w14:textId="61392B83" w:rsidR="00403EF0" w:rsidRPr="00421E83" w:rsidRDefault="00421E83" w:rsidP="00421E83">
      <w:pPr>
        <w:spacing w:after="160" w:line="259" w:lineRule="auto"/>
        <w:jc w:val="both"/>
        <w:rPr>
          <w:rFonts w:ascii="Arial" w:eastAsiaTheme="minorHAnsi" w:hAnsi="Arial" w:cs="Arial"/>
          <w:lang w:val="es-ES_tradnl" w:eastAsia="en-US"/>
        </w:rPr>
      </w:pPr>
      <w:r>
        <w:rPr>
          <w:rFonts w:ascii="Arial" w:eastAsiaTheme="minorHAnsi" w:hAnsi="Arial" w:cs="Arial"/>
          <w:lang w:val="es-ES_tradnl" w:eastAsia="en-US"/>
        </w:rPr>
        <w:t>El</w:t>
      </w:r>
      <w:r w:rsidR="00403EF0" w:rsidRPr="00421E83">
        <w:rPr>
          <w:rFonts w:ascii="Arial" w:eastAsiaTheme="minorHAnsi" w:hAnsi="Arial" w:cs="Arial"/>
          <w:lang w:val="es-ES_tradnl" w:eastAsia="en-US"/>
        </w:rPr>
        <w:t xml:space="preserve"> transformador</w:t>
      </w:r>
      <w:r>
        <w:rPr>
          <w:rFonts w:ascii="Arial" w:eastAsiaTheme="minorHAnsi" w:hAnsi="Arial" w:cs="Arial"/>
          <w:lang w:val="es-ES_tradnl" w:eastAsia="en-US"/>
        </w:rPr>
        <w:t xml:space="preserve"> de 500 KVA, </w:t>
      </w:r>
      <w:r w:rsidRPr="00421E83">
        <w:rPr>
          <w:rFonts w:ascii="Arial" w:eastAsiaTheme="minorHAnsi" w:hAnsi="Arial" w:cs="Arial"/>
          <w:lang w:val="es-ES_tradnl" w:eastAsia="en-US"/>
        </w:rPr>
        <w:t>, 11.4 KV/ 208V.120V, TIPO SECO, CLASE F.</w:t>
      </w:r>
      <w:r w:rsidR="00403EF0" w:rsidRPr="00421E83">
        <w:rPr>
          <w:rFonts w:ascii="Arial" w:eastAsiaTheme="minorHAnsi" w:hAnsi="Arial" w:cs="Arial"/>
          <w:lang w:val="es-ES_tradnl" w:eastAsia="en-US"/>
        </w:rPr>
        <w:t xml:space="preserve"> deberá ser diseñado y fabricado de acuerdo con lo establecido en las Normas INCONTEC</w:t>
      </w:r>
      <w:r w:rsidR="00DD3290">
        <w:rPr>
          <w:rFonts w:ascii="Arial" w:eastAsiaTheme="minorHAnsi" w:hAnsi="Arial" w:cs="Arial"/>
          <w:lang w:val="es-ES_tradnl" w:eastAsia="en-US"/>
        </w:rPr>
        <w:t>, IEC60076-1,</w:t>
      </w:r>
      <w:r w:rsidR="00403EF0" w:rsidRPr="00421E83">
        <w:rPr>
          <w:rFonts w:ascii="Arial" w:eastAsiaTheme="minorHAnsi" w:hAnsi="Arial" w:cs="Arial"/>
          <w:lang w:val="es-ES_tradnl" w:eastAsia="en-US"/>
        </w:rPr>
        <w:t xml:space="preserve"> y en la Norma ANSI 57.12.</w:t>
      </w:r>
    </w:p>
    <w:p w14:paraId="5A5A1452" w14:textId="32822CA3" w:rsidR="00403EF0" w:rsidRPr="004870C8" w:rsidRDefault="00403EF0" w:rsidP="004870C8">
      <w:pPr>
        <w:spacing w:after="160" w:line="259" w:lineRule="auto"/>
        <w:jc w:val="both"/>
        <w:rPr>
          <w:rFonts w:ascii="Arial" w:eastAsiaTheme="minorHAnsi" w:hAnsi="Arial" w:cs="Arial"/>
          <w:noProof/>
          <w:lang w:eastAsia="es-CO"/>
        </w:rPr>
      </w:pPr>
      <w:r w:rsidRPr="00421E83">
        <w:rPr>
          <w:rFonts w:ascii="Arial" w:eastAsiaTheme="minorHAnsi" w:hAnsi="Arial" w:cs="Arial"/>
          <w:lang w:val="es-ES_tradnl" w:eastAsia="en-US"/>
        </w:rPr>
        <w:lastRenderedPageBreak/>
        <w:t>Deben ser diseñados para un sistema de 13.2 KV, con relación de tensión 13200 –208 V/120 V, 60 Hz. Será tipo seco, Clase F, con las siguientes características generales, correspondientes a un transformador Magnetrón:</w:t>
      </w:r>
      <w:r w:rsidRPr="00421E83">
        <w:rPr>
          <w:rFonts w:ascii="Arial" w:eastAsiaTheme="minorHAnsi" w:hAnsi="Arial" w:cs="Arial"/>
          <w:noProof/>
          <w:lang w:eastAsia="es-CO"/>
        </w:rPr>
        <w:t xml:space="preserve"> </w:t>
      </w:r>
    </w:p>
    <w:p w14:paraId="4CCA8320" w14:textId="77777777" w:rsidR="00403EF0" w:rsidRPr="00403EF0" w:rsidRDefault="00403EF0" w:rsidP="00403EF0">
      <w:pPr>
        <w:spacing w:after="160" w:line="259" w:lineRule="auto"/>
        <w:rPr>
          <w:rFonts w:eastAsiaTheme="minorHAnsi" w:cs="Arial"/>
          <w:sz w:val="22"/>
          <w:szCs w:val="22"/>
          <w:lang w:val="es-ES_tradnl" w:eastAsia="en-US"/>
        </w:rPr>
      </w:pPr>
      <w:r w:rsidRPr="00403EF0">
        <w:rPr>
          <w:rFonts w:eastAsiaTheme="minorHAnsi" w:cs="Arial"/>
          <w:noProof/>
          <w:sz w:val="22"/>
          <w:szCs w:val="22"/>
          <w:lang w:eastAsia="es-CO"/>
        </w:rPr>
        <w:drawing>
          <wp:inline distT="0" distB="0" distL="0" distR="0" wp14:anchorId="1C5F76CB" wp14:editId="1A74D2CD">
            <wp:extent cx="2796540" cy="3711394"/>
            <wp:effectExtent l="0" t="0" r="3810" b="381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a:ext>
                      </a:extLst>
                    </a:blip>
                    <a:stretch>
                      <a:fillRect/>
                    </a:stretch>
                  </pic:blipFill>
                  <pic:spPr>
                    <a:xfrm>
                      <a:off x="0" y="0"/>
                      <a:ext cx="2809000" cy="3727930"/>
                    </a:xfrm>
                    <a:prstGeom prst="rect">
                      <a:avLst/>
                    </a:prstGeom>
                  </pic:spPr>
                </pic:pic>
              </a:graphicData>
            </a:graphic>
          </wp:inline>
        </w:drawing>
      </w:r>
    </w:p>
    <w:p w14:paraId="10154DB3" w14:textId="38BCC8C2" w:rsidR="00403EF0" w:rsidRPr="00403EF0" w:rsidRDefault="00662CCE" w:rsidP="00403EF0">
      <w:pPr>
        <w:spacing w:after="160" w:line="259" w:lineRule="auto"/>
        <w:rPr>
          <w:rFonts w:eastAsiaTheme="minorHAnsi" w:cs="Arial"/>
          <w:sz w:val="22"/>
          <w:szCs w:val="22"/>
          <w:lang w:val="es-ES_tradnl" w:eastAsia="en-US"/>
        </w:rPr>
      </w:pPr>
      <w:r>
        <w:rPr>
          <w:noProof/>
        </w:rPr>
        <w:lastRenderedPageBreak/>
        <w:drawing>
          <wp:inline distT="0" distB="0" distL="0" distR="0" wp14:anchorId="3D6E9630" wp14:editId="568495DD">
            <wp:extent cx="5162550" cy="7019925"/>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162550" cy="7019925"/>
                    </a:xfrm>
                    <a:prstGeom prst="rect">
                      <a:avLst/>
                    </a:prstGeom>
                  </pic:spPr>
                </pic:pic>
              </a:graphicData>
            </a:graphic>
          </wp:inline>
        </w:drawing>
      </w:r>
    </w:p>
    <w:p w14:paraId="1C529529" w14:textId="77777777" w:rsidR="00403EF0" w:rsidRPr="00403EF0" w:rsidRDefault="00403EF0" w:rsidP="00403EF0">
      <w:pPr>
        <w:spacing w:after="160" w:line="259" w:lineRule="auto"/>
        <w:rPr>
          <w:rFonts w:eastAsiaTheme="minorHAnsi" w:cs="Arial"/>
          <w:sz w:val="22"/>
          <w:szCs w:val="22"/>
          <w:lang w:val="es-ES_tradnl" w:eastAsia="en-US"/>
        </w:rPr>
      </w:pPr>
    </w:p>
    <w:p w14:paraId="27310429" w14:textId="77777777" w:rsidR="00403EF0" w:rsidRPr="00662CCE" w:rsidRDefault="00403EF0" w:rsidP="00662CCE">
      <w:pPr>
        <w:keepNext/>
        <w:keepLines/>
        <w:spacing w:after="120"/>
        <w:jc w:val="both"/>
        <w:outlineLvl w:val="1"/>
        <w:rPr>
          <w:rFonts w:ascii="Arial" w:eastAsiaTheme="majorEastAsia" w:hAnsi="Arial" w:cs="Arial"/>
          <w:b/>
          <w:lang w:val="es-ES_tradnl" w:eastAsia="en-US"/>
        </w:rPr>
      </w:pPr>
      <w:bookmarkStart w:id="39" w:name="_Toc76125680"/>
      <w:r w:rsidRPr="00662CCE">
        <w:rPr>
          <w:rFonts w:ascii="Arial" w:eastAsiaTheme="majorEastAsia" w:hAnsi="Arial" w:cs="Arial"/>
          <w:b/>
          <w:lang w:val="es-ES_tradnl" w:eastAsia="en-US"/>
        </w:rPr>
        <w:t>3.20 UNIDADES DE POTENCIA REGULADA (UPS).</w:t>
      </w:r>
      <w:bookmarkEnd w:id="39"/>
    </w:p>
    <w:p w14:paraId="1E797090" w14:textId="77777777" w:rsidR="00403EF0" w:rsidRPr="00662CCE" w:rsidRDefault="00403EF0" w:rsidP="00662CCE">
      <w:pPr>
        <w:spacing w:after="120"/>
        <w:jc w:val="both"/>
        <w:rPr>
          <w:rFonts w:ascii="Arial" w:eastAsiaTheme="minorHAnsi" w:hAnsi="Arial" w:cs="Arial"/>
          <w:lang w:val="es-ES_tradnl" w:eastAsia="en-US"/>
        </w:rPr>
      </w:pPr>
      <w:r w:rsidRPr="00662CCE">
        <w:rPr>
          <w:rFonts w:ascii="Arial" w:eastAsiaTheme="minorHAnsi" w:hAnsi="Arial" w:cs="Arial"/>
          <w:lang w:val="es-ES_tradnl" w:eastAsia="en-US"/>
        </w:rPr>
        <w:t>Las UPS deben observar lo establecido en la NTC 2050 para su instalación y cumplir los requisitos de producto de una norma técnica internacional como la IEC 62040-3 o de reconocimiento internacional como la UL 1778.</w:t>
      </w:r>
    </w:p>
    <w:p w14:paraId="33E00BB8" w14:textId="663CD711" w:rsidR="00403EF0" w:rsidRPr="00662CCE" w:rsidRDefault="00403EF0" w:rsidP="00662CCE">
      <w:pPr>
        <w:spacing w:after="120"/>
        <w:jc w:val="both"/>
        <w:rPr>
          <w:rFonts w:ascii="Arial" w:eastAsiaTheme="minorHAnsi" w:hAnsi="Arial" w:cs="Arial"/>
          <w:lang w:val="es-ES_tradnl" w:eastAsia="en-US"/>
        </w:rPr>
      </w:pPr>
      <w:r w:rsidRPr="00662CCE">
        <w:rPr>
          <w:rFonts w:ascii="Arial" w:eastAsiaTheme="minorHAnsi" w:hAnsi="Arial" w:cs="Arial"/>
          <w:lang w:val="es-ES_tradnl" w:eastAsia="en-US"/>
        </w:rPr>
        <w:lastRenderedPageBreak/>
        <w:t xml:space="preserve">En este proyectos se tendrán </w:t>
      </w:r>
      <w:r w:rsidR="00662CCE">
        <w:rPr>
          <w:rFonts w:ascii="Arial" w:eastAsiaTheme="minorHAnsi" w:hAnsi="Arial" w:cs="Arial"/>
          <w:lang w:val="es-ES_tradnl" w:eastAsia="en-US"/>
        </w:rPr>
        <w:t>doce (12)</w:t>
      </w:r>
      <w:r w:rsidRPr="00662CCE">
        <w:rPr>
          <w:rFonts w:ascii="Arial" w:eastAsiaTheme="minorHAnsi" w:hAnsi="Arial" w:cs="Arial"/>
          <w:lang w:val="es-ES_tradnl" w:eastAsia="en-US"/>
        </w:rPr>
        <w:t xml:space="preserve"> UPS ubicadas en </w:t>
      </w:r>
      <w:r w:rsidR="00662CCE">
        <w:rPr>
          <w:rFonts w:ascii="Arial" w:eastAsiaTheme="minorHAnsi" w:hAnsi="Arial" w:cs="Arial"/>
          <w:lang w:val="es-ES_tradnl" w:eastAsia="en-US"/>
        </w:rPr>
        <w:t>diferentes</w:t>
      </w:r>
      <w:r w:rsidRPr="00662CCE">
        <w:rPr>
          <w:rFonts w:ascii="Arial" w:eastAsiaTheme="minorHAnsi" w:hAnsi="Arial" w:cs="Arial"/>
          <w:lang w:val="es-ES_tradnl" w:eastAsia="en-US"/>
        </w:rPr>
        <w:t xml:space="preserve"> </w:t>
      </w:r>
      <w:r w:rsidR="00662CCE">
        <w:rPr>
          <w:rFonts w:ascii="Arial" w:eastAsiaTheme="minorHAnsi" w:hAnsi="Arial" w:cs="Arial"/>
          <w:lang w:val="es-ES_tradnl" w:eastAsia="en-US"/>
        </w:rPr>
        <w:t>pisos</w:t>
      </w:r>
      <w:r w:rsidRPr="00662CCE">
        <w:rPr>
          <w:rFonts w:ascii="Arial" w:eastAsiaTheme="minorHAnsi" w:hAnsi="Arial" w:cs="Arial"/>
          <w:lang w:val="es-ES_tradnl" w:eastAsia="en-US"/>
        </w:rPr>
        <w:t>,</w:t>
      </w:r>
      <w:r w:rsidR="00662CCE">
        <w:rPr>
          <w:rFonts w:ascii="Arial" w:eastAsiaTheme="minorHAnsi" w:hAnsi="Arial" w:cs="Arial"/>
          <w:lang w:val="es-ES_tradnl" w:eastAsia="en-US"/>
        </w:rPr>
        <w:t xml:space="preserve"> en las 2 torres; </w:t>
      </w:r>
      <w:r w:rsidRPr="00662CCE">
        <w:rPr>
          <w:rFonts w:ascii="Arial" w:eastAsiaTheme="minorHAnsi" w:hAnsi="Arial" w:cs="Arial"/>
          <w:lang w:val="es-ES_tradnl" w:eastAsia="en-US"/>
        </w:rPr>
        <w:t xml:space="preserve"> marca </w:t>
      </w:r>
      <w:r w:rsidR="00662CCE">
        <w:rPr>
          <w:rFonts w:ascii="Arial" w:eastAsiaTheme="minorHAnsi" w:hAnsi="Arial" w:cs="Arial"/>
          <w:lang w:val="es-ES_tradnl" w:eastAsia="en-US"/>
        </w:rPr>
        <w:t xml:space="preserve">Vertiv </w:t>
      </w:r>
      <w:r w:rsidRPr="00662CCE">
        <w:rPr>
          <w:rFonts w:ascii="Arial" w:eastAsiaTheme="minorHAnsi" w:hAnsi="Arial" w:cs="Arial"/>
          <w:lang w:val="es-ES_tradnl" w:eastAsia="en-US"/>
        </w:rPr>
        <w:t xml:space="preserve"> o similar de las siguientes características mínimas:</w:t>
      </w:r>
    </w:p>
    <w:p w14:paraId="6EBECCBA" w14:textId="53013FD9" w:rsidR="00403EF0" w:rsidRPr="00662CCE" w:rsidRDefault="007F7046" w:rsidP="00662CCE">
      <w:pPr>
        <w:spacing w:after="120"/>
        <w:jc w:val="both"/>
        <w:rPr>
          <w:rFonts w:ascii="Arial" w:eastAsiaTheme="minorHAnsi" w:hAnsi="Arial" w:cs="Arial"/>
          <w:lang w:val="es-ES_tradnl" w:eastAsia="en-US"/>
        </w:rPr>
      </w:pPr>
      <w:r w:rsidRPr="00662CCE">
        <w:rPr>
          <w:rFonts w:ascii="Arial" w:eastAsiaTheme="minorHAnsi" w:hAnsi="Arial" w:cs="Arial"/>
          <w:bCs/>
          <w:lang w:val="es-ES_tradnl" w:eastAsia="en-US"/>
        </w:rPr>
        <w:t>D</w:t>
      </w:r>
      <w:r w:rsidR="00662CCE" w:rsidRPr="00662CCE">
        <w:rPr>
          <w:rFonts w:ascii="Arial" w:eastAsiaTheme="minorHAnsi" w:hAnsi="Arial" w:cs="Arial"/>
          <w:bCs/>
          <w:lang w:val="es-ES_tradnl" w:eastAsia="en-US"/>
        </w:rPr>
        <w:t>oce</w:t>
      </w:r>
      <w:r w:rsidR="00403EF0" w:rsidRPr="00662CCE">
        <w:rPr>
          <w:rFonts w:ascii="Arial" w:eastAsiaTheme="minorHAnsi" w:hAnsi="Arial" w:cs="Arial"/>
          <w:bCs/>
          <w:lang w:val="es-ES_tradnl" w:eastAsia="en-US"/>
        </w:rPr>
        <w:t xml:space="preserve"> (</w:t>
      </w:r>
      <w:r w:rsidRPr="00662CCE">
        <w:rPr>
          <w:rFonts w:ascii="Arial" w:eastAsiaTheme="minorHAnsi" w:hAnsi="Arial" w:cs="Arial"/>
          <w:bCs/>
          <w:lang w:val="es-ES_tradnl" w:eastAsia="en-US"/>
        </w:rPr>
        <w:t>12</w:t>
      </w:r>
      <w:r w:rsidR="00403EF0" w:rsidRPr="00662CCE">
        <w:rPr>
          <w:rFonts w:ascii="Arial" w:eastAsiaTheme="minorHAnsi" w:hAnsi="Arial" w:cs="Arial"/>
          <w:bCs/>
          <w:lang w:val="es-ES_tradnl" w:eastAsia="en-US"/>
        </w:rPr>
        <w:t>)</w:t>
      </w:r>
      <w:r w:rsidR="00403EF0" w:rsidRPr="00662CCE">
        <w:rPr>
          <w:rFonts w:ascii="Arial" w:eastAsiaTheme="minorHAnsi" w:hAnsi="Arial" w:cs="Arial"/>
          <w:b/>
          <w:lang w:val="es-ES_tradnl" w:eastAsia="en-US"/>
        </w:rPr>
        <w:t xml:space="preserve"> UPS DE 10 kVA,</w:t>
      </w:r>
      <w:r w:rsidRPr="00662CCE">
        <w:rPr>
          <w:rFonts w:ascii="Arial" w:eastAsiaTheme="minorHAnsi" w:hAnsi="Arial" w:cs="Arial"/>
          <w:b/>
          <w:lang w:val="es-ES_tradnl" w:eastAsia="en-US"/>
        </w:rPr>
        <w:t xml:space="preserve"> B</w:t>
      </w:r>
      <w:r w:rsidR="00403EF0" w:rsidRPr="00662CCE">
        <w:rPr>
          <w:rFonts w:ascii="Arial" w:eastAsiaTheme="minorHAnsi" w:hAnsi="Arial" w:cs="Arial"/>
          <w:b/>
          <w:lang w:val="es-ES_tradnl" w:eastAsia="en-US"/>
        </w:rPr>
        <w:t>IFASICA, 208V, 120V</w:t>
      </w:r>
      <w:r w:rsidR="00403EF0" w:rsidRPr="00662CCE">
        <w:rPr>
          <w:rFonts w:ascii="Arial" w:eastAsiaTheme="minorHAnsi" w:hAnsi="Arial" w:cs="Arial"/>
          <w:lang w:val="es-ES_tradnl" w:eastAsia="en-US"/>
        </w:rPr>
        <w:t xml:space="preserve"> que atenderá los circuitos regulados de</w:t>
      </w:r>
      <w:r w:rsidRPr="00662CCE">
        <w:rPr>
          <w:rFonts w:ascii="Arial" w:eastAsiaTheme="minorHAnsi" w:hAnsi="Arial" w:cs="Arial"/>
          <w:lang w:val="es-ES_tradnl" w:eastAsia="en-US"/>
        </w:rPr>
        <w:t xml:space="preserve"> los dos </w:t>
      </w:r>
      <w:r w:rsidR="00662CCE" w:rsidRPr="00662CCE">
        <w:rPr>
          <w:rFonts w:ascii="Arial" w:eastAsiaTheme="minorHAnsi" w:hAnsi="Arial" w:cs="Arial"/>
          <w:lang w:val="es-ES_tradnl" w:eastAsia="en-US"/>
        </w:rPr>
        <w:t>edificios</w:t>
      </w:r>
      <w:r w:rsidR="00403EF0" w:rsidRPr="00662CCE">
        <w:rPr>
          <w:rFonts w:ascii="Arial" w:eastAsiaTheme="minorHAnsi" w:hAnsi="Arial" w:cs="Arial"/>
          <w:lang w:val="es-ES_tradnl" w:eastAsia="en-US"/>
        </w:rPr>
        <w:t>.</w:t>
      </w:r>
    </w:p>
    <w:p w14:paraId="28C0FA33" w14:textId="77777777" w:rsidR="00403EF0" w:rsidRPr="00662CCE" w:rsidRDefault="00403EF0" w:rsidP="00662CCE">
      <w:pPr>
        <w:spacing w:after="120"/>
        <w:jc w:val="both"/>
        <w:rPr>
          <w:rFonts w:ascii="Arial" w:eastAsiaTheme="minorHAnsi" w:hAnsi="Arial" w:cs="Arial"/>
          <w:lang w:val="es-ES_tradnl" w:eastAsia="en-US"/>
        </w:rPr>
      </w:pPr>
      <w:r w:rsidRPr="00662CCE">
        <w:rPr>
          <w:rFonts w:ascii="Arial" w:eastAsiaTheme="minorHAnsi" w:hAnsi="Arial" w:cs="Arial"/>
          <w:lang w:val="es-ES_tradnl" w:eastAsia="en-US"/>
        </w:rPr>
        <w:t>Tiene las siguientes características mínimas:</w:t>
      </w:r>
    </w:p>
    <w:tbl>
      <w:tblPr>
        <w:tblStyle w:val="Tablaconcuadrcula"/>
        <w:tblW w:w="0" w:type="auto"/>
        <w:tblLook w:val="04A0" w:firstRow="1" w:lastRow="0" w:firstColumn="1" w:lastColumn="0" w:noHBand="0" w:noVBand="1"/>
      </w:tblPr>
      <w:tblGrid>
        <w:gridCol w:w="4423"/>
        <w:gridCol w:w="4405"/>
      </w:tblGrid>
      <w:tr w:rsidR="00403EF0" w:rsidRPr="00403EF0" w14:paraId="7A34795E" w14:textId="77777777" w:rsidTr="00C8265A">
        <w:tc>
          <w:tcPr>
            <w:tcW w:w="8828" w:type="dxa"/>
            <w:gridSpan w:val="2"/>
          </w:tcPr>
          <w:p w14:paraId="0E4B4F78" w14:textId="77777777" w:rsidR="00403EF0" w:rsidRPr="00A142E7" w:rsidRDefault="00403EF0" w:rsidP="00A142E7">
            <w:pPr>
              <w:rPr>
                <w:rFonts w:eastAsiaTheme="majorEastAsia"/>
                <w:b/>
                <w:bCs/>
                <w:lang w:val="es-ES_tradnl" w:eastAsia="en-US"/>
              </w:rPr>
            </w:pPr>
            <w:r w:rsidRPr="00A142E7">
              <w:rPr>
                <w:rFonts w:eastAsiaTheme="majorEastAsia"/>
                <w:b/>
                <w:bCs/>
                <w:lang w:val="es-ES_tradnl" w:eastAsia="en-US"/>
              </w:rPr>
              <w:t>CARACTERISTICAS DE UPS TRIFASICA 10 KVA.</w:t>
            </w:r>
          </w:p>
        </w:tc>
      </w:tr>
      <w:tr w:rsidR="00403EF0" w:rsidRPr="00403EF0" w14:paraId="545F84E2" w14:textId="77777777" w:rsidTr="00C8265A">
        <w:tc>
          <w:tcPr>
            <w:tcW w:w="4423" w:type="dxa"/>
          </w:tcPr>
          <w:p w14:paraId="4A2115FE"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Capacidad KVA</w:t>
            </w:r>
          </w:p>
        </w:tc>
        <w:tc>
          <w:tcPr>
            <w:tcW w:w="4405" w:type="dxa"/>
          </w:tcPr>
          <w:p w14:paraId="72557B13" w14:textId="1482FADF"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 10 K</w:t>
            </w:r>
            <w:r w:rsidR="00C8265A">
              <w:rPr>
                <w:rFonts w:eastAsiaTheme="minorHAnsi" w:cs="Arial"/>
                <w:lang w:val="es-ES_tradnl" w:eastAsia="en-US"/>
              </w:rPr>
              <w:t>VA</w:t>
            </w:r>
          </w:p>
        </w:tc>
      </w:tr>
      <w:tr w:rsidR="00403EF0" w:rsidRPr="00403EF0" w14:paraId="02CF8390" w14:textId="77777777" w:rsidTr="00C8265A">
        <w:tc>
          <w:tcPr>
            <w:tcW w:w="4423" w:type="dxa"/>
          </w:tcPr>
          <w:p w14:paraId="6F79AB0A"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Tipo de UPS</w:t>
            </w:r>
          </w:p>
        </w:tc>
        <w:tc>
          <w:tcPr>
            <w:tcW w:w="4405" w:type="dxa"/>
          </w:tcPr>
          <w:p w14:paraId="29A38FC7"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Tecnología </w:t>
            </w:r>
            <w:proofErr w:type="spellStart"/>
            <w:r w:rsidRPr="00403EF0">
              <w:rPr>
                <w:rFonts w:eastAsiaTheme="minorHAnsi" w:cs="Arial"/>
                <w:lang w:val="es-ES_tradnl" w:eastAsia="en-US"/>
              </w:rPr>
              <w:t>On</w:t>
            </w:r>
            <w:proofErr w:type="spellEnd"/>
            <w:r w:rsidRPr="00403EF0">
              <w:rPr>
                <w:rFonts w:eastAsiaTheme="minorHAnsi" w:cs="Arial"/>
                <w:lang w:val="es-ES_tradnl" w:eastAsia="en-US"/>
              </w:rPr>
              <w:t xml:space="preserve"> Line de doble conversión</w:t>
            </w:r>
          </w:p>
        </w:tc>
      </w:tr>
      <w:tr w:rsidR="00403EF0" w:rsidRPr="00403EF0" w14:paraId="1BE0B3A7" w14:textId="77777777" w:rsidTr="00C8265A">
        <w:tc>
          <w:tcPr>
            <w:tcW w:w="4423" w:type="dxa"/>
          </w:tcPr>
          <w:p w14:paraId="6DF6DC9D"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Tecnología del inversor</w:t>
            </w:r>
          </w:p>
        </w:tc>
        <w:tc>
          <w:tcPr>
            <w:tcW w:w="4405" w:type="dxa"/>
          </w:tcPr>
          <w:p w14:paraId="327A60CF"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Tecnología PWM de alta frecuencia con </w:t>
            </w:r>
            <w:proofErr w:type="spellStart"/>
            <w:r w:rsidRPr="00403EF0">
              <w:rPr>
                <w:rFonts w:eastAsiaTheme="minorHAnsi" w:cs="Arial"/>
                <w:lang w:val="es-ES_tradnl" w:eastAsia="en-US"/>
              </w:rPr>
              <w:t>IGBTs</w:t>
            </w:r>
            <w:proofErr w:type="spellEnd"/>
          </w:p>
        </w:tc>
      </w:tr>
      <w:tr w:rsidR="00403EF0" w:rsidRPr="00403EF0" w14:paraId="6EBF27F9" w14:textId="77777777" w:rsidTr="00C8265A">
        <w:tc>
          <w:tcPr>
            <w:tcW w:w="4423" w:type="dxa"/>
          </w:tcPr>
          <w:p w14:paraId="1658C7F7"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Conexión</w:t>
            </w:r>
          </w:p>
        </w:tc>
        <w:tc>
          <w:tcPr>
            <w:tcW w:w="4405" w:type="dxa"/>
          </w:tcPr>
          <w:p w14:paraId="66FC0E58"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Dual Input (Doble conexión de entrada)</w:t>
            </w:r>
          </w:p>
        </w:tc>
      </w:tr>
      <w:tr w:rsidR="00403EF0" w:rsidRPr="00403EF0" w14:paraId="23E0989E" w14:textId="77777777" w:rsidTr="00C8265A">
        <w:tc>
          <w:tcPr>
            <w:tcW w:w="4423" w:type="dxa"/>
          </w:tcPr>
          <w:p w14:paraId="366D6BC7"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Tipo de Control </w:t>
            </w:r>
          </w:p>
        </w:tc>
        <w:tc>
          <w:tcPr>
            <w:tcW w:w="4405" w:type="dxa"/>
          </w:tcPr>
          <w:p w14:paraId="1ECC6F90"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DSP</w:t>
            </w:r>
          </w:p>
        </w:tc>
      </w:tr>
      <w:tr w:rsidR="00403EF0" w:rsidRPr="00403EF0" w14:paraId="443138A5" w14:textId="77777777" w:rsidTr="00C8265A">
        <w:tc>
          <w:tcPr>
            <w:tcW w:w="8828" w:type="dxa"/>
            <w:gridSpan w:val="2"/>
          </w:tcPr>
          <w:p w14:paraId="7A4BACCD" w14:textId="77777777" w:rsidR="00403EF0" w:rsidRPr="00403EF0" w:rsidRDefault="00403EF0" w:rsidP="00403EF0">
            <w:pPr>
              <w:rPr>
                <w:rFonts w:eastAsiaTheme="minorHAnsi" w:cs="Arial"/>
                <w:b/>
                <w:lang w:val="es-ES_tradnl" w:eastAsia="en-US"/>
              </w:rPr>
            </w:pPr>
            <w:r w:rsidRPr="00403EF0">
              <w:rPr>
                <w:rFonts w:eastAsiaTheme="minorHAnsi" w:cs="Arial"/>
                <w:b/>
                <w:lang w:val="es-ES_tradnl" w:eastAsia="en-US"/>
              </w:rPr>
              <w:t>CARACTERISTICAS DE ENTRADA</w:t>
            </w:r>
          </w:p>
        </w:tc>
      </w:tr>
      <w:tr w:rsidR="00403EF0" w:rsidRPr="00403EF0" w14:paraId="51AE05BA" w14:textId="77777777" w:rsidTr="00C8265A">
        <w:tc>
          <w:tcPr>
            <w:tcW w:w="4423" w:type="dxa"/>
          </w:tcPr>
          <w:p w14:paraId="2F56FBAB"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Topología de entrada </w:t>
            </w:r>
          </w:p>
        </w:tc>
        <w:tc>
          <w:tcPr>
            <w:tcW w:w="4405" w:type="dxa"/>
          </w:tcPr>
          <w:p w14:paraId="37018DE9" w14:textId="5C0B2A36" w:rsidR="00403EF0" w:rsidRPr="00403EF0" w:rsidRDefault="00403EF0" w:rsidP="00403EF0">
            <w:pPr>
              <w:rPr>
                <w:rFonts w:eastAsiaTheme="minorHAnsi" w:cs="Arial"/>
                <w:lang w:val="es-ES_tradnl" w:eastAsia="en-US"/>
              </w:rPr>
            </w:pPr>
            <w:r w:rsidRPr="00403EF0">
              <w:rPr>
                <w:rFonts w:eastAsiaTheme="minorHAnsi" w:cs="Arial"/>
                <w:lang w:val="es-ES_tradnl" w:eastAsia="en-US"/>
              </w:rPr>
              <w:t>Trif</w:t>
            </w:r>
            <w:r w:rsidR="00C8265A">
              <w:rPr>
                <w:rFonts w:eastAsiaTheme="minorHAnsi" w:cs="Arial"/>
                <w:lang w:val="es-ES_tradnl" w:eastAsia="en-US"/>
              </w:rPr>
              <w:t>ilar</w:t>
            </w:r>
          </w:p>
        </w:tc>
      </w:tr>
      <w:tr w:rsidR="00C8265A" w:rsidRPr="00403EF0" w14:paraId="1E4762BE" w14:textId="77777777" w:rsidTr="00C8265A">
        <w:tc>
          <w:tcPr>
            <w:tcW w:w="4423" w:type="dxa"/>
          </w:tcPr>
          <w:p w14:paraId="1C26AAC0" w14:textId="3C31F4CD" w:rsidR="00C8265A" w:rsidRPr="00403EF0" w:rsidRDefault="00C8265A" w:rsidP="00403EF0">
            <w:pPr>
              <w:rPr>
                <w:rFonts w:eastAsiaTheme="minorHAnsi" w:cs="Arial"/>
                <w:lang w:val="es-ES_tradnl" w:eastAsia="en-US"/>
              </w:rPr>
            </w:pPr>
            <w:r>
              <w:rPr>
                <w:rFonts w:eastAsiaTheme="minorHAnsi" w:cs="Arial"/>
                <w:lang w:val="es-ES_tradnl" w:eastAsia="en-US"/>
              </w:rPr>
              <w:t>Frecuencia de Operación</w:t>
            </w:r>
          </w:p>
        </w:tc>
        <w:tc>
          <w:tcPr>
            <w:tcW w:w="4405" w:type="dxa"/>
          </w:tcPr>
          <w:p w14:paraId="127143EC" w14:textId="29AF76B9" w:rsidR="00C8265A" w:rsidRPr="00403EF0" w:rsidRDefault="00C8265A" w:rsidP="00403EF0">
            <w:pPr>
              <w:rPr>
                <w:rFonts w:eastAsiaTheme="minorHAnsi" w:cs="Arial"/>
                <w:lang w:val="es-ES_tradnl" w:eastAsia="en-US"/>
              </w:rPr>
            </w:pPr>
            <w:r>
              <w:rPr>
                <w:rFonts w:eastAsiaTheme="minorHAnsi" w:cs="Arial"/>
                <w:lang w:val="es-ES_tradnl" w:eastAsia="en-US"/>
              </w:rPr>
              <w:t xml:space="preserve">40-70 </w:t>
            </w:r>
            <w:proofErr w:type="spellStart"/>
            <w:r>
              <w:rPr>
                <w:rFonts w:eastAsiaTheme="minorHAnsi" w:cs="Arial"/>
                <w:lang w:val="es-ES_tradnl" w:eastAsia="en-US"/>
              </w:rPr>
              <w:t>hertz</w:t>
            </w:r>
            <w:proofErr w:type="spellEnd"/>
          </w:p>
        </w:tc>
      </w:tr>
      <w:tr w:rsidR="00403EF0" w:rsidRPr="00403EF0" w14:paraId="049A8555" w14:textId="77777777" w:rsidTr="00C8265A">
        <w:tc>
          <w:tcPr>
            <w:tcW w:w="4423" w:type="dxa"/>
          </w:tcPr>
          <w:p w14:paraId="1C1E817F" w14:textId="13144099"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Voltaje nominal de entrada </w:t>
            </w:r>
          </w:p>
        </w:tc>
        <w:tc>
          <w:tcPr>
            <w:tcW w:w="4405" w:type="dxa"/>
          </w:tcPr>
          <w:p w14:paraId="595A9F34" w14:textId="724BAF03" w:rsidR="00403EF0" w:rsidRPr="00403EF0" w:rsidRDefault="00C8265A" w:rsidP="00403EF0">
            <w:pPr>
              <w:rPr>
                <w:rFonts w:eastAsiaTheme="minorHAnsi" w:cs="Arial"/>
                <w:lang w:val="es-ES_tradnl" w:eastAsia="en-US"/>
              </w:rPr>
            </w:pPr>
            <w:r>
              <w:rPr>
                <w:rFonts w:eastAsiaTheme="minorHAnsi" w:cs="Arial"/>
                <w:lang w:val="es-ES_tradnl" w:eastAsia="en-US"/>
              </w:rPr>
              <w:t>176-280V</w:t>
            </w:r>
            <w:r w:rsidR="00403EF0" w:rsidRPr="00403EF0">
              <w:rPr>
                <w:rFonts w:eastAsiaTheme="minorHAnsi" w:cs="Arial"/>
                <w:lang w:val="es-ES_tradnl" w:eastAsia="en-US"/>
              </w:rPr>
              <w:t xml:space="preserve"> VAC</w:t>
            </w:r>
          </w:p>
        </w:tc>
      </w:tr>
      <w:tr w:rsidR="00403EF0" w:rsidRPr="00403EF0" w14:paraId="681C1A58" w14:textId="77777777" w:rsidTr="00C8265A">
        <w:tc>
          <w:tcPr>
            <w:tcW w:w="4423" w:type="dxa"/>
          </w:tcPr>
          <w:p w14:paraId="36F9AF86"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Cantidad de hilos </w:t>
            </w:r>
          </w:p>
        </w:tc>
        <w:tc>
          <w:tcPr>
            <w:tcW w:w="4405" w:type="dxa"/>
          </w:tcPr>
          <w:p w14:paraId="23CF7083" w14:textId="591633EC" w:rsidR="00403EF0" w:rsidRPr="00403EF0" w:rsidRDefault="00C8265A" w:rsidP="00403EF0">
            <w:pPr>
              <w:rPr>
                <w:rFonts w:eastAsiaTheme="minorHAnsi" w:cs="Arial"/>
                <w:lang w:val="es-ES_tradnl" w:eastAsia="en-US"/>
              </w:rPr>
            </w:pPr>
            <w:r>
              <w:rPr>
                <w:rFonts w:eastAsiaTheme="minorHAnsi" w:cs="Arial"/>
                <w:lang w:val="es-ES_tradnl" w:eastAsia="en-US"/>
              </w:rPr>
              <w:t>3+GND</w:t>
            </w:r>
            <w:r w:rsidR="00403EF0" w:rsidRPr="00403EF0">
              <w:rPr>
                <w:rFonts w:eastAsiaTheme="minorHAnsi" w:cs="Arial"/>
                <w:lang w:val="es-ES_tradnl" w:eastAsia="en-US"/>
              </w:rPr>
              <w:t xml:space="preserve"> (</w:t>
            </w:r>
            <w:r w:rsidR="007F7046">
              <w:rPr>
                <w:rFonts w:eastAsiaTheme="minorHAnsi" w:cs="Arial"/>
                <w:lang w:val="es-ES_tradnl" w:eastAsia="en-US"/>
              </w:rPr>
              <w:t>dos</w:t>
            </w:r>
            <w:r w:rsidR="00403EF0" w:rsidRPr="00403EF0">
              <w:rPr>
                <w:rFonts w:eastAsiaTheme="minorHAnsi" w:cs="Arial"/>
                <w:lang w:val="es-ES_tradnl" w:eastAsia="en-US"/>
              </w:rPr>
              <w:t xml:space="preserve"> Fases +</w:t>
            </w:r>
            <w:proofErr w:type="spellStart"/>
            <w:r w:rsidR="00403EF0" w:rsidRPr="00403EF0">
              <w:rPr>
                <w:rFonts w:eastAsiaTheme="minorHAnsi" w:cs="Arial"/>
                <w:lang w:val="es-ES_tradnl" w:eastAsia="en-US"/>
              </w:rPr>
              <w:t>Neutro+GND</w:t>
            </w:r>
            <w:proofErr w:type="spellEnd"/>
            <w:r w:rsidR="00403EF0" w:rsidRPr="00403EF0">
              <w:rPr>
                <w:rFonts w:eastAsiaTheme="minorHAnsi" w:cs="Arial"/>
                <w:lang w:val="es-ES_tradnl" w:eastAsia="en-US"/>
              </w:rPr>
              <w:t>)</w:t>
            </w:r>
          </w:p>
        </w:tc>
      </w:tr>
      <w:tr w:rsidR="00403EF0" w:rsidRPr="00403EF0" w14:paraId="538782C6" w14:textId="77777777" w:rsidTr="00C8265A">
        <w:tc>
          <w:tcPr>
            <w:tcW w:w="4423" w:type="dxa"/>
          </w:tcPr>
          <w:p w14:paraId="024D3560"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Tecnología del Rectificador </w:t>
            </w:r>
          </w:p>
        </w:tc>
        <w:tc>
          <w:tcPr>
            <w:tcW w:w="4405" w:type="dxa"/>
          </w:tcPr>
          <w:p w14:paraId="67055B2C"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Rectificador con </w:t>
            </w:r>
            <w:proofErr w:type="spellStart"/>
            <w:r w:rsidRPr="00403EF0">
              <w:rPr>
                <w:rFonts w:eastAsiaTheme="minorHAnsi" w:cs="Arial"/>
                <w:lang w:val="es-ES_tradnl" w:eastAsia="en-US"/>
              </w:rPr>
              <w:t>IGBTs</w:t>
            </w:r>
            <w:proofErr w:type="spellEnd"/>
          </w:p>
        </w:tc>
      </w:tr>
      <w:tr w:rsidR="00403EF0" w:rsidRPr="00403EF0" w14:paraId="69D0DBFF" w14:textId="77777777" w:rsidTr="00C8265A">
        <w:tc>
          <w:tcPr>
            <w:tcW w:w="4423" w:type="dxa"/>
          </w:tcPr>
          <w:p w14:paraId="72C8DB21"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Distorsión de Armónicos THDI </w:t>
            </w:r>
          </w:p>
        </w:tc>
        <w:tc>
          <w:tcPr>
            <w:tcW w:w="4405" w:type="dxa"/>
          </w:tcPr>
          <w:p w14:paraId="1E8B8743"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&lt;3%</w:t>
            </w:r>
          </w:p>
        </w:tc>
      </w:tr>
      <w:tr w:rsidR="00403EF0" w:rsidRPr="00403EF0" w14:paraId="2058341D" w14:textId="77777777" w:rsidTr="00C8265A">
        <w:tc>
          <w:tcPr>
            <w:tcW w:w="8828" w:type="dxa"/>
            <w:gridSpan w:val="2"/>
          </w:tcPr>
          <w:p w14:paraId="673611DD" w14:textId="77777777" w:rsidR="00403EF0" w:rsidRPr="00403EF0" w:rsidRDefault="00403EF0" w:rsidP="00403EF0">
            <w:pPr>
              <w:rPr>
                <w:rFonts w:eastAsiaTheme="minorHAnsi" w:cs="Arial"/>
                <w:b/>
                <w:lang w:val="es-ES_tradnl" w:eastAsia="en-US"/>
              </w:rPr>
            </w:pPr>
            <w:r w:rsidRPr="00403EF0">
              <w:rPr>
                <w:rFonts w:eastAsiaTheme="minorHAnsi" w:cs="Arial"/>
                <w:b/>
                <w:lang w:val="es-ES_tradnl" w:eastAsia="en-US"/>
              </w:rPr>
              <w:t>CARACTERISTICAS DE SALIDA</w:t>
            </w:r>
          </w:p>
        </w:tc>
      </w:tr>
      <w:tr w:rsidR="00403EF0" w:rsidRPr="00403EF0" w14:paraId="01E59DDC" w14:textId="77777777" w:rsidTr="00C8265A">
        <w:tc>
          <w:tcPr>
            <w:tcW w:w="4423" w:type="dxa"/>
          </w:tcPr>
          <w:p w14:paraId="72D3F46E"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Topología de salida </w:t>
            </w:r>
          </w:p>
        </w:tc>
        <w:tc>
          <w:tcPr>
            <w:tcW w:w="4405" w:type="dxa"/>
          </w:tcPr>
          <w:p w14:paraId="48550D22" w14:textId="7A35A866" w:rsidR="00403EF0" w:rsidRPr="00403EF0" w:rsidRDefault="007F7046" w:rsidP="00403EF0">
            <w:pPr>
              <w:rPr>
                <w:rFonts w:eastAsiaTheme="minorHAnsi" w:cs="Arial"/>
                <w:lang w:val="es-ES_tradnl" w:eastAsia="en-US"/>
              </w:rPr>
            </w:pPr>
            <w:r>
              <w:rPr>
                <w:rFonts w:eastAsiaTheme="minorHAnsi" w:cs="Arial"/>
                <w:lang w:val="es-ES_tradnl" w:eastAsia="en-US"/>
              </w:rPr>
              <w:t>B</w:t>
            </w:r>
            <w:r w:rsidR="00403EF0" w:rsidRPr="00403EF0">
              <w:rPr>
                <w:rFonts w:eastAsiaTheme="minorHAnsi" w:cs="Arial"/>
                <w:lang w:val="es-ES_tradnl" w:eastAsia="en-US"/>
              </w:rPr>
              <w:t>ifásica</w:t>
            </w:r>
          </w:p>
        </w:tc>
      </w:tr>
      <w:tr w:rsidR="00403EF0" w:rsidRPr="00403EF0" w14:paraId="67BB2E77" w14:textId="77777777" w:rsidTr="00C8265A">
        <w:tc>
          <w:tcPr>
            <w:tcW w:w="4423" w:type="dxa"/>
          </w:tcPr>
          <w:p w14:paraId="60E59F7E"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Voltaje nominal de salida</w:t>
            </w:r>
          </w:p>
        </w:tc>
        <w:tc>
          <w:tcPr>
            <w:tcW w:w="4405" w:type="dxa"/>
          </w:tcPr>
          <w:p w14:paraId="642482CF"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208/120 V</w:t>
            </w:r>
          </w:p>
        </w:tc>
      </w:tr>
      <w:tr w:rsidR="00403EF0" w:rsidRPr="00403EF0" w14:paraId="52E422C9" w14:textId="77777777" w:rsidTr="00C8265A">
        <w:tc>
          <w:tcPr>
            <w:tcW w:w="4423" w:type="dxa"/>
          </w:tcPr>
          <w:p w14:paraId="12F28152"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Tiempo de salida</w:t>
            </w:r>
          </w:p>
        </w:tc>
        <w:tc>
          <w:tcPr>
            <w:tcW w:w="4405" w:type="dxa"/>
          </w:tcPr>
          <w:p w14:paraId="7C57E474"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0 ms</w:t>
            </w:r>
          </w:p>
        </w:tc>
      </w:tr>
      <w:tr w:rsidR="00403EF0" w:rsidRPr="00403EF0" w14:paraId="295E1A2E" w14:textId="77777777" w:rsidTr="00C8265A">
        <w:tc>
          <w:tcPr>
            <w:tcW w:w="4423" w:type="dxa"/>
          </w:tcPr>
          <w:p w14:paraId="1517618C"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Tipo de onda de salida </w:t>
            </w:r>
          </w:p>
        </w:tc>
        <w:tc>
          <w:tcPr>
            <w:tcW w:w="4405" w:type="dxa"/>
          </w:tcPr>
          <w:p w14:paraId="3D05FA3F"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Senoidal pura</w:t>
            </w:r>
          </w:p>
        </w:tc>
      </w:tr>
      <w:tr w:rsidR="00403EF0" w:rsidRPr="00403EF0" w14:paraId="20A07457" w14:textId="77777777" w:rsidTr="00C8265A">
        <w:tc>
          <w:tcPr>
            <w:tcW w:w="4423" w:type="dxa"/>
          </w:tcPr>
          <w:p w14:paraId="1A1F21A4"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Factor de potencia de salida </w:t>
            </w:r>
          </w:p>
        </w:tc>
        <w:tc>
          <w:tcPr>
            <w:tcW w:w="4405" w:type="dxa"/>
          </w:tcPr>
          <w:p w14:paraId="375A5CA2"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0,96</w:t>
            </w:r>
          </w:p>
        </w:tc>
      </w:tr>
      <w:tr w:rsidR="00403EF0" w:rsidRPr="00403EF0" w14:paraId="793B7128" w14:textId="77777777" w:rsidTr="00C8265A">
        <w:trPr>
          <w:trHeight w:val="326"/>
        </w:trPr>
        <w:tc>
          <w:tcPr>
            <w:tcW w:w="4423" w:type="dxa"/>
          </w:tcPr>
          <w:p w14:paraId="469BFE01"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Potencia</w:t>
            </w:r>
          </w:p>
        </w:tc>
        <w:tc>
          <w:tcPr>
            <w:tcW w:w="4405" w:type="dxa"/>
          </w:tcPr>
          <w:p w14:paraId="696C4261"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10KVA/10KW</w:t>
            </w:r>
          </w:p>
        </w:tc>
      </w:tr>
      <w:tr w:rsidR="00403EF0" w:rsidRPr="00403EF0" w14:paraId="30736326" w14:textId="77777777" w:rsidTr="00C8265A">
        <w:tc>
          <w:tcPr>
            <w:tcW w:w="4423" w:type="dxa"/>
          </w:tcPr>
          <w:p w14:paraId="7870F746"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Cantidad de hilos </w:t>
            </w:r>
          </w:p>
        </w:tc>
        <w:tc>
          <w:tcPr>
            <w:tcW w:w="4405" w:type="dxa"/>
          </w:tcPr>
          <w:p w14:paraId="20CB406D" w14:textId="2EE6DACA" w:rsidR="00403EF0" w:rsidRPr="00403EF0" w:rsidRDefault="007F7046" w:rsidP="00403EF0">
            <w:pPr>
              <w:rPr>
                <w:rFonts w:eastAsiaTheme="minorHAnsi" w:cs="Arial"/>
                <w:lang w:val="es-ES_tradnl" w:eastAsia="en-US"/>
              </w:rPr>
            </w:pPr>
            <w:r>
              <w:rPr>
                <w:rFonts w:eastAsiaTheme="minorHAnsi" w:cs="Arial"/>
                <w:lang w:val="es-ES_tradnl" w:eastAsia="en-US"/>
              </w:rPr>
              <w:t>4</w:t>
            </w:r>
            <w:r w:rsidR="00403EF0" w:rsidRPr="00403EF0">
              <w:rPr>
                <w:rFonts w:eastAsiaTheme="minorHAnsi" w:cs="Arial"/>
                <w:lang w:val="es-ES_tradnl" w:eastAsia="en-US"/>
              </w:rPr>
              <w:t xml:space="preserve"> (</w:t>
            </w:r>
            <w:r>
              <w:rPr>
                <w:rFonts w:eastAsiaTheme="minorHAnsi" w:cs="Arial"/>
                <w:lang w:val="es-ES_tradnl" w:eastAsia="en-US"/>
              </w:rPr>
              <w:t>Do</w:t>
            </w:r>
            <w:r w:rsidR="00403EF0" w:rsidRPr="00403EF0">
              <w:rPr>
                <w:rFonts w:eastAsiaTheme="minorHAnsi" w:cs="Arial"/>
                <w:lang w:val="es-ES_tradnl" w:eastAsia="en-US"/>
              </w:rPr>
              <w:t>s Fases +</w:t>
            </w:r>
            <w:proofErr w:type="spellStart"/>
            <w:r w:rsidR="00403EF0" w:rsidRPr="00403EF0">
              <w:rPr>
                <w:rFonts w:eastAsiaTheme="minorHAnsi" w:cs="Arial"/>
                <w:lang w:val="es-ES_tradnl" w:eastAsia="en-US"/>
              </w:rPr>
              <w:t>Neutro+GND</w:t>
            </w:r>
            <w:proofErr w:type="spellEnd"/>
            <w:r w:rsidR="00403EF0" w:rsidRPr="00403EF0">
              <w:rPr>
                <w:rFonts w:eastAsiaTheme="minorHAnsi" w:cs="Arial"/>
                <w:lang w:val="es-ES_tradnl" w:eastAsia="en-US"/>
              </w:rPr>
              <w:t>)</w:t>
            </w:r>
          </w:p>
        </w:tc>
      </w:tr>
      <w:tr w:rsidR="00403EF0" w:rsidRPr="00403EF0" w14:paraId="73EA8788" w14:textId="77777777" w:rsidTr="00C8265A">
        <w:tc>
          <w:tcPr>
            <w:tcW w:w="4423" w:type="dxa"/>
            <w:vMerge w:val="restart"/>
          </w:tcPr>
          <w:p w14:paraId="55AF8291"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Regulación de voltaje</w:t>
            </w:r>
          </w:p>
        </w:tc>
        <w:tc>
          <w:tcPr>
            <w:tcW w:w="4405" w:type="dxa"/>
          </w:tcPr>
          <w:p w14:paraId="4930E5BE"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+/-1% carga Balanceada</w:t>
            </w:r>
          </w:p>
        </w:tc>
      </w:tr>
      <w:tr w:rsidR="00403EF0" w:rsidRPr="00403EF0" w14:paraId="7D8BB0B8" w14:textId="77777777" w:rsidTr="00C8265A">
        <w:tc>
          <w:tcPr>
            <w:tcW w:w="4423" w:type="dxa"/>
            <w:vMerge/>
          </w:tcPr>
          <w:p w14:paraId="075E60A0" w14:textId="77777777" w:rsidR="00403EF0" w:rsidRPr="00403EF0" w:rsidRDefault="00403EF0" w:rsidP="00403EF0">
            <w:pPr>
              <w:rPr>
                <w:rFonts w:eastAsiaTheme="minorHAnsi" w:cs="Arial"/>
                <w:lang w:val="es-ES_tradnl" w:eastAsia="en-US"/>
              </w:rPr>
            </w:pPr>
          </w:p>
        </w:tc>
        <w:tc>
          <w:tcPr>
            <w:tcW w:w="4405" w:type="dxa"/>
          </w:tcPr>
          <w:p w14:paraId="4AAD831C"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+/-3% Carga Desbalanceada</w:t>
            </w:r>
          </w:p>
        </w:tc>
      </w:tr>
      <w:tr w:rsidR="00403EF0" w:rsidRPr="00403EF0" w14:paraId="3C4AF7B6" w14:textId="77777777" w:rsidTr="00C8265A">
        <w:tc>
          <w:tcPr>
            <w:tcW w:w="4423" w:type="dxa"/>
            <w:vMerge w:val="restart"/>
          </w:tcPr>
          <w:p w14:paraId="73078418"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Distorsión armónica de salida</w:t>
            </w:r>
          </w:p>
        </w:tc>
        <w:tc>
          <w:tcPr>
            <w:tcW w:w="4405" w:type="dxa"/>
          </w:tcPr>
          <w:p w14:paraId="0263734D"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TDH&lt;2% full carga lineal</w:t>
            </w:r>
          </w:p>
        </w:tc>
      </w:tr>
      <w:tr w:rsidR="00403EF0" w:rsidRPr="00403EF0" w14:paraId="00AC5FAD" w14:textId="77777777" w:rsidTr="00C8265A">
        <w:tc>
          <w:tcPr>
            <w:tcW w:w="4423" w:type="dxa"/>
            <w:vMerge/>
          </w:tcPr>
          <w:p w14:paraId="230DD770" w14:textId="77777777" w:rsidR="00403EF0" w:rsidRPr="00403EF0" w:rsidRDefault="00403EF0" w:rsidP="00403EF0">
            <w:pPr>
              <w:rPr>
                <w:rFonts w:eastAsiaTheme="minorHAnsi" w:cs="Arial"/>
                <w:lang w:val="es-ES_tradnl" w:eastAsia="en-US"/>
              </w:rPr>
            </w:pPr>
          </w:p>
        </w:tc>
        <w:tc>
          <w:tcPr>
            <w:tcW w:w="4405" w:type="dxa"/>
          </w:tcPr>
          <w:p w14:paraId="650EB7C1"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TDH&lt;5% full carga no lineal</w:t>
            </w:r>
          </w:p>
        </w:tc>
      </w:tr>
      <w:tr w:rsidR="00403EF0" w:rsidRPr="00403EF0" w14:paraId="2D9D9F1E" w14:textId="77777777" w:rsidTr="00C8265A">
        <w:tc>
          <w:tcPr>
            <w:tcW w:w="4423" w:type="dxa"/>
          </w:tcPr>
          <w:p w14:paraId="6FDF2D49"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Factor de cresta</w:t>
            </w:r>
          </w:p>
        </w:tc>
        <w:tc>
          <w:tcPr>
            <w:tcW w:w="4405" w:type="dxa"/>
          </w:tcPr>
          <w:p w14:paraId="5FD947A0"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3:1</w:t>
            </w:r>
          </w:p>
        </w:tc>
      </w:tr>
      <w:tr w:rsidR="00403EF0" w:rsidRPr="00403EF0" w14:paraId="7E9FEED4" w14:textId="77777777" w:rsidTr="00C8265A">
        <w:tc>
          <w:tcPr>
            <w:tcW w:w="4423" w:type="dxa"/>
          </w:tcPr>
          <w:p w14:paraId="12EDFB26"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Regulación de frecuencia </w:t>
            </w:r>
          </w:p>
        </w:tc>
        <w:tc>
          <w:tcPr>
            <w:tcW w:w="4405" w:type="dxa"/>
          </w:tcPr>
          <w:p w14:paraId="4EC88B97"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+/-0,02Hz Modo Batería</w:t>
            </w:r>
          </w:p>
        </w:tc>
      </w:tr>
      <w:tr w:rsidR="00403EF0" w:rsidRPr="00403EF0" w14:paraId="11DF9E8D" w14:textId="77777777" w:rsidTr="00C8265A">
        <w:tc>
          <w:tcPr>
            <w:tcW w:w="4423" w:type="dxa"/>
          </w:tcPr>
          <w:p w14:paraId="589A2616"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Rango de Frecuencia que aplica a la carga</w:t>
            </w:r>
          </w:p>
        </w:tc>
        <w:tc>
          <w:tcPr>
            <w:tcW w:w="4405" w:type="dxa"/>
          </w:tcPr>
          <w:p w14:paraId="2CB40990"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60 Hz +/-3Hz sincronizado con la red</w:t>
            </w:r>
          </w:p>
        </w:tc>
      </w:tr>
      <w:tr w:rsidR="00403EF0" w:rsidRPr="00403EF0" w14:paraId="65AD0B99" w14:textId="77777777" w:rsidTr="00C8265A">
        <w:tc>
          <w:tcPr>
            <w:tcW w:w="4423" w:type="dxa"/>
            <w:vMerge w:val="restart"/>
          </w:tcPr>
          <w:p w14:paraId="4AD23467"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Capacidad de sobrecarga</w:t>
            </w:r>
          </w:p>
        </w:tc>
        <w:tc>
          <w:tcPr>
            <w:tcW w:w="4405" w:type="dxa"/>
          </w:tcPr>
          <w:p w14:paraId="7D31418F"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&lt;=127% Transferencia a Bypass </w:t>
            </w:r>
            <w:proofErr w:type="spellStart"/>
            <w:r w:rsidRPr="00403EF0">
              <w:rPr>
                <w:rFonts w:eastAsiaTheme="minorHAnsi" w:cs="Arial"/>
                <w:lang w:val="es-ES_tradnl" w:eastAsia="en-US"/>
              </w:rPr>
              <w:t>despues</w:t>
            </w:r>
            <w:proofErr w:type="spellEnd"/>
            <w:r w:rsidRPr="00403EF0">
              <w:rPr>
                <w:rFonts w:eastAsiaTheme="minorHAnsi" w:cs="Arial"/>
                <w:lang w:val="es-ES_tradnl" w:eastAsia="en-US"/>
              </w:rPr>
              <w:t xml:space="preserve"> de 10minutos.</w:t>
            </w:r>
          </w:p>
        </w:tc>
      </w:tr>
      <w:tr w:rsidR="00403EF0" w:rsidRPr="00403EF0" w14:paraId="0A7A3679" w14:textId="77777777" w:rsidTr="00C8265A">
        <w:tc>
          <w:tcPr>
            <w:tcW w:w="4423" w:type="dxa"/>
            <w:vMerge/>
          </w:tcPr>
          <w:p w14:paraId="3AA2E824" w14:textId="77777777" w:rsidR="00403EF0" w:rsidRPr="00403EF0" w:rsidRDefault="00403EF0" w:rsidP="00403EF0">
            <w:pPr>
              <w:rPr>
                <w:rFonts w:eastAsiaTheme="minorHAnsi" w:cs="Arial"/>
                <w:lang w:val="es-ES_tradnl" w:eastAsia="en-US"/>
              </w:rPr>
            </w:pPr>
          </w:p>
        </w:tc>
        <w:tc>
          <w:tcPr>
            <w:tcW w:w="4405" w:type="dxa"/>
          </w:tcPr>
          <w:p w14:paraId="16B074B6"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&lt;=150% Transferencia a Bypass </w:t>
            </w:r>
            <w:proofErr w:type="spellStart"/>
            <w:r w:rsidRPr="00403EF0">
              <w:rPr>
                <w:rFonts w:eastAsiaTheme="minorHAnsi" w:cs="Arial"/>
                <w:lang w:val="es-ES_tradnl" w:eastAsia="en-US"/>
              </w:rPr>
              <w:t>despues</w:t>
            </w:r>
            <w:proofErr w:type="spellEnd"/>
            <w:r w:rsidRPr="00403EF0">
              <w:rPr>
                <w:rFonts w:eastAsiaTheme="minorHAnsi" w:cs="Arial"/>
                <w:lang w:val="es-ES_tradnl" w:eastAsia="en-US"/>
              </w:rPr>
              <w:t xml:space="preserve"> de 1 minuto.</w:t>
            </w:r>
          </w:p>
        </w:tc>
      </w:tr>
      <w:tr w:rsidR="00403EF0" w:rsidRPr="00403EF0" w14:paraId="3CEE92E3" w14:textId="77777777" w:rsidTr="00C8265A">
        <w:tc>
          <w:tcPr>
            <w:tcW w:w="4423" w:type="dxa"/>
            <w:vMerge/>
          </w:tcPr>
          <w:p w14:paraId="0D8876F5" w14:textId="77777777" w:rsidR="00403EF0" w:rsidRPr="00403EF0" w:rsidRDefault="00403EF0" w:rsidP="00403EF0">
            <w:pPr>
              <w:rPr>
                <w:rFonts w:eastAsiaTheme="minorHAnsi" w:cs="Arial"/>
                <w:lang w:val="es-ES_tradnl" w:eastAsia="en-US"/>
              </w:rPr>
            </w:pPr>
          </w:p>
        </w:tc>
        <w:tc>
          <w:tcPr>
            <w:tcW w:w="4405" w:type="dxa"/>
          </w:tcPr>
          <w:p w14:paraId="474854EB"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&gt;150% Transferencia a Bypass después de 0,5s.</w:t>
            </w:r>
          </w:p>
        </w:tc>
      </w:tr>
      <w:tr w:rsidR="00403EF0" w:rsidRPr="00403EF0" w14:paraId="08AC9F5F" w14:textId="77777777" w:rsidTr="00C8265A">
        <w:tc>
          <w:tcPr>
            <w:tcW w:w="4423" w:type="dxa"/>
          </w:tcPr>
          <w:p w14:paraId="2785EE4D"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Respuesta de voltaje transitoria </w:t>
            </w:r>
          </w:p>
        </w:tc>
        <w:tc>
          <w:tcPr>
            <w:tcW w:w="4405" w:type="dxa"/>
          </w:tcPr>
          <w:p w14:paraId="5813BFA9"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5% por carga escalón del 100%</w:t>
            </w:r>
          </w:p>
        </w:tc>
      </w:tr>
      <w:tr w:rsidR="00403EF0" w:rsidRPr="00403EF0" w14:paraId="1DE635BC" w14:textId="77777777" w:rsidTr="00C8265A">
        <w:tc>
          <w:tcPr>
            <w:tcW w:w="4423" w:type="dxa"/>
          </w:tcPr>
          <w:p w14:paraId="616AC558"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Eficiencia total AC – AC</w:t>
            </w:r>
          </w:p>
        </w:tc>
        <w:tc>
          <w:tcPr>
            <w:tcW w:w="4405" w:type="dxa"/>
          </w:tcPr>
          <w:p w14:paraId="5821A5E5"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Modo Normal: &gt;93%</w:t>
            </w:r>
          </w:p>
        </w:tc>
      </w:tr>
      <w:tr w:rsidR="00403EF0" w:rsidRPr="00403EF0" w14:paraId="3EA90A1C" w14:textId="77777777" w:rsidTr="00C8265A">
        <w:tc>
          <w:tcPr>
            <w:tcW w:w="8828" w:type="dxa"/>
            <w:gridSpan w:val="2"/>
          </w:tcPr>
          <w:p w14:paraId="2E77A2B0" w14:textId="77777777" w:rsidR="00403EF0" w:rsidRPr="00403EF0" w:rsidRDefault="00403EF0" w:rsidP="00403EF0">
            <w:pPr>
              <w:rPr>
                <w:rFonts w:eastAsiaTheme="minorHAnsi" w:cs="Arial"/>
                <w:b/>
                <w:lang w:val="es-ES_tradnl" w:eastAsia="en-US"/>
              </w:rPr>
            </w:pPr>
            <w:r w:rsidRPr="00403EF0">
              <w:rPr>
                <w:rFonts w:eastAsiaTheme="minorHAnsi" w:cs="Arial"/>
                <w:b/>
                <w:lang w:val="es-ES_tradnl" w:eastAsia="en-US"/>
              </w:rPr>
              <w:t>CARACTERISTICAS DEL BYPASS AUTOMATICO INTERNO</w:t>
            </w:r>
          </w:p>
        </w:tc>
      </w:tr>
      <w:tr w:rsidR="00403EF0" w:rsidRPr="00403EF0" w14:paraId="1E7EAC55" w14:textId="77777777" w:rsidTr="00C8265A">
        <w:tc>
          <w:tcPr>
            <w:tcW w:w="4423" w:type="dxa"/>
          </w:tcPr>
          <w:p w14:paraId="75F5BBA5"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Tecnología del Bypass</w:t>
            </w:r>
          </w:p>
        </w:tc>
        <w:tc>
          <w:tcPr>
            <w:tcW w:w="4405" w:type="dxa"/>
          </w:tcPr>
          <w:p w14:paraId="6F2CA339"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de estado sólido</w:t>
            </w:r>
          </w:p>
        </w:tc>
      </w:tr>
      <w:tr w:rsidR="00403EF0" w:rsidRPr="00403EF0" w14:paraId="6D9C3CCB" w14:textId="77777777" w:rsidTr="00C8265A">
        <w:tc>
          <w:tcPr>
            <w:tcW w:w="4423" w:type="dxa"/>
          </w:tcPr>
          <w:p w14:paraId="7CA5FEA2"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lastRenderedPageBreak/>
              <w:t xml:space="preserve">Máximo tiempo de transferencia </w:t>
            </w:r>
          </w:p>
        </w:tc>
        <w:tc>
          <w:tcPr>
            <w:tcW w:w="4405" w:type="dxa"/>
          </w:tcPr>
          <w:p w14:paraId="0726912E"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&lt; ¼ de ciclo.</w:t>
            </w:r>
          </w:p>
        </w:tc>
      </w:tr>
      <w:tr w:rsidR="00403EF0" w:rsidRPr="00403EF0" w14:paraId="657ABE91" w14:textId="77777777" w:rsidTr="00C8265A">
        <w:tc>
          <w:tcPr>
            <w:tcW w:w="4423" w:type="dxa"/>
          </w:tcPr>
          <w:p w14:paraId="1DD52299"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Voltajes aceptables en bypass </w:t>
            </w:r>
          </w:p>
        </w:tc>
        <w:tc>
          <w:tcPr>
            <w:tcW w:w="4405" w:type="dxa"/>
          </w:tcPr>
          <w:p w14:paraId="149CFBF6"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208VAC +20% -40%</w:t>
            </w:r>
          </w:p>
        </w:tc>
      </w:tr>
      <w:tr w:rsidR="00403EF0" w:rsidRPr="00403EF0" w14:paraId="3E6A675F" w14:textId="77777777" w:rsidTr="00C8265A">
        <w:tc>
          <w:tcPr>
            <w:tcW w:w="4423" w:type="dxa"/>
          </w:tcPr>
          <w:p w14:paraId="30EDB557"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Operación</w:t>
            </w:r>
          </w:p>
        </w:tc>
        <w:tc>
          <w:tcPr>
            <w:tcW w:w="4405" w:type="dxa"/>
          </w:tcPr>
          <w:p w14:paraId="2A529D54"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Con </w:t>
            </w:r>
            <w:proofErr w:type="spellStart"/>
            <w:r w:rsidRPr="00403EF0">
              <w:rPr>
                <w:rFonts w:eastAsiaTheme="minorHAnsi" w:cs="Arial"/>
                <w:lang w:val="es-ES_tradnl" w:eastAsia="en-US"/>
              </w:rPr>
              <w:t>retransferencia</w:t>
            </w:r>
            <w:proofErr w:type="spellEnd"/>
            <w:r w:rsidRPr="00403EF0">
              <w:rPr>
                <w:rFonts w:eastAsiaTheme="minorHAnsi" w:cs="Arial"/>
                <w:lang w:val="es-ES_tradnl" w:eastAsia="en-US"/>
              </w:rPr>
              <w:t xml:space="preserve"> automática.</w:t>
            </w:r>
          </w:p>
        </w:tc>
      </w:tr>
      <w:tr w:rsidR="00403EF0" w:rsidRPr="00403EF0" w14:paraId="6F8681B6" w14:textId="77777777" w:rsidTr="00C8265A">
        <w:tc>
          <w:tcPr>
            <w:tcW w:w="4423" w:type="dxa"/>
            <w:vMerge w:val="restart"/>
          </w:tcPr>
          <w:p w14:paraId="130C88C6"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Capacidad de sobrecarga en Bypass</w:t>
            </w:r>
          </w:p>
        </w:tc>
        <w:tc>
          <w:tcPr>
            <w:tcW w:w="4405" w:type="dxa"/>
          </w:tcPr>
          <w:p w14:paraId="62E7BE90"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&lt;=150% Operación Normal</w:t>
            </w:r>
          </w:p>
        </w:tc>
      </w:tr>
      <w:tr w:rsidR="00403EF0" w:rsidRPr="00403EF0" w14:paraId="73A88CEE" w14:textId="77777777" w:rsidTr="00C8265A">
        <w:tc>
          <w:tcPr>
            <w:tcW w:w="4423" w:type="dxa"/>
            <w:vMerge/>
          </w:tcPr>
          <w:p w14:paraId="162B166F" w14:textId="77777777" w:rsidR="00403EF0" w:rsidRPr="00403EF0" w:rsidRDefault="00403EF0" w:rsidP="00403EF0">
            <w:pPr>
              <w:rPr>
                <w:rFonts w:eastAsiaTheme="minorHAnsi" w:cs="Arial"/>
                <w:lang w:val="es-ES_tradnl" w:eastAsia="en-US"/>
              </w:rPr>
            </w:pPr>
          </w:p>
        </w:tc>
        <w:tc>
          <w:tcPr>
            <w:tcW w:w="4405" w:type="dxa"/>
          </w:tcPr>
          <w:p w14:paraId="0E0868C9"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&gt;150%, se apaga a los 10s.</w:t>
            </w:r>
          </w:p>
        </w:tc>
      </w:tr>
      <w:tr w:rsidR="00403EF0" w:rsidRPr="00403EF0" w14:paraId="673DBF74" w14:textId="77777777" w:rsidTr="00C8265A">
        <w:tc>
          <w:tcPr>
            <w:tcW w:w="8828" w:type="dxa"/>
            <w:gridSpan w:val="2"/>
          </w:tcPr>
          <w:p w14:paraId="24338338" w14:textId="77777777" w:rsidR="00403EF0" w:rsidRPr="00403EF0" w:rsidRDefault="00403EF0" w:rsidP="00403EF0">
            <w:pPr>
              <w:rPr>
                <w:rFonts w:eastAsiaTheme="minorHAnsi" w:cs="Arial"/>
                <w:b/>
                <w:lang w:val="es-ES_tradnl" w:eastAsia="en-US"/>
              </w:rPr>
            </w:pPr>
            <w:r w:rsidRPr="00403EF0">
              <w:rPr>
                <w:rFonts w:eastAsiaTheme="minorHAnsi" w:cs="Arial"/>
                <w:b/>
                <w:lang w:val="es-ES_tradnl" w:eastAsia="en-US"/>
              </w:rPr>
              <w:t>CARACTERISTICAS DE LAS BATERIAS</w:t>
            </w:r>
          </w:p>
        </w:tc>
      </w:tr>
      <w:tr w:rsidR="00403EF0" w:rsidRPr="00403EF0" w14:paraId="45FC5D0B" w14:textId="77777777" w:rsidTr="00C8265A">
        <w:tc>
          <w:tcPr>
            <w:tcW w:w="4423" w:type="dxa"/>
          </w:tcPr>
          <w:p w14:paraId="46E6A340"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Tipo de baterías </w:t>
            </w:r>
          </w:p>
          <w:p w14:paraId="1911AD7D" w14:textId="77777777" w:rsidR="00403EF0" w:rsidRPr="00403EF0" w:rsidRDefault="00403EF0" w:rsidP="00403EF0">
            <w:pPr>
              <w:rPr>
                <w:rFonts w:eastAsiaTheme="minorHAnsi" w:cs="Arial"/>
                <w:lang w:val="es-ES_tradnl" w:eastAsia="en-US"/>
              </w:rPr>
            </w:pPr>
          </w:p>
          <w:p w14:paraId="563942B7" w14:textId="77777777" w:rsidR="00403EF0" w:rsidRPr="00403EF0" w:rsidRDefault="00403EF0" w:rsidP="00403EF0">
            <w:pPr>
              <w:rPr>
                <w:rFonts w:eastAsiaTheme="minorHAnsi" w:cs="Arial"/>
                <w:lang w:val="es-ES_tradnl" w:eastAsia="en-US"/>
              </w:rPr>
            </w:pPr>
          </w:p>
        </w:tc>
        <w:tc>
          <w:tcPr>
            <w:tcW w:w="4405" w:type="dxa"/>
          </w:tcPr>
          <w:p w14:paraId="6DC14A0F"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Batería sellada libres de mantenimiento VRLA (Valve </w:t>
            </w:r>
            <w:proofErr w:type="spellStart"/>
            <w:r w:rsidRPr="00403EF0">
              <w:rPr>
                <w:rFonts w:eastAsiaTheme="minorHAnsi" w:cs="Arial"/>
                <w:lang w:val="es-ES_tradnl" w:eastAsia="en-US"/>
              </w:rPr>
              <w:t>Regulated</w:t>
            </w:r>
            <w:proofErr w:type="spellEnd"/>
            <w:r w:rsidRPr="00403EF0">
              <w:rPr>
                <w:rFonts w:eastAsiaTheme="minorHAnsi" w:cs="Arial"/>
                <w:lang w:val="es-ES_tradnl" w:eastAsia="en-US"/>
              </w:rPr>
              <w:t xml:space="preserve"> Lead </w:t>
            </w:r>
            <w:proofErr w:type="spellStart"/>
            <w:r w:rsidRPr="00403EF0">
              <w:rPr>
                <w:rFonts w:eastAsiaTheme="minorHAnsi" w:cs="Arial"/>
                <w:lang w:val="es-ES_tradnl" w:eastAsia="en-US"/>
              </w:rPr>
              <w:t>Acid</w:t>
            </w:r>
            <w:proofErr w:type="spellEnd"/>
            <w:r w:rsidRPr="00403EF0">
              <w:rPr>
                <w:rFonts w:eastAsiaTheme="minorHAnsi" w:cs="Arial"/>
                <w:lang w:val="es-ES_tradnl" w:eastAsia="en-US"/>
              </w:rPr>
              <w:t xml:space="preserve"> </w:t>
            </w:r>
            <w:proofErr w:type="spellStart"/>
            <w:r w:rsidRPr="00403EF0">
              <w:rPr>
                <w:rFonts w:eastAsiaTheme="minorHAnsi" w:cs="Arial"/>
                <w:lang w:val="es-ES_tradnl" w:eastAsia="en-US"/>
              </w:rPr>
              <w:t>batteries</w:t>
            </w:r>
            <w:proofErr w:type="spellEnd"/>
            <w:r w:rsidRPr="00403EF0">
              <w:rPr>
                <w:rFonts w:eastAsiaTheme="minorHAnsi" w:cs="Arial"/>
                <w:lang w:val="es-ES_tradnl" w:eastAsia="en-US"/>
              </w:rPr>
              <w:t>) y diseñadas con tecnología AGM (</w:t>
            </w:r>
            <w:proofErr w:type="spellStart"/>
            <w:r w:rsidRPr="00403EF0">
              <w:rPr>
                <w:rFonts w:eastAsiaTheme="minorHAnsi" w:cs="Arial"/>
                <w:lang w:val="es-ES_tradnl" w:eastAsia="en-US"/>
              </w:rPr>
              <w:t>Absorbent</w:t>
            </w:r>
            <w:proofErr w:type="spellEnd"/>
            <w:r w:rsidRPr="00403EF0">
              <w:rPr>
                <w:rFonts w:eastAsiaTheme="minorHAnsi" w:cs="Arial"/>
                <w:lang w:val="es-ES_tradnl" w:eastAsia="en-US"/>
              </w:rPr>
              <w:t xml:space="preserve"> </w:t>
            </w:r>
            <w:proofErr w:type="spellStart"/>
            <w:r w:rsidRPr="00403EF0">
              <w:rPr>
                <w:rFonts w:eastAsiaTheme="minorHAnsi" w:cs="Arial"/>
                <w:lang w:val="es-ES_tradnl" w:eastAsia="en-US"/>
              </w:rPr>
              <w:t>Glass</w:t>
            </w:r>
            <w:proofErr w:type="spellEnd"/>
            <w:r w:rsidRPr="00403EF0">
              <w:rPr>
                <w:rFonts w:eastAsiaTheme="minorHAnsi" w:cs="Arial"/>
                <w:lang w:val="es-ES_tradnl" w:eastAsia="en-US"/>
              </w:rPr>
              <w:t xml:space="preserve"> Mat) Compartimentos y cubiertas</w:t>
            </w:r>
          </w:p>
          <w:p w14:paraId="2B430AA6"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en material ABS según (UL94HB,UL94V-0) Tipo FR (</w:t>
            </w:r>
            <w:proofErr w:type="spellStart"/>
            <w:r w:rsidRPr="00403EF0">
              <w:rPr>
                <w:rFonts w:eastAsiaTheme="minorHAnsi" w:cs="Arial"/>
                <w:lang w:val="es-ES_tradnl" w:eastAsia="en-US"/>
              </w:rPr>
              <w:t>Flame</w:t>
            </w:r>
            <w:proofErr w:type="spellEnd"/>
            <w:r w:rsidRPr="00403EF0">
              <w:rPr>
                <w:rFonts w:eastAsiaTheme="minorHAnsi" w:cs="Arial"/>
                <w:lang w:val="es-ES_tradnl" w:eastAsia="en-US"/>
              </w:rPr>
              <w:t xml:space="preserve"> </w:t>
            </w:r>
            <w:proofErr w:type="spellStart"/>
            <w:r w:rsidRPr="00403EF0">
              <w:rPr>
                <w:rFonts w:eastAsiaTheme="minorHAnsi" w:cs="Arial"/>
                <w:lang w:val="es-ES_tradnl" w:eastAsia="en-US"/>
              </w:rPr>
              <w:t>retardant</w:t>
            </w:r>
            <w:proofErr w:type="spellEnd"/>
            <w:r w:rsidRPr="00403EF0">
              <w:rPr>
                <w:rFonts w:eastAsiaTheme="minorHAnsi" w:cs="Arial"/>
                <w:lang w:val="es-ES_tradnl" w:eastAsia="en-US"/>
              </w:rPr>
              <w:t>)</w:t>
            </w:r>
          </w:p>
        </w:tc>
      </w:tr>
      <w:tr w:rsidR="00403EF0" w:rsidRPr="00403EF0" w14:paraId="322AB2D5" w14:textId="77777777" w:rsidTr="00C8265A">
        <w:tc>
          <w:tcPr>
            <w:tcW w:w="4423" w:type="dxa"/>
          </w:tcPr>
          <w:p w14:paraId="7D8A478F" w14:textId="5DB3D5BD"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Tiempo de respaldo </w:t>
            </w:r>
            <w:r w:rsidR="00C966CB">
              <w:rPr>
                <w:rFonts w:eastAsiaTheme="minorHAnsi" w:cs="Arial"/>
                <w:lang w:val="es-ES_tradnl" w:eastAsia="en-US"/>
              </w:rPr>
              <w:t>100% de la carga.</w:t>
            </w:r>
          </w:p>
        </w:tc>
        <w:tc>
          <w:tcPr>
            <w:tcW w:w="4405" w:type="dxa"/>
          </w:tcPr>
          <w:p w14:paraId="3CE82D9D" w14:textId="792EE430" w:rsidR="00403EF0" w:rsidRPr="00403EF0" w:rsidRDefault="00C966CB" w:rsidP="00403EF0">
            <w:pPr>
              <w:rPr>
                <w:rFonts w:eastAsiaTheme="minorHAnsi" w:cs="Arial"/>
                <w:lang w:val="es-ES_tradnl" w:eastAsia="en-US"/>
              </w:rPr>
            </w:pPr>
            <w:r>
              <w:rPr>
                <w:rFonts w:eastAsiaTheme="minorHAnsi" w:cs="Arial"/>
                <w:lang w:val="es-ES_tradnl" w:eastAsia="en-US"/>
              </w:rPr>
              <w:t>4.5 minutos.</w:t>
            </w:r>
          </w:p>
        </w:tc>
      </w:tr>
      <w:tr w:rsidR="00C966CB" w:rsidRPr="00403EF0" w14:paraId="444D981F" w14:textId="77777777" w:rsidTr="00C8265A">
        <w:tc>
          <w:tcPr>
            <w:tcW w:w="4423" w:type="dxa"/>
          </w:tcPr>
          <w:p w14:paraId="61B23147" w14:textId="67986A63" w:rsidR="00C966CB" w:rsidRPr="00403EF0" w:rsidRDefault="00C966CB" w:rsidP="00403EF0">
            <w:pPr>
              <w:rPr>
                <w:rFonts w:eastAsiaTheme="minorHAnsi" w:cs="Arial"/>
                <w:lang w:val="es-ES_tradnl" w:eastAsia="en-US"/>
              </w:rPr>
            </w:pPr>
            <w:r w:rsidRPr="00C966CB">
              <w:rPr>
                <w:rFonts w:eastAsiaTheme="minorHAnsi" w:cs="Arial"/>
                <w:lang w:val="es-ES_tradnl" w:eastAsia="en-US"/>
              </w:rPr>
              <w:t xml:space="preserve">Tiempo de respaldo </w:t>
            </w:r>
            <w:r>
              <w:rPr>
                <w:rFonts w:eastAsiaTheme="minorHAnsi" w:cs="Arial"/>
                <w:lang w:val="es-ES_tradnl" w:eastAsia="en-US"/>
              </w:rPr>
              <w:t>5</w:t>
            </w:r>
            <w:r w:rsidRPr="00C966CB">
              <w:rPr>
                <w:rFonts w:eastAsiaTheme="minorHAnsi" w:cs="Arial"/>
                <w:lang w:val="es-ES_tradnl" w:eastAsia="en-US"/>
              </w:rPr>
              <w:t>0% de la carga.</w:t>
            </w:r>
          </w:p>
        </w:tc>
        <w:tc>
          <w:tcPr>
            <w:tcW w:w="4405" w:type="dxa"/>
          </w:tcPr>
          <w:p w14:paraId="0C195E91" w14:textId="6176DFC0" w:rsidR="00C966CB" w:rsidRPr="00403EF0" w:rsidRDefault="00C966CB" w:rsidP="00403EF0">
            <w:pPr>
              <w:rPr>
                <w:rFonts w:eastAsiaTheme="minorHAnsi" w:cs="Arial"/>
                <w:lang w:val="es-ES_tradnl" w:eastAsia="en-US"/>
              </w:rPr>
            </w:pPr>
            <w:r>
              <w:rPr>
                <w:rFonts w:eastAsiaTheme="minorHAnsi" w:cs="Arial"/>
                <w:lang w:val="es-ES_tradnl" w:eastAsia="en-US"/>
              </w:rPr>
              <w:t xml:space="preserve">12,5minutos. </w:t>
            </w:r>
          </w:p>
        </w:tc>
      </w:tr>
      <w:tr w:rsidR="00C966CB" w:rsidRPr="00403EF0" w14:paraId="66613342" w14:textId="77777777" w:rsidTr="00C8265A">
        <w:tc>
          <w:tcPr>
            <w:tcW w:w="4423" w:type="dxa"/>
          </w:tcPr>
          <w:p w14:paraId="6FD1C6FC" w14:textId="7BE9EA9C" w:rsidR="00C966CB" w:rsidRPr="00403EF0" w:rsidRDefault="00C966CB" w:rsidP="00403EF0">
            <w:pPr>
              <w:rPr>
                <w:rFonts w:eastAsiaTheme="minorHAnsi" w:cs="Arial"/>
                <w:lang w:val="es-ES_tradnl" w:eastAsia="en-US"/>
              </w:rPr>
            </w:pPr>
            <w:r>
              <w:rPr>
                <w:rFonts w:eastAsiaTheme="minorHAnsi" w:cs="Arial"/>
                <w:lang w:val="es-ES_tradnl" w:eastAsia="en-US"/>
              </w:rPr>
              <w:t>Tiempo de respaldo con +1 batería externa y 100% de la carga.</w:t>
            </w:r>
          </w:p>
        </w:tc>
        <w:tc>
          <w:tcPr>
            <w:tcW w:w="4405" w:type="dxa"/>
          </w:tcPr>
          <w:p w14:paraId="5DCB96B3" w14:textId="596B5C9E" w:rsidR="00C966CB" w:rsidRPr="00403EF0" w:rsidRDefault="00C966CB" w:rsidP="00403EF0">
            <w:pPr>
              <w:rPr>
                <w:rFonts w:eastAsiaTheme="minorHAnsi" w:cs="Arial"/>
                <w:lang w:val="es-ES_tradnl" w:eastAsia="en-US"/>
              </w:rPr>
            </w:pPr>
            <w:bookmarkStart w:id="40" w:name="_Hlk75797008"/>
            <w:r>
              <w:rPr>
                <w:rFonts w:eastAsiaTheme="minorHAnsi" w:cs="Arial"/>
                <w:lang w:val="es-ES_tradnl" w:eastAsia="en-US"/>
              </w:rPr>
              <w:t>13.5 minutos.</w:t>
            </w:r>
            <w:bookmarkEnd w:id="40"/>
          </w:p>
        </w:tc>
      </w:tr>
      <w:tr w:rsidR="00C966CB" w:rsidRPr="00403EF0" w14:paraId="6DED98A5" w14:textId="77777777" w:rsidTr="00C8265A">
        <w:tc>
          <w:tcPr>
            <w:tcW w:w="4423" w:type="dxa"/>
          </w:tcPr>
          <w:p w14:paraId="39F849D6" w14:textId="5518C7D9" w:rsidR="00C966CB" w:rsidRPr="00403EF0" w:rsidRDefault="00C966CB" w:rsidP="00403EF0">
            <w:pPr>
              <w:rPr>
                <w:rFonts w:eastAsiaTheme="minorHAnsi" w:cs="Arial"/>
                <w:lang w:val="es-ES_tradnl" w:eastAsia="en-US"/>
              </w:rPr>
            </w:pPr>
            <w:r>
              <w:rPr>
                <w:rFonts w:eastAsiaTheme="minorHAnsi" w:cs="Arial"/>
                <w:lang w:val="es-ES_tradnl" w:eastAsia="en-US"/>
              </w:rPr>
              <w:t xml:space="preserve">Tiempo de respaldo con +1 batería externa y </w:t>
            </w:r>
            <w:r w:rsidR="008E65E5">
              <w:rPr>
                <w:rFonts w:eastAsiaTheme="minorHAnsi" w:cs="Arial"/>
                <w:lang w:val="es-ES_tradnl" w:eastAsia="en-US"/>
              </w:rPr>
              <w:t>5</w:t>
            </w:r>
            <w:r>
              <w:rPr>
                <w:rFonts w:eastAsiaTheme="minorHAnsi" w:cs="Arial"/>
                <w:lang w:val="es-ES_tradnl" w:eastAsia="en-US"/>
              </w:rPr>
              <w:t>0% de la carga.</w:t>
            </w:r>
          </w:p>
        </w:tc>
        <w:tc>
          <w:tcPr>
            <w:tcW w:w="4405" w:type="dxa"/>
          </w:tcPr>
          <w:p w14:paraId="05356EF0" w14:textId="4D4242A5" w:rsidR="00C966CB" w:rsidRPr="00403EF0" w:rsidRDefault="008E65E5" w:rsidP="00403EF0">
            <w:pPr>
              <w:rPr>
                <w:rFonts w:eastAsiaTheme="minorHAnsi" w:cs="Arial"/>
                <w:lang w:val="es-ES_tradnl" w:eastAsia="en-US"/>
              </w:rPr>
            </w:pPr>
            <w:r>
              <w:rPr>
                <w:rFonts w:eastAsiaTheme="minorHAnsi" w:cs="Arial"/>
                <w:lang w:val="es-ES_tradnl" w:eastAsia="en-US"/>
              </w:rPr>
              <w:t>3</w:t>
            </w:r>
            <w:r w:rsidR="00C966CB">
              <w:rPr>
                <w:rFonts w:eastAsiaTheme="minorHAnsi" w:cs="Arial"/>
                <w:lang w:val="es-ES_tradnl" w:eastAsia="en-US"/>
              </w:rPr>
              <w:t>3.5 minutos.</w:t>
            </w:r>
          </w:p>
        </w:tc>
      </w:tr>
      <w:tr w:rsidR="00403EF0" w:rsidRPr="00403EF0" w14:paraId="31175916" w14:textId="77777777" w:rsidTr="00C8265A">
        <w:tc>
          <w:tcPr>
            <w:tcW w:w="4423" w:type="dxa"/>
          </w:tcPr>
          <w:p w14:paraId="0B42A763"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Conexión banco de baterías externo</w:t>
            </w:r>
          </w:p>
        </w:tc>
        <w:tc>
          <w:tcPr>
            <w:tcW w:w="4405" w:type="dxa"/>
          </w:tcPr>
          <w:p w14:paraId="171C3B30"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opcional</w:t>
            </w:r>
          </w:p>
        </w:tc>
      </w:tr>
      <w:tr w:rsidR="00403EF0" w:rsidRPr="00403EF0" w14:paraId="00A9BC0F" w14:textId="77777777" w:rsidTr="00C8265A">
        <w:tc>
          <w:tcPr>
            <w:tcW w:w="8828" w:type="dxa"/>
            <w:gridSpan w:val="2"/>
          </w:tcPr>
          <w:p w14:paraId="67C160C1" w14:textId="77777777" w:rsidR="00403EF0" w:rsidRPr="00403EF0" w:rsidRDefault="00403EF0" w:rsidP="00403EF0">
            <w:pPr>
              <w:rPr>
                <w:rFonts w:eastAsiaTheme="minorHAnsi" w:cs="Arial"/>
                <w:b/>
                <w:lang w:val="es-ES_tradnl" w:eastAsia="en-US"/>
              </w:rPr>
            </w:pPr>
            <w:r w:rsidRPr="00403EF0">
              <w:rPr>
                <w:rFonts w:eastAsiaTheme="minorHAnsi" w:cs="Arial"/>
                <w:b/>
                <w:lang w:val="es-ES_tradnl" w:eastAsia="en-US"/>
              </w:rPr>
              <w:t>CARACTERISTICAS AMBIENTALES</w:t>
            </w:r>
          </w:p>
        </w:tc>
      </w:tr>
      <w:tr w:rsidR="00403EF0" w:rsidRPr="00403EF0" w14:paraId="683090AE" w14:textId="77777777" w:rsidTr="00C8265A">
        <w:tc>
          <w:tcPr>
            <w:tcW w:w="4423" w:type="dxa"/>
          </w:tcPr>
          <w:p w14:paraId="0AA04D2A"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Ruido audible </w:t>
            </w:r>
          </w:p>
        </w:tc>
        <w:tc>
          <w:tcPr>
            <w:tcW w:w="4405" w:type="dxa"/>
          </w:tcPr>
          <w:p w14:paraId="42BD0333" w14:textId="5D322586" w:rsidR="00403EF0" w:rsidRPr="00403EF0" w:rsidRDefault="00403EF0" w:rsidP="00403EF0">
            <w:pPr>
              <w:rPr>
                <w:rFonts w:eastAsiaTheme="minorHAnsi" w:cs="Arial"/>
                <w:lang w:val="es-ES_tradnl" w:eastAsia="en-US"/>
              </w:rPr>
            </w:pPr>
            <w:r w:rsidRPr="00403EF0">
              <w:rPr>
                <w:rFonts w:eastAsiaTheme="minorHAnsi" w:cs="Arial"/>
                <w:lang w:val="es-ES_tradnl" w:eastAsia="en-US"/>
              </w:rPr>
              <w:t>&lt;</w:t>
            </w:r>
            <w:r w:rsidR="008E65E5">
              <w:rPr>
                <w:rFonts w:eastAsiaTheme="minorHAnsi" w:cs="Arial"/>
                <w:lang w:val="es-ES_tradnl" w:eastAsia="en-US"/>
              </w:rPr>
              <w:t>5</w:t>
            </w:r>
            <w:r w:rsidRPr="00403EF0">
              <w:rPr>
                <w:rFonts w:eastAsiaTheme="minorHAnsi" w:cs="Arial"/>
                <w:lang w:val="es-ES_tradnl" w:eastAsia="en-US"/>
              </w:rPr>
              <w:t>0 dB @1m</w:t>
            </w:r>
          </w:p>
        </w:tc>
      </w:tr>
      <w:tr w:rsidR="00403EF0" w:rsidRPr="00403EF0" w14:paraId="014D36B6" w14:textId="77777777" w:rsidTr="00C8265A">
        <w:tc>
          <w:tcPr>
            <w:tcW w:w="4423" w:type="dxa"/>
          </w:tcPr>
          <w:p w14:paraId="2A2B60F1"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Humedad relativa </w:t>
            </w:r>
          </w:p>
        </w:tc>
        <w:tc>
          <w:tcPr>
            <w:tcW w:w="4405" w:type="dxa"/>
          </w:tcPr>
          <w:p w14:paraId="5D32CF72"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De 0 a 95% sin condensación</w:t>
            </w:r>
          </w:p>
        </w:tc>
      </w:tr>
      <w:tr w:rsidR="00403EF0" w:rsidRPr="00403EF0" w14:paraId="6B6641B9" w14:textId="77777777" w:rsidTr="00C8265A">
        <w:tc>
          <w:tcPr>
            <w:tcW w:w="4423" w:type="dxa"/>
          </w:tcPr>
          <w:p w14:paraId="0A38A5FC"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Temperatura ambiente de operación</w:t>
            </w:r>
          </w:p>
        </w:tc>
        <w:tc>
          <w:tcPr>
            <w:tcW w:w="4405" w:type="dxa"/>
          </w:tcPr>
          <w:p w14:paraId="3A445B10"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De 0°C a 40° C.</w:t>
            </w:r>
          </w:p>
        </w:tc>
      </w:tr>
      <w:tr w:rsidR="00403EF0" w:rsidRPr="00403EF0" w14:paraId="427B66D5" w14:textId="77777777" w:rsidTr="00C8265A">
        <w:tc>
          <w:tcPr>
            <w:tcW w:w="4423" w:type="dxa"/>
          </w:tcPr>
          <w:p w14:paraId="4CF454AF"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Dimensiones (</w:t>
            </w:r>
            <w:proofErr w:type="spellStart"/>
            <w:r w:rsidRPr="00403EF0">
              <w:rPr>
                <w:rFonts w:eastAsiaTheme="minorHAnsi" w:cs="Arial"/>
                <w:lang w:val="es-ES_tradnl" w:eastAsia="en-US"/>
              </w:rPr>
              <w:t>altoxanchoxprofundo</w:t>
            </w:r>
            <w:proofErr w:type="spellEnd"/>
            <w:r w:rsidRPr="00403EF0">
              <w:rPr>
                <w:rFonts w:eastAsiaTheme="minorHAnsi" w:cs="Arial"/>
                <w:lang w:val="es-ES_tradnl" w:eastAsia="en-US"/>
              </w:rPr>
              <w:t xml:space="preserve">) no incluye con bancos de baterías </w:t>
            </w:r>
          </w:p>
        </w:tc>
        <w:tc>
          <w:tcPr>
            <w:tcW w:w="4405" w:type="dxa"/>
          </w:tcPr>
          <w:p w14:paraId="5461AECA" w14:textId="099641F3" w:rsidR="00403EF0" w:rsidRPr="00403EF0" w:rsidRDefault="008E65E5" w:rsidP="00403EF0">
            <w:pPr>
              <w:rPr>
                <w:rFonts w:eastAsiaTheme="minorHAnsi" w:cs="Arial"/>
                <w:lang w:val="es-ES_tradnl" w:eastAsia="en-US"/>
              </w:rPr>
            </w:pPr>
            <w:r>
              <w:rPr>
                <w:rFonts w:eastAsiaTheme="minorHAnsi" w:cs="Arial"/>
                <w:lang w:val="es-ES_tradnl" w:eastAsia="en-US"/>
              </w:rPr>
              <w:t>43</w:t>
            </w:r>
            <w:r w:rsidR="00403EF0" w:rsidRPr="00403EF0">
              <w:rPr>
                <w:rFonts w:eastAsiaTheme="minorHAnsi" w:cs="Arial"/>
                <w:lang w:val="es-ES_tradnl" w:eastAsia="en-US"/>
              </w:rPr>
              <w:t>0x6</w:t>
            </w:r>
            <w:r>
              <w:rPr>
                <w:rFonts w:eastAsiaTheme="minorHAnsi" w:cs="Arial"/>
                <w:lang w:val="es-ES_tradnl" w:eastAsia="en-US"/>
              </w:rPr>
              <w:t>5</w:t>
            </w:r>
            <w:r w:rsidR="00403EF0" w:rsidRPr="00403EF0">
              <w:rPr>
                <w:rFonts w:eastAsiaTheme="minorHAnsi" w:cs="Arial"/>
                <w:lang w:val="es-ES_tradnl" w:eastAsia="en-US"/>
              </w:rPr>
              <w:t>0x</w:t>
            </w:r>
            <w:r>
              <w:rPr>
                <w:rFonts w:eastAsiaTheme="minorHAnsi" w:cs="Arial"/>
                <w:lang w:val="es-ES_tradnl" w:eastAsia="en-US"/>
              </w:rPr>
              <w:t>261</w:t>
            </w:r>
            <w:r w:rsidR="00403EF0" w:rsidRPr="00403EF0">
              <w:rPr>
                <w:rFonts w:eastAsiaTheme="minorHAnsi" w:cs="Arial"/>
                <w:lang w:val="es-ES_tradnl" w:eastAsia="en-US"/>
              </w:rPr>
              <w:t xml:space="preserve"> mm</w:t>
            </w:r>
          </w:p>
        </w:tc>
      </w:tr>
      <w:tr w:rsidR="00403EF0" w:rsidRPr="00403EF0" w14:paraId="6E330D5C" w14:textId="77777777" w:rsidTr="00C8265A">
        <w:tc>
          <w:tcPr>
            <w:tcW w:w="4423" w:type="dxa"/>
          </w:tcPr>
          <w:p w14:paraId="1324BEFE"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Peso (no incluye baterías) </w:t>
            </w:r>
          </w:p>
        </w:tc>
        <w:tc>
          <w:tcPr>
            <w:tcW w:w="4405" w:type="dxa"/>
          </w:tcPr>
          <w:p w14:paraId="03BFBFF0" w14:textId="6E290BEE" w:rsidR="00403EF0" w:rsidRPr="00403EF0" w:rsidRDefault="00403EF0" w:rsidP="00403EF0">
            <w:pPr>
              <w:rPr>
                <w:rFonts w:eastAsiaTheme="minorHAnsi" w:cs="Arial"/>
                <w:lang w:val="es-ES_tradnl" w:eastAsia="en-US"/>
              </w:rPr>
            </w:pPr>
            <w:r w:rsidRPr="00403EF0">
              <w:rPr>
                <w:rFonts w:eastAsiaTheme="minorHAnsi" w:cs="Arial"/>
                <w:lang w:val="es-ES_tradnl" w:eastAsia="en-US"/>
              </w:rPr>
              <w:t>1</w:t>
            </w:r>
            <w:r w:rsidR="008E65E5">
              <w:rPr>
                <w:rFonts w:eastAsiaTheme="minorHAnsi" w:cs="Arial"/>
                <w:lang w:val="es-ES_tradnl" w:eastAsia="en-US"/>
              </w:rPr>
              <w:t>02</w:t>
            </w:r>
          </w:p>
        </w:tc>
      </w:tr>
      <w:tr w:rsidR="00403EF0" w:rsidRPr="00403EF0" w14:paraId="0DCBCEDB" w14:textId="77777777" w:rsidTr="00C8265A">
        <w:tc>
          <w:tcPr>
            <w:tcW w:w="4423" w:type="dxa"/>
          </w:tcPr>
          <w:p w14:paraId="379484F3" w14:textId="77777777" w:rsidR="00403EF0" w:rsidRPr="00403EF0" w:rsidRDefault="00403EF0" w:rsidP="00403EF0">
            <w:pPr>
              <w:rPr>
                <w:rFonts w:eastAsiaTheme="minorHAnsi" w:cs="Arial"/>
                <w:lang w:val="es-ES_tradnl" w:eastAsia="en-US"/>
              </w:rPr>
            </w:pPr>
          </w:p>
        </w:tc>
        <w:tc>
          <w:tcPr>
            <w:tcW w:w="4405" w:type="dxa"/>
          </w:tcPr>
          <w:p w14:paraId="57BD21F0" w14:textId="77777777" w:rsidR="00403EF0" w:rsidRPr="00403EF0" w:rsidRDefault="00403EF0" w:rsidP="00403EF0">
            <w:pPr>
              <w:rPr>
                <w:rFonts w:eastAsiaTheme="minorHAnsi" w:cs="Arial"/>
                <w:lang w:val="es-ES_tradnl" w:eastAsia="en-US"/>
              </w:rPr>
            </w:pPr>
          </w:p>
        </w:tc>
      </w:tr>
      <w:tr w:rsidR="00403EF0" w:rsidRPr="00403EF0" w14:paraId="167A1E9B" w14:textId="77777777" w:rsidTr="00C8265A">
        <w:tc>
          <w:tcPr>
            <w:tcW w:w="8828" w:type="dxa"/>
            <w:gridSpan w:val="2"/>
          </w:tcPr>
          <w:p w14:paraId="3C68AB22" w14:textId="77777777" w:rsidR="00403EF0" w:rsidRPr="00403EF0" w:rsidRDefault="00403EF0" w:rsidP="00403EF0">
            <w:pPr>
              <w:rPr>
                <w:rFonts w:eastAsiaTheme="minorHAnsi" w:cs="Arial"/>
                <w:b/>
                <w:lang w:val="es-ES_tradnl" w:eastAsia="en-US"/>
              </w:rPr>
            </w:pPr>
            <w:r w:rsidRPr="00403EF0">
              <w:rPr>
                <w:rFonts w:eastAsiaTheme="minorHAnsi" w:cs="Arial"/>
                <w:b/>
                <w:lang w:val="es-ES_tradnl" w:eastAsia="en-US"/>
              </w:rPr>
              <w:t>OTRAS CARACTERISTICAS</w:t>
            </w:r>
          </w:p>
        </w:tc>
      </w:tr>
      <w:tr w:rsidR="00403EF0" w:rsidRPr="00403EF0" w14:paraId="69BCEDDA" w14:textId="77777777" w:rsidTr="00C8265A">
        <w:tc>
          <w:tcPr>
            <w:tcW w:w="4423" w:type="dxa"/>
            <w:vMerge w:val="restart"/>
          </w:tcPr>
          <w:p w14:paraId="65F4DF52" w14:textId="77777777" w:rsidR="00403EF0" w:rsidRPr="00403EF0" w:rsidRDefault="00403EF0" w:rsidP="00403EF0">
            <w:pPr>
              <w:rPr>
                <w:rFonts w:eastAsiaTheme="minorHAnsi" w:cs="Arial"/>
                <w:lang w:val="es-ES_tradnl" w:eastAsia="en-US"/>
              </w:rPr>
            </w:pPr>
            <w:proofErr w:type="spellStart"/>
            <w:r w:rsidRPr="00403EF0">
              <w:rPr>
                <w:rFonts w:eastAsiaTheme="minorHAnsi" w:cs="Arial"/>
                <w:lang w:val="es-ES_tradnl" w:eastAsia="en-US"/>
              </w:rPr>
              <w:t>Display</w:t>
            </w:r>
            <w:proofErr w:type="spellEnd"/>
            <w:r w:rsidRPr="00403EF0">
              <w:rPr>
                <w:rFonts w:eastAsiaTheme="minorHAnsi" w:cs="Arial"/>
                <w:lang w:val="es-ES_tradnl" w:eastAsia="en-US"/>
              </w:rPr>
              <w:t xml:space="preserve"> LCD</w:t>
            </w:r>
          </w:p>
        </w:tc>
        <w:tc>
          <w:tcPr>
            <w:tcW w:w="4405" w:type="dxa"/>
          </w:tcPr>
          <w:p w14:paraId="7E2843C6" w14:textId="77777777" w:rsidR="00403EF0" w:rsidRPr="00403EF0" w:rsidRDefault="00403EF0" w:rsidP="00403EF0">
            <w:pPr>
              <w:rPr>
                <w:rFonts w:eastAsiaTheme="minorHAnsi" w:cs="Arial"/>
                <w:lang w:val="es-ES_tradnl" w:eastAsia="en-US"/>
              </w:rPr>
            </w:pPr>
            <w:proofErr w:type="spellStart"/>
            <w:r w:rsidRPr="00403EF0">
              <w:rPr>
                <w:rFonts w:eastAsiaTheme="minorHAnsi" w:cs="Arial"/>
                <w:lang w:val="es-ES_tradnl" w:eastAsia="en-US"/>
              </w:rPr>
              <w:t>Display</w:t>
            </w:r>
            <w:proofErr w:type="spellEnd"/>
            <w:r w:rsidRPr="00403EF0">
              <w:rPr>
                <w:rFonts w:eastAsiaTheme="minorHAnsi" w:cs="Arial"/>
                <w:lang w:val="es-ES_tradnl" w:eastAsia="en-US"/>
              </w:rPr>
              <w:t xml:space="preserve"> LCD todos los parámetros</w:t>
            </w:r>
          </w:p>
        </w:tc>
      </w:tr>
      <w:tr w:rsidR="00403EF0" w:rsidRPr="00403EF0" w14:paraId="07EF716D" w14:textId="77777777" w:rsidTr="00C8265A">
        <w:tc>
          <w:tcPr>
            <w:tcW w:w="4423" w:type="dxa"/>
            <w:vMerge/>
          </w:tcPr>
          <w:p w14:paraId="0FFDA5D5" w14:textId="77777777" w:rsidR="00403EF0" w:rsidRPr="00403EF0" w:rsidRDefault="00403EF0" w:rsidP="00403EF0">
            <w:pPr>
              <w:rPr>
                <w:rFonts w:eastAsiaTheme="minorHAnsi" w:cs="Arial"/>
                <w:lang w:val="es-ES_tradnl" w:eastAsia="en-US"/>
              </w:rPr>
            </w:pPr>
          </w:p>
        </w:tc>
        <w:tc>
          <w:tcPr>
            <w:tcW w:w="4405" w:type="dxa"/>
          </w:tcPr>
          <w:p w14:paraId="10CF837F"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Corriente de </w:t>
            </w:r>
            <w:proofErr w:type="spellStart"/>
            <w:r w:rsidRPr="00403EF0">
              <w:rPr>
                <w:rFonts w:eastAsiaTheme="minorHAnsi" w:cs="Arial"/>
                <w:lang w:val="es-ES_tradnl" w:eastAsia="en-US"/>
              </w:rPr>
              <w:t>entreda</w:t>
            </w:r>
            <w:proofErr w:type="spellEnd"/>
            <w:r w:rsidRPr="00403EF0">
              <w:rPr>
                <w:rFonts w:eastAsiaTheme="minorHAnsi" w:cs="Arial"/>
                <w:lang w:val="es-ES_tradnl" w:eastAsia="en-US"/>
              </w:rPr>
              <w:t>/salida, voltaje de entrada/salida, Condiciones Bypass, Rectificador e inversor, Potencias, temperatura de funcionamiento del sistema, Flujo de</w:t>
            </w:r>
          </w:p>
          <w:p w14:paraId="03F44B93"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potencia y de la Unidad de baterías. Condiciones de baterías voltaje, corriente de carga, de descarga, temperatura.</w:t>
            </w:r>
          </w:p>
          <w:p w14:paraId="4E03EEDD" w14:textId="77777777" w:rsidR="00403EF0" w:rsidRPr="00403EF0" w:rsidRDefault="00403EF0" w:rsidP="00403EF0">
            <w:pPr>
              <w:rPr>
                <w:rFonts w:eastAsiaTheme="minorHAnsi" w:cs="Arial"/>
                <w:lang w:val="es-ES_tradnl" w:eastAsia="en-US"/>
              </w:rPr>
            </w:pPr>
          </w:p>
        </w:tc>
      </w:tr>
      <w:tr w:rsidR="00403EF0" w:rsidRPr="00403EF0" w14:paraId="61612B25" w14:textId="77777777" w:rsidTr="00C8265A">
        <w:tc>
          <w:tcPr>
            <w:tcW w:w="4423" w:type="dxa"/>
            <w:vMerge/>
          </w:tcPr>
          <w:p w14:paraId="07DF0D9C" w14:textId="77777777" w:rsidR="00403EF0" w:rsidRPr="00403EF0" w:rsidRDefault="00403EF0" w:rsidP="00403EF0">
            <w:pPr>
              <w:rPr>
                <w:rFonts w:eastAsiaTheme="minorHAnsi" w:cs="Arial"/>
                <w:lang w:val="es-ES_tradnl" w:eastAsia="en-US"/>
              </w:rPr>
            </w:pPr>
          </w:p>
        </w:tc>
        <w:tc>
          <w:tcPr>
            <w:tcW w:w="4405" w:type="dxa"/>
          </w:tcPr>
          <w:p w14:paraId="1319D731"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Historial de eventos 200 registros</w:t>
            </w:r>
          </w:p>
        </w:tc>
      </w:tr>
      <w:tr w:rsidR="00403EF0" w:rsidRPr="00403EF0" w14:paraId="59DFD02A" w14:textId="77777777" w:rsidTr="00C8265A">
        <w:tc>
          <w:tcPr>
            <w:tcW w:w="4423" w:type="dxa"/>
          </w:tcPr>
          <w:p w14:paraId="67C11B0E"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Bypass manual </w:t>
            </w:r>
          </w:p>
        </w:tc>
        <w:tc>
          <w:tcPr>
            <w:tcW w:w="4405" w:type="dxa"/>
          </w:tcPr>
          <w:p w14:paraId="7637E883"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Bypass manual para mantenimiento sin desconexión de la carga.</w:t>
            </w:r>
          </w:p>
        </w:tc>
      </w:tr>
      <w:tr w:rsidR="00403EF0" w:rsidRPr="00403EF0" w14:paraId="42D7A91C" w14:textId="77777777" w:rsidTr="00C8265A">
        <w:tc>
          <w:tcPr>
            <w:tcW w:w="4423" w:type="dxa"/>
          </w:tcPr>
          <w:p w14:paraId="7A41CEB8"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 xml:space="preserve">Número de equipo redundantes en paralelo </w:t>
            </w:r>
          </w:p>
        </w:tc>
        <w:tc>
          <w:tcPr>
            <w:tcW w:w="4405" w:type="dxa"/>
          </w:tcPr>
          <w:p w14:paraId="49A46586" w14:textId="77777777" w:rsidR="00403EF0" w:rsidRPr="00403EF0" w:rsidRDefault="00403EF0" w:rsidP="00403EF0">
            <w:pPr>
              <w:rPr>
                <w:rFonts w:eastAsiaTheme="minorHAnsi" w:cs="Arial"/>
                <w:lang w:val="es-ES_tradnl" w:eastAsia="en-US"/>
              </w:rPr>
            </w:pPr>
            <w:r w:rsidRPr="00403EF0">
              <w:rPr>
                <w:rFonts w:eastAsiaTheme="minorHAnsi" w:cs="Arial"/>
                <w:lang w:val="es-ES_tradnl" w:eastAsia="en-US"/>
              </w:rPr>
              <w:t>Conexión redundante hasta 6 unidades (opcional)</w:t>
            </w:r>
          </w:p>
        </w:tc>
      </w:tr>
    </w:tbl>
    <w:p w14:paraId="2976E2A7" w14:textId="77777777" w:rsidR="00403EF0" w:rsidRPr="00FA31A6" w:rsidRDefault="00403EF0" w:rsidP="00403EF0">
      <w:pPr>
        <w:spacing w:after="160" w:line="259" w:lineRule="auto"/>
        <w:rPr>
          <w:rFonts w:eastAsiaTheme="minorHAnsi" w:cs="Arial"/>
          <w:sz w:val="22"/>
          <w:szCs w:val="22"/>
          <w:lang w:val="en-US" w:eastAsia="en-US"/>
        </w:rPr>
      </w:pPr>
    </w:p>
    <w:p w14:paraId="0FC6DB25" w14:textId="77777777" w:rsidR="00403EF0" w:rsidRPr="00D02016" w:rsidRDefault="00403EF0" w:rsidP="00403EF0">
      <w:pPr>
        <w:spacing w:after="160" w:line="259" w:lineRule="auto"/>
        <w:rPr>
          <w:rFonts w:ascii="Arial" w:eastAsiaTheme="minorHAnsi" w:hAnsi="Arial" w:cs="Arial"/>
          <w:lang w:val="es-ES_tradnl" w:eastAsia="en-US"/>
        </w:rPr>
      </w:pPr>
      <w:r w:rsidRPr="00D02016">
        <w:rPr>
          <w:rFonts w:ascii="Arial" w:eastAsiaTheme="minorHAnsi" w:hAnsi="Arial" w:cs="Arial"/>
          <w:lang w:val="es-ES_tradnl" w:eastAsia="en-US"/>
        </w:rPr>
        <w:lastRenderedPageBreak/>
        <w:t>Cada una de las áreas mencionadas tendrá un tablero de regulado que incluye transferencia manual. Ver plano 1 de 34 para diagrama unifilar del tablero.</w:t>
      </w:r>
    </w:p>
    <w:p w14:paraId="5AD1CEAA" w14:textId="64E383C4" w:rsidR="00403EF0" w:rsidRPr="00403EF0" w:rsidRDefault="00D02016" w:rsidP="00D02016">
      <w:pPr>
        <w:keepNext/>
        <w:spacing w:after="160" w:line="259" w:lineRule="auto"/>
        <w:jc w:val="center"/>
        <w:rPr>
          <w:rFonts w:eastAsiaTheme="minorHAnsi" w:cs="Arial"/>
          <w:sz w:val="22"/>
          <w:szCs w:val="22"/>
          <w:lang w:val="es-ES_tradnl" w:eastAsia="en-US"/>
        </w:rPr>
      </w:pPr>
      <w:r>
        <w:rPr>
          <w:noProof/>
        </w:rPr>
        <w:drawing>
          <wp:inline distT="0" distB="0" distL="0" distR="0" wp14:anchorId="4108DEC6" wp14:editId="2EE24379">
            <wp:extent cx="3307080" cy="3606060"/>
            <wp:effectExtent l="0" t="0" r="762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308156" cy="3607233"/>
                    </a:xfrm>
                    <a:prstGeom prst="rect">
                      <a:avLst/>
                    </a:prstGeom>
                  </pic:spPr>
                </pic:pic>
              </a:graphicData>
            </a:graphic>
          </wp:inline>
        </w:drawing>
      </w:r>
    </w:p>
    <w:p w14:paraId="3DF240C0" w14:textId="0AE1DB61" w:rsidR="00403EF0" w:rsidRPr="00403EF0" w:rsidRDefault="00403EF0" w:rsidP="00403EF0">
      <w:pPr>
        <w:spacing w:after="200"/>
        <w:rPr>
          <w:rFonts w:eastAsiaTheme="minorHAnsi" w:cs="Arial"/>
          <w:i/>
          <w:iCs/>
          <w:color w:val="44546A" w:themeColor="text2"/>
          <w:sz w:val="18"/>
          <w:szCs w:val="18"/>
          <w:lang w:val="es-ES_tradnl" w:eastAsia="en-US"/>
        </w:rPr>
      </w:pPr>
      <w:r w:rsidRPr="00403EF0">
        <w:rPr>
          <w:rFonts w:eastAsiaTheme="minorHAnsi" w:cs="Arial"/>
          <w:i/>
          <w:iCs/>
          <w:color w:val="44546A" w:themeColor="text2"/>
          <w:sz w:val="18"/>
          <w:szCs w:val="18"/>
          <w:lang w:val="es-ES_tradnl" w:eastAsia="en-US"/>
        </w:rPr>
        <w:t xml:space="preserve">Ilustración </w:t>
      </w:r>
      <w:r w:rsidRPr="00403EF0">
        <w:rPr>
          <w:rFonts w:eastAsiaTheme="minorHAnsi" w:cs="Arial"/>
          <w:i/>
          <w:iCs/>
          <w:color w:val="44546A" w:themeColor="text2"/>
          <w:sz w:val="18"/>
          <w:szCs w:val="18"/>
          <w:lang w:val="es-ES_tradnl" w:eastAsia="en-US"/>
        </w:rPr>
        <w:fldChar w:fldCharType="begin"/>
      </w:r>
      <w:r w:rsidRPr="00403EF0">
        <w:rPr>
          <w:rFonts w:eastAsiaTheme="minorHAnsi" w:cs="Arial"/>
          <w:i/>
          <w:iCs/>
          <w:color w:val="44546A" w:themeColor="text2"/>
          <w:sz w:val="18"/>
          <w:szCs w:val="18"/>
          <w:lang w:val="es-ES_tradnl" w:eastAsia="en-US"/>
        </w:rPr>
        <w:instrText xml:space="preserve"> SEQ Ilustración \* ARABIC </w:instrText>
      </w:r>
      <w:r w:rsidRPr="00403EF0">
        <w:rPr>
          <w:rFonts w:eastAsiaTheme="minorHAnsi" w:cs="Arial"/>
          <w:i/>
          <w:iCs/>
          <w:color w:val="44546A" w:themeColor="text2"/>
          <w:sz w:val="18"/>
          <w:szCs w:val="18"/>
          <w:lang w:val="es-ES_tradnl" w:eastAsia="en-US"/>
        </w:rPr>
        <w:fldChar w:fldCharType="separate"/>
      </w:r>
      <w:r w:rsidR="00E910F2">
        <w:rPr>
          <w:rFonts w:eastAsiaTheme="minorHAnsi" w:cs="Arial"/>
          <w:i/>
          <w:iCs/>
          <w:noProof/>
          <w:color w:val="44546A" w:themeColor="text2"/>
          <w:sz w:val="18"/>
          <w:szCs w:val="18"/>
          <w:lang w:val="es-ES_tradnl" w:eastAsia="en-US"/>
        </w:rPr>
        <w:t>7</w:t>
      </w:r>
      <w:r w:rsidRPr="00403EF0">
        <w:rPr>
          <w:rFonts w:eastAsiaTheme="minorHAnsi" w:cs="Arial"/>
          <w:i/>
          <w:iCs/>
          <w:color w:val="44546A" w:themeColor="text2"/>
          <w:sz w:val="18"/>
          <w:szCs w:val="18"/>
          <w:lang w:val="es-ES_tradnl" w:eastAsia="en-US"/>
        </w:rPr>
        <w:fldChar w:fldCharType="end"/>
      </w:r>
      <w:r w:rsidRPr="00403EF0">
        <w:rPr>
          <w:rFonts w:eastAsiaTheme="minorHAnsi" w:cs="Arial"/>
          <w:i/>
          <w:iCs/>
          <w:color w:val="44546A" w:themeColor="text2"/>
          <w:sz w:val="18"/>
          <w:szCs w:val="18"/>
          <w:lang w:val="es-ES_tradnl" w:eastAsia="en-US"/>
        </w:rPr>
        <w:t xml:space="preserve">: </w:t>
      </w:r>
      <w:r w:rsidR="00D02016">
        <w:rPr>
          <w:rFonts w:eastAsiaTheme="minorHAnsi" w:cs="Arial"/>
          <w:i/>
          <w:iCs/>
          <w:color w:val="44546A" w:themeColor="text2"/>
          <w:sz w:val="18"/>
          <w:szCs w:val="18"/>
          <w:lang w:val="es-ES_tradnl" w:eastAsia="en-US"/>
        </w:rPr>
        <w:t>10</w:t>
      </w:r>
      <w:r w:rsidRPr="00403EF0">
        <w:rPr>
          <w:rFonts w:eastAsiaTheme="minorHAnsi" w:cs="Arial"/>
          <w:i/>
          <w:iCs/>
          <w:color w:val="44546A" w:themeColor="text2"/>
          <w:sz w:val="18"/>
          <w:szCs w:val="18"/>
          <w:lang w:val="es-ES_tradnl" w:eastAsia="en-US"/>
        </w:rPr>
        <w:t xml:space="preserve"> KVA, Bifásica</w:t>
      </w:r>
      <w:r w:rsidR="00D02016">
        <w:rPr>
          <w:rFonts w:eastAsiaTheme="minorHAnsi" w:cs="Arial"/>
          <w:i/>
          <w:iCs/>
          <w:color w:val="44546A" w:themeColor="text2"/>
          <w:sz w:val="18"/>
          <w:szCs w:val="18"/>
          <w:lang w:val="es-ES_tradnl" w:eastAsia="en-US"/>
        </w:rPr>
        <w:t>.</w:t>
      </w:r>
      <w:r w:rsidRPr="00403EF0">
        <w:rPr>
          <w:rFonts w:eastAsiaTheme="minorHAnsi" w:cs="Arial"/>
          <w:i/>
          <w:iCs/>
          <w:color w:val="44546A" w:themeColor="text2"/>
          <w:sz w:val="18"/>
          <w:szCs w:val="18"/>
          <w:lang w:val="es-ES_tradnl" w:eastAsia="en-US"/>
        </w:rPr>
        <w:t xml:space="preserve">           </w:t>
      </w:r>
    </w:p>
    <w:p w14:paraId="70FD9ABF" w14:textId="4C2687FF" w:rsidR="003C320E" w:rsidRPr="003C320E" w:rsidRDefault="00403EF0" w:rsidP="003C320E">
      <w:pPr>
        <w:spacing w:after="120"/>
        <w:rPr>
          <w:rFonts w:ascii="Arial" w:eastAsiaTheme="minorHAnsi" w:hAnsi="Arial" w:cs="Arial"/>
          <w:lang w:val="es-ES_tradnl" w:eastAsia="en-US"/>
        </w:rPr>
      </w:pPr>
      <w:r w:rsidRPr="003C320E">
        <w:rPr>
          <w:rFonts w:ascii="Arial" w:eastAsiaTheme="minorHAnsi" w:hAnsi="Arial" w:cs="Arial"/>
          <w:lang w:val="es-ES_tradnl" w:eastAsia="en-US"/>
        </w:rPr>
        <w:t xml:space="preserve">Se debe garantizar que las UPS tengan un respaldo de batería de </w:t>
      </w:r>
      <w:r w:rsidR="00D02016" w:rsidRPr="003C320E">
        <w:rPr>
          <w:rFonts w:ascii="Arial" w:eastAsiaTheme="minorHAnsi" w:hAnsi="Arial" w:cs="Arial"/>
          <w:lang w:val="es-ES_tradnl" w:eastAsia="en-US"/>
        </w:rPr>
        <w:t xml:space="preserve">mínimo </w:t>
      </w:r>
      <w:r w:rsidRPr="003C320E">
        <w:rPr>
          <w:rFonts w:ascii="Arial" w:eastAsiaTheme="minorHAnsi" w:hAnsi="Arial" w:cs="Arial"/>
          <w:lang w:val="es-ES_tradnl" w:eastAsia="en-US"/>
        </w:rPr>
        <w:t>5 minutos.</w:t>
      </w:r>
    </w:p>
    <w:p w14:paraId="2C9F623F" w14:textId="77777777" w:rsidR="00403EF0" w:rsidRPr="003C320E" w:rsidRDefault="00403EF0" w:rsidP="003C320E">
      <w:pPr>
        <w:keepNext/>
        <w:keepLines/>
        <w:spacing w:after="120"/>
        <w:outlineLvl w:val="1"/>
        <w:rPr>
          <w:rFonts w:ascii="Arial" w:eastAsiaTheme="majorEastAsia" w:hAnsi="Arial" w:cs="Arial"/>
          <w:b/>
          <w:lang w:val="es-ES_tradnl" w:eastAsia="en-US"/>
        </w:rPr>
      </w:pPr>
      <w:bookmarkStart w:id="41" w:name="_Toc76125681"/>
      <w:r w:rsidRPr="003C320E">
        <w:rPr>
          <w:rFonts w:ascii="Arial" w:eastAsiaTheme="majorEastAsia" w:hAnsi="Arial" w:cs="Arial"/>
          <w:b/>
          <w:lang w:val="es-ES_tradnl" w:eastAsia="en-US"/>
        </w:rPr>
        <w:t>3.21 MEDICION DE ENERGIA.</w:t>
      </w:r>
      <w:bookmarkEnd w:id="41"/>
    </w:p>
    <w:p w14:paraId="781ABF23" w14:textId="3283720D" w:rsidR="00474A6F" w:rsidRDefault="00403EF0" w:rsidP="003C320E">
      <w:pPr>
        <w:spacing w:after="120"/>
        <w:rPr>
          <w:rFonts w:ascii="Arial" w:eastAsiaTheme="minorHAnsi" w:hAnsi="Arial" w:cs="Arial"/>
          <w:lang w:val="es-ES_tradnl" w:eastAsia="en-US"/>
        </w:rPr>
      </w:pPr>
      <w:r w:rsidRPr="003C320E">
        <w:rPr>
          <w:rFonts w:ascii="Arial" w:eastAsiaTheme="minorHAnsi" w:hAnsi="Arial" w:cs="Arial"/>
          <w:lang w:val="es-ES_tradnl" w:eastAsia="en-US"/>
        </w:rPr>
        <w:t xml:space="preserve">La medición de energía </w:t>
      </w:r>
      <w:r w:rsidR="003C320E" w:rsidRPr="003C320E">
        <w:rPr>
          <w:rFonts w:ascii="Arial" w:eastAsiaTheme="minorHAnsi" w:hAnsi="Arial" w:cs="Arial"/>
          <w:lang w:val="es-ES_tradnl" w:eastAsia="en-US"/>
        </w:rPr>
        <w:t xml:space="preserve">del proyecto </w:t>
      </w:r>
      <w:r w:rsidRPr="003C320E">
        <w:rPr>
          <w:rFonts w:ascii="Arial" w:eastAsiaTheme="minorHAnsi" w:hAnsi="Arial" w:cs="Arial"/>
          <w:lang w:val="es-ES_tradnl" w:eastAsia="en-US"/>
        </w:rPr>
        <w:t xml:space="preserve">se hará por </w:t>
      </w:r>
      <w:r w:rsidR="003C320E" w:rsidRPr="003C320E">
        <w:rPr>
          <w:rFonts w:ascii="Arial" w:eastAsiaTheme="minorHAnsi" w:hAnsi="Arial" w:cs="Arial"/>
          <w:lang w:val="es-ES_tradnl" w:eastAsia="en-US"/>
        </w:rPr>
        <w:t>baja</w:t>
      </w:r>
      <w:r w:rsidRPr="003C320E">
        <w:rPr>
          <w:rFonts w:ascii="Arial" w:eastAsiaTheme="minorHAnsi" w:hAnsi="Arial" w:cs="Arial"/>
          <w:lang w:val="es-ES_tradnl" w:eastAsia="en-US"/>
        </w:rPr>
        <w:t xml:space="preserve"> tensión, </w:t>
      </w:r>
      <w:r w:rsidR="003C320E" w:rsidRPr="003C320E">
        <w:rPr>
          <w:rFonts w:ascii="Arial" w:eastAsiaTheme="minorHAnsi" w:hAnsi="Arial" w:cs="Arial"/>
          <w:lang w:val="es-ES_tradnl" w:eastAsia="en-US"/>
        </w:rPr>
        <w:t xml:space="preserve">semidirecta, </w:t>
      </w:r>
      <w:r w:rsidR="004A1501">
        <w:rPr>
          <w:rFonts w:ascii="Arial" w:eastAsiaTheme="minorHAnsi" w:hAnsi="Arial" w:cs="Arial"/>
          <w:lang w:val="es-ES_tradnl" w:eastAsia="en-US"/>
        </w:rPr>
        <w:t xml:space="preserve">según Norma Codensa Generalidades 7.4.3.2 para cargas mayores o iguales a 55 KW y menores a 300 KW, Nivel 1, </w:t>
      </w:r>
      <w:r w:rsidR="003C320E" w:rsidRPr="003C320E">
        <w:rPr>
          <w:rFonts w:ascii="Arial" w:eastAsiaTheme="minorHAnsi" w:hAnsi="Arial" w:cs="Arial"/>
          <w:lang w:val="es-ES_tradnl" w:eastAsia="en-US"/>
        </w:rPr>
        <w:t xml:space="preserve">mediante 2 cuentas: </w:t>
      </w:r>
    </w:p>
    <w:p w14:paraId="1741C9C2" w14:textId="51E5CDF3" w:rsidR="00474A6F" w:rsidRDefault="003C320E" w:rsidP="003C320E">
      <w:pPr>
        <w:spacing w:after="120"/>
        <w:rPr>
          <w:rFonts w:ascii="Arial" w:eastAsiaTheme="minorHAnsi" w:hAnsi="Arial" w:cs="Arial"/>
          <w:lang w:val="es-ES_tradnl" w:eastAsia="en-US"/>
        </w:rPr>
      </w:pPr>
      <w:r w:rsidRPr="003C320E">
        <w:rPr>
          <w:rFonts w:ascii="Arial" w:eastAsiaTheme="minorHAnsi" w:hAnsi="Arial" w:cs="Arial"/>
          <w:lang w:val="es-ES_tradnl" w:eastAsia="en-US"/>
        </w:rPr>
        <w:t xml:space="preserve">1. Para el Sistema de Bombas contra incendios y </w:t>
      </w:r>
    </w:p>
    <w:p w14:paraId="7988C8A0" w14:textId="7B2F7316" w:rsidR="00403EF0" w:rsidRPr="003C320E" w:rsidRDefault="00474A6F" w:rsidP="003C320E">
      <w:pPr>
        <w:spacing w:after="120"/>
        <w:rPr>
          <w:rFonts w:ascii="Arial" w:eastAsiaTheme="minorHAnsi" w:hAnsi="Arial" w:cs="Arial"/>
          <w:lang w:val="es-ES_tradnl" w:eastAsia="en-US"/>
        </w:rPr>
      </w:pPr>
      <w:r>
        <w:rPr>
          <w:rFonts w:ascii="Arial" w:eastAsiaTheme="minorHAnsi" w:hAnsi="Arial" w:cs="Arial"/>
          <w:lang w:val="es-ES_tradnl" w:eastAsia="en-US"/>
        </w:rPr>
        <w:t>2. P</w:t>
      </w:r>
      <w:r w:rsidR="003C320E" w:rsidRPr="003C320E">
        <w:rPr>
          <w:rFonts w:ascii="Arial" w:eastAsiaTheme="minorHAnsi" w:hAnsi="Arial" w:cs="Arial"/>
          <w:lang w:val="es-ES_tradnl" w:eastAsia="en-US"/>
        </w:rPr>
        <w:t>ara el resto de la carga</w:t>
      </w:r>
      <w:r>
        <w:rPr>
          <w:rFonts w:ascii="Arial" w:eastAsiaTheme="minorHAnsi" w:hAnsi="Arial" w:cs="Arial"/>
          <w:lang w:val="es-ES_tradnl" w:eastAsia="en-US"/>
        </w:rPr>
        <w:t xml:space="preserve"> (Sistema principal)</w:t>
      </w:r>
      <w:r w:rsidR="00403EF0" w:rsidRPr="003C320E">
        <w:rPr>
          <w:rFonts w:ascii="Arial" w:eastAsiaTheme="minorHAnsi" w:hAnsi="Arial" w:cs="Arial"/>
          <w:lang w:val="es-ES_tradnl" w:eastAsia="en-US"/>
        </w:rPr>
        <w:t>.</w:t>
      </w:r>
    </w:p>
    <w:p w14:paraId="2116707E" w14:textId="7FB1DAAE" w:rsidR="003C320E" w:rsidRDefault="000D447E" w:rsidP="00403EF0">
      <w:pPr>
        <w:spacing w:after="160" w:line="259" w:lineRule="auto"/>
        <w:rPr>
          <w:rFonts w:eastAsiaTheme="minorHAnsi" w:cs="Arial"/>
          <w:sz w:val="22"/>
          <w:szCs w:val="22"/>
          <w:lang w:val="es-ES_tradnl" w:eastAsia="en-US"/>
        </w:rPr>
      </w:pPr>
      <w:r w:rsidRPr="000D447E">
        <w:rPr>
          <w:rFonts w:eastAsiaTheme="minorHAnsi"/>
          <w:noProof/>
        </w:rPr>
        <w:lastRenderedPageBreak/>
        <w:drawing>
          <wp:inline distT="0" distB="0" distL="0" distR="0" wp14:anchorId="330650D7" wp14:editId="2563A056">
            <wp:extent cx="2632075" cy="3656956"/>
            <wp:effectExtent l="0" t="0" r="0" b="127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23449" t="22912" r="50248" b="28367"/>
                    <a:stretch/>
                  </pic:blipFill>
                  <pic:spPr bwMode="auto">
                    <a:xfrm>
                      <a:off x="0" y="0"/>
                      <a:ext cx="2644088" cy="3673647"/>
                    </a:xfrm>
                    <a:prstGeom prst="rect">
                      <a:avLst/>
                    </a:prstGeom>
                    <a:noFill/>
                    <a:ln>
                      <a:noFill/>
                    </a:ln>
                    <a:extLst>
                      <a:ext uri="{53640926-AAD7-44D8-BBD7-CCE9431645EC}">
                        <a14:shadowObscured xmlns:a14="http://schemas.microsoft.com/office/drawing/2010/main"/>
                      </a:ext>
                    </a:extLst>
                  </pic:spPr>
                </pic:pic>
              </a:graphicData>
            </a:graphic>
          </wp:inline>
        </w:drawing>
      </w:r>
      <w:r w:rsidR="00474A6F">
        <w:rPr>
          <w:rFonts w:eastAsiaTheme="minorHAnsi" w:cs="Arial"/>
          <w:sz w:val="22"/>
          <w:szCs w:val="22"/>
          <w:lang w:val="es-ES_tradnl" w:eastAsia="en-US"/>
        </w:rPr>
        <w:t xml:space="preserve">   </w:t>
      </w:r>
      <w:r w:rsidR="00474A6F" w:rsidRPr="00474A6F">
        <w:rPr>
          <w:rFonts w:eastAsiaTheme="minorHAnsi" w:cs="Arial"/>
          <w:sz w:val="22"/>
          <w:szCs w:val="22"/>
          <w:lang w:val="es-ES_tradnl" w:eastAsia="en-US"/>
        </w:rPr>
        <w:t xml:space="preserve"> </w:t>
      </w:r>
      <w:r w:rsidR="00474A6F" w:rsidRPr="00474A6F">
        <w:rPr>
          <w:rFonts w:eastAsiaTheme="minorHAnsi"/>
          <w:noProof/>
        </w:rPr>
        <w:drawing>
          <wp:inline distT="0" distB="0" distL="0" distR="0" wp14:anchorId="0CCA754A" wp14:editId="0CE9B435">
            <wp:extent cx="2644140" cy="3673650"/>
            <wp:effectExtent l="0" t="0" r="3810" b="317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4">
                      <a:extLst>
                        <a:ext uri="{28A0092B-C50C-407E-A947-70E740481C1C}">
                          <a14:useLocalDpi xmlns:a14="http://schemas.microsoft.com/office/drawing/2010/main" val="0"/>
                        </a:ext>
                      </a:extLst>
                    </a:blip>
                    <a:srcRect l="44105" t="20764" r="36891" b="22914"/>
                    <a:stretch/>
                  </pic:blipFill>
                  <pic:spPr bwMode="auto">
                    <a:xfrm>
                      <a:off x="0" y="0"/>
                      <a:ext cx="2683302" cy="3728060"/>
                    </a:xfrm>
                    <a:prstGeom prst="rect">
                      <a:avLst/>
                    </a:prstGeom>
                    <a:noFill/>
                    <a:ln>
                      <a:noFill/>
                    </a:ln>
                    <a:extLst>
                      <a:ext uri="{53640926-AAD7-44D8-BBD7-CCE9431645EC}">
                        <a14:shadowObscured xmlns:a14="http://schemas.microsoft.com/office/drawing/2010/main"/>
                      </a:ext>
                    </a:extLst>
                  </pic:spPr>
                </pic:pic>
              </a:graphicData>
            </a:graphic>
          </wp:inline>
        </w:drawing>
      </w:r>
    </w:p>
    <w:p w14:paraId="5DD63332" w14:textId="7D76FE65" w:rsidR="00B27C7B" w:rsidRDefault="00B27C7B" w:rsidP="00403EF0">
      <w:pPr>
        <w:spacing w:after="160" w:line="259" w:lineRule="auto"/>
        <w:rPr>
          <w:rFonts w:eastAsiaTheme="minorHAnsi" w:cs="Arial"/>
          <w:sz w:val="22"/>
          <w:szCs w:val="22"/>
          <w:lang w:val="es-ES_tradnl" w:eastAsia="en-US"/>
        </w:rPr>
      </w:pPr>
    </w:p>
    <w:p w14:paraId="590A64D9" w14:textId="42D0EB8E" w:rsidR="00B27C7B" w:rsidRPr="00403EF0" w:rsidRDefault="00B27C7B" w:rsidP="00403EF0">
      <w:pPr>
        <w:spacing w:after="160" w:line="259" w:lineRule="auto"/>
        <w:rPr>
          <w:rFonts w:eastAsiaTheme="minorHAnsi" w:cs="Arial"/>
          <w:sz w:val="22"/>
          <w:szCs w:val="22"/>
          <w:lang w:val="es-ES_tradnl" w:eastAsia="en-US"/>
        </w:rPr>
      </w:pPr>
      <w:r>
        <w:rPr>
          <w:rFonts w:eastAsiaTheme="minorHAnsi" w:cs="Arial"/>
          <w:sz w:val="22"/>
          <w:szCs w:val="22"/>
          <w:lang w:val="es-ES_tradnl" w:eastAsia="en-US"/>
        </w:rPr>
        <w:t>|</w:t>
      </w:r>
      <w:r w:rsidRPr="00B27C7B">
        <w:rPr>
          <w:rFonts w:eastAsiaTheme="minorHAnsi" w:cs="Arial"/>
          <w:sz w:val="22"/>
          <w:szCs w:val="22"/>
          <w:lang w:val="es-ES_tradnl" w:eastAsia="en-US"/>
        </w:rPr>
        <w:t xml:space="preserve"> </w:t>
      </w:r>
      <w:r w:rsidRPr="00B27C7B">
        <w:rPr>
          <w:rFonts w:eastAsiaTheme="minorHAnsi"/>
          <w:noProof/>
        </w:rPr>
        <w:drawing>
          <wp:inline distT="0" distB="0" distL="0" distR="0" wp14:anchorId="7A20FAD4" wp14:editId="0AB3FD91">
            <wp:extent cx="2571166" cy="2788920"/>
            <wp:effectExtent l="0" t="0" r="63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5">
                      <a:extLst>
                        <a:ext uri="{28A0092B-C50C-407E-A947-70E740481C1C}">
                          <a14:useLocalDpi xmlns:a14="http://schemas.microsoft.com/office/drawing/2010/main" val="0"/>
                        </a:ext>
                      </a:extLst>
                    </a:blip>
                    <a:srcRect l="70033" t="20341" r="11297" b="36460"/>
                    <a:stretch/>
                  </pic:blipFill>
                  <pic:spPr bwMode="auto">
                    <a:xfrm>
                      <a:off x="0" y="0"/>
                      <a:ext cx="2579992" cy="2798494"/>
                    </a:xfrm>
                    <a:prstGeom prst="rect">
                      <a:avLst/>
                    </a:prstGeom>
                    <a:noFill/>
                    <a:ln>
                      <a:noFill/>
                    </a:ln>
                    <a:extLst>
                      <a:ext uri="{53640926-AAD7-44D8-BBD7-CCE9431645EC}">
                        <a14:shadowObscured xmlns:a14="http://schemas.microsoft.com/office/drawing/2010/main"/>
                      </a:ext>
                    </a:extLst>
                  </pic:spPr>
                </pic:pic>
              </a:graphicData>
            </a:graphic>
          </wp:inline>
        </w:drawing>
      </w:r>
    </w:p>
    <w:p w14:paraId="32F253C3" w14:textId="36134F23" w:rsidR="00403EF0" w:rsidRPr="00403EF0" w:rsidRDefault="00403EF0" w:rsidP="00403EF0">
      <w:pPr>
        <w:spacing w:after="160" w:line="259" w:lineRule="auto"/>
        <w:rPr>
          <w:rFonts w:eastAsiaTheme="minorHAnsi" w:cs="Arial"/>
          <w:sz w:val="22"/>
          <w:szCs w:val="22"/>
          <w:lang w:val="es-ES_tradnl" w:eastAsia="en-US"/>
        </w:rPr>
      </w:pPr>
    </w:p>
    <w:p w14:paraId="15842E71" w14:textId="4F2F6D53" w:rsidR="00403EF0" w:rsidRPr="00403EF0" w:rsidRDefault="00403EF0" w:rsidP="00403EF0">
      <w:pPr>
        <w:spacing w:after="200"/>
        <w:jc w:val="center"/>
        <w:rPr>
          <w:rFonts w:eastAsiaTheme="minorHAnsi" w:cs="Arial"/>
          <w:i/>
          <w:iCs/>
          <w:color w:val="44546A" w:themeColor="text2"/>
          <w:sz w:val="18"/>
          <w:szCs w:val="18"/>
          <w:lang w:val="es-ES_tradnl" w:eastAsia="en-US"/>
        </w:rPr>
      </w:pPr>
      <w:r w:rsidRPr="00403EF0">
        <w:rPr>
          <w:rFonts w:eastAsiaTheme="minorHAnsi" w:cs="Arial"/>
          <w:i/>
          <w:iCs/>
          <w:color w:val="44546A" w:themeColor="text2"/>
          <w:sz w:val="18"/>
          <w:szCs w:val="18"/>
          <w:lang w:val="es-ES_tradnl" w:eastAsia="en-US"/>
        </w:rPr>
        <w:t xml:space="preserve">Ilustración </w:t>
      </w:r>
      <w:r w:rsidRPr="00403EF0">
        <w:rPr>
          <w:rFonts w:eastAsiaTheme="minorHAnsi" w:cs="Arial"/>
          <w:i/>
          <w:iCs/>
          <w:color w:val="44546A" w:themeColor="text2"/>
          <w:sz w:val="18"/>
          <w:szCs w:val="18"/>
          <w:lang w:val="es-ES_tradnl" w:eastAsia="en-US"/>
        </w:rPr>
        <w:fldChar w:fldCharType="begin"/>
      </w:r>
      <w:r w:rsidRPr="00403EF0">
        <w:rPr>
          <w:rFonts w:eastAsiaTheme="minorHAnsi" w:cs="Arial"/>
          <w:i/>
          <w:iCs/>
          <w:color w:val="44546A" w:themeColor="text2"/>
          <w:sz w:val="18"/>
          <w:szCs w:val="18"/>
          <w:lang w:val="es-ES_tradnl" w:eastAsia="en-US"/>
        </w:rPr>
        <w:instrText xml:space="preserve"> SEQ Ilustración \* ARABIC </w:instrText>
      </w:r>
      <w:r w:rsidRPr="00403EF0">
        <w:rPr>
          <w:rFonts w:eastAsiaTheme="minorHAnsi" w:cs="Arial"/>
          <w:i/>
          <w:iCs/>
          <w:color w:val="44546A" w:themeColor="text2"/>
          <w:sz w:val="18"/>
          <w:szCs w:val="18"/>
          <w:lang w:val="es-ES_tradnl" w:eastAsia="en-US"/>
        </w:rPr>
        <w:fldChar w:fldCharType="separate"/>
      </w:r>
      <w:r w:rsidR="00E910F2">
        <w:rPr>
          <w:rFonts w:eastAsiaTheme="minorHAnsi" w:cs="Arial"/>
          <w:i/>
          <w:iCs/>
          <w:noProof/>
          <w:color w:val="44546A" w:themeColor="text2"/>
          <w:sz w:val="18"/>
          <w:szCs w:val="18"/>
          <w:lang w:val="es-ES_tradnl" w:eastAsia="en-US"/>
        </w:rPr>
        <w:t>8</w:t>
      </w:r>
      <w:r w:rsidRPr="00403EF0">
        <w:rPr>
          <w:rFonts w:eastAsiaTheme="minorHAnsi" w:cs="Arial"/>
          <w:i/>
          <w:iCs/>
          <w:color w:val="44546A" w:themeColor="text2"/>
          <w:sz w:val="18"/>
          <w:szCs w:val="18"/>
          <w:lang w:val="es-ES_tradnl" w:eastAsia="en-US"/>
        </w:rPr>
        <w:fldChar w:fldCharType="end"/>
      </w:r>
      <w:r w:rsidRPr="00403EF0">
        <w:rPr>
          <w:rFonts w:eastAsiaTheme="minorHAnsi" w:cs="Arial"/>
          <w:i/>
          <w:iCs/>
          <w:color w:val="44546A" w:themeColor="text2"/>
          <w:sz w:val="18"/>
          <w:szCs w:val="18"/>
          <w:lang w:val="es-ES_tradnl" w:eastAsia="en-US"/>
        </w:rPr>
        <w:t xml:space="preserve">: Medición por </w:t>
      </w:r>
      <w:r w:rsidR="00B27C7B">
        <w:rPr>
          <w:rFonts w:eastAsiaTheme="minorHAnsi" w:cs="Arial"/>
          <w:i/>
          <w:iCs/>
          <w:color w:val="44546A" w:themeColor="text2"/>
          <w:sz w:val="18"/>
          <w:szCs w:val="18"/>
          <w:lang w:val="es-ES_tradnl" w:eastAsia="en-US"/>
        </w:rPr>
        <w:t>baja</w:t>
      </w:r>
      <w:r w:rsidRPr="00403EF0">
        <w:rPr>
          <w:rFonts w:eastAsiaTheme="minorHAnsi" w:cs="Arial"/>
          <w:i/>
          <w:iCs/>
          <w:color w:val="44546A" w:themeColor="text2"/>
          <w:sz w:val="18"/>
          <w:szCs w:val="18"/>
          <w:lang w:val="es-ES_tradnl" w:eastAsia="en-US"/>
        </w:rPr>
        <w:t xml:space="preserve"> tensión</w:t>
      </w:r>
      <w:r w:rsidR="00B27C7B">
        <w:rPr>
          <w:rFonts w:eastAsiaTheme="minorHAnsi" w:cs="Arial"/>
          <w:i/>
          <w:iCs/>
          <w:color w:val="44546A" w:themeColor="text2"/>
          <w:sz w:val="18"/>
          <w:szCs w:val="18"/>
          <w:lang w:val="es-ES_tradnl" w:eastAsia="en-US"/>
        </w:rPr>
        <w:t>, semi directa mediante dos (2) cuentas.</w:t>
      </w:r>
      <w:r w:rsidRPr="00403EF0">
        <w:rPr>
          <w:rFonts w:eastAsiaTheme="minorHAnsi" w:cs="Arial"/>
          <w:i/>
          <w:iCs/>
          <w:color w:val="44546A" w:themeColor="text2"/>
          <w:sz w:val="18"/>
          <w:szCs w:val="18"/>
          <w:lang w:val="es-ES_tradnl" w:eastAsia="en-US"/>
        </w:rPr>
        <w:t xml:space="preserve"> Norma </w:t>
      </w:r>
      <w:r w:rsidR="00453BF7">
        <w:rPr>
          <w:rFonts w:eastAsiaTheme="minorHAnsi" w:cs="Arial"/>
          <w:i/>
          <w:iCs/>
          <w:color w:val="44546A" w:themeColor="text2"/>
          <w:sz w:val="18"/>
          <w:szCs w:val="18"/>
          <w:lang w:val="es-ES_tradnl" w:eastAsia="en-US"/>
        </w:rPr>
        <w:t>CODENSA</w:t>
      </w:r>
      <w:r w:rsidRPr="00403EF0">
        <w:rPr>
          <w:rFonts w:eastAsiaTheme="minorHAnsi" w:cs="Arial"/>
          <w:i/>
          <w:iCs/>
          <w:color w:val="44546A" w:themeColor="text2"/>
          <w:sz w:val="18"/>
          <w:szCs w:val="18"/>
          <w:lang w:val="es-ES_tradnl" w:eastAsia="en-US"/>
        </w:rPr>
        <w:t>.</w:t>
      </w:r>
    </w:p>
    <w:p w14:paraId="0AF66D49" w14:textId="77777777" w:rsidR="00403EF0" w:rsidRPr="00FA02EF" w:rsidRDefault="00403EF0" w:rsidP="00FA02EF">
      <w:pPr>
        <w:keepNext/>
        <w:keepLines/>
        <w:spacing w:after="120"/>
        <w:jc w:val="both"/>
        <w:outlineLvl w:val="0"/>
        <w:rPr>
          <w:rFonts w:ascii="Arial" w:eastAsiaTheme="majorEastAsia" w:hAnsi="Arial" w:cs="Arial"/>
          <w:b/>
          <w:lang w:val="es-ES_tradnl" w:eastAsia="en-US"/>
        </w:rPr>
      </w:pPr>
      <w:bookmarkStart w:id="42" w:name="_Toc76125682"/>
      <w:r w:rsidRPr="00FA02EF">
        <w:rPr>
          <w:rFonts w:ascii="Arial" w:eastAsiaTheme="majorEastAsia" w:hAnsi="Arial" w:cs="Arial"/>
          <w:b/>
          <w:lang w:val="es-ES_tradnl" w:eastAsia="en-US"/>
        </w:rPr>
        <w:lastRenderedPageBreak/>
        <w:t>4.   OTRAS ESPECIFICACIONES DE CONSTRUCCION.</w:t>
      </w:r>
      <w:bookmarkEnd w:id="42"/>
    </w:p>
    <w:p w14:paraId="2ACB40E5" w14:textId="77777777" w:rsidR="00403EF0" w:rsidRPr="00FA02EF" w:rsidRDefault="00403EF0" w:rsidP="000E0DF8">
      <w:pPr>
        <w:keepNext/>
        <w:keepLines/>
        <w:spacing w:after="120"/>
        <w:jc w:val="both"/>
        <w:outlineLvl w:val="1"/>
        <w:rPr>
          <w:rFonts w:ascii="Arial" w:eastAsiaTheme="majorEastAsia" w:hAnsi="Arial" w:cs="Arial"/>
          <w:b/>
          <w:lang w:val="es-ES_tradnl" w:eastAsia="en-US"/>
        </w:rPr>
      </w:pPr>
      <w:bookmarkStart w:id="43" w:name="_Toc76125683"/>
      <w:r w:rsidRPr="00FA02EF">
        <w:rPr>
          <w:rFonts w:ascii="Arial" w:eastAsiaTheme="majorEastAsia" w:hAnsi="Arial" w:cs="Arial"/>
          <w:b/>
          <w:lang w:val="es-ES_tradnl" w:eastAsia="en-US"/>
        </w:rPr>
        <w:t>4.1 SISTEMAS DE PUESTA A TIERRA.</w:t>
      </w:r>
      <w:bookmarkEnd w:id="43"/>
    </w:p>
    <w:p w14:paraId="52854D95" w14:textId="4DAA518C" w:rsidR="00403EF0" w:rsidRPr="00FA02EF" w:rsidRDefault="00403EF0" w:rsidP="000E0DF8">
      <w:pPr>
        <w:spacing w:after="120"/>
        <w:jc w:val="both"/>
        <w:rPr>
          <w:rFonts w:ascii="Arial" w:eastAsiaTheme="minorHAnsi" w:hAnsi="Arial" w:cs="Arial"/>
          <w:lang w:val="es-ES_tradnl" w:eastAsia="en-US"/>
        </w:rPr>
      </w:pPr>
      <w:r w:rsidRPr="00FA02EF">
        <w:rPr>
          <w:rFonts w:ascii="Arial" w:eastAsiaTheme="minorHAnsi" w:hAnsi="Arial" w:cs="Arial"/>
          <w:lang w:val="es-ES_tradnl" w:eastAsia="en-US"/>
        </w:rPr>
        <w:t>El proyecto tiene tres tipos de mallas de puesta a tierra que deben</w:t>
      </w:r>
      <w:r w:rsidR="00371D45">
        <w:rPr>
          <w:rFonts w:ascii="Arial" w:eastAsiaTheme="minorHAnsi" w:hAnsi="Arial" w:cs="Arial"/>
          <w:lang w:val="es-ES_tradnl" w:eastAsia="en-US"/>
        </w:rPr>
        <w:t xml:space="preserve"> suministrarse y </w:t>
      </w:r>
      <w:r w:rsidRPr="00FA02EF">
        <w:rPr>
          <w:rFonts w:ascii="Arial" w:eastAsiaTheme="minorHAnsi" w:hAnsi="Arial" w:cs="Arial"/>
          <w:lang w:val="es-ES_tradnl" w:eastAsia="en-US"/>
        </w:rPr>
        <w:t xml:space="preserve"> construirse:</w:t>
      </w:r>
    </w:p>
    <w:p w14:paraId="5EFE3667" w14:textId="12C402A0" w:rsidR="00403EF0" w:rsidRPr="00FA02EF" w:rsidRDefault="00403EF0" w:rsidP="000E0DF8">
      <w:pPr>
        <w:numPr>
          <w:ilvl w:val="0"/>
          <w:numId w:val="16"/>
        </w:numPr>
        <w:spacing w:after="120"/>
        <w:contextualSpacing/>
        <w:jc w:val="both"/>
        <w:rPr>
          <w:rFonts w:ascii="Arial" w:eastAsiaTheme="minorHAnsi" w:hAnsi="Arial" w:cs="Arial"/>
          <w:lang w:val="es-ES_tradnl" w:eastAsia="en-US"/>
        </w:rPr>
      </w:pPr>
      <w:r w:rsidRPr="00FA02EF">
        <w:rPr>
          <w:rFonts w:ascii="Arial" w:eastAsiaTheme="minorHAnsi" w:hAnsi="Arial" w:cs="Arial"/>
          <w:lang w:val="es-ES_tradnl" w:eastAsia="en-US"/>
        </w:rPr>
        <w:t xml:space="preserve">Malla de puesta a tierra de la subestación, construida en cable de Cu desnudo, calibre 2/0 AWG a 0,8m de profundidad, en disposición rectangular de 6x3 m y cuadricula de </w:t>
      </w:r>
      <w:r w:rsidR="00390F62">
        <w:rPr>
          <w:rFonts w:ascii="Arial" w:eastAsiaTheme="minorHAnsi" w:hAnsi="Arial" w:cs="Arial"/>
          <w:lang w:val="es-ES_tradnl" w:eastAsia="en-US"/>
        </w:rPr>
        <w:t>3</w:t>
      </w:r>
      <w:r w:rsidRPr="00FA02EF">
        <w:rPr>
          <w:rFonts w:ascii="Arial" w:eastAsiaTheme="minorHAnsi" w:hAnsi="Arial" w:cs="Arial"/>
          <w:lang w:val="es-ES_tradnl" w:eastAsia="en-US"/>
        </w:rPr>
        <w:t xml:space="preserve"> x</w:t>
      </w:r>
      <w:r w:rsidR="00390F62">
        <w:rPr>
          <w:rFonts w:ascii="Arial" w:eastAsiaTheme="minorHAnsi" w:hAnsi="Arial" w:cs="Arial"/>
          <w:lang w:val="es-ES_tradnl" w:eastAsia="en-US"/>
        </w:rPr>
        <w:t>3</w:t>
      </w:r>
      <w:r w:rsidRPr="00FA02EF">
        <w:rPr>
          <w:rFonts w:ascii="Arial" w:eastAsiaTheme="minorHAnsi" w:hAnsi="Arial" w:cs="Arial"/>
          <w:lang w:val="es-ES_tradnl" w:eastAsia="en-US"/>
        </w:rPr>
        <w:t xml:space="preserve">m, según se indica en </w:t>
      </w:r>
      <w:r w:rsidR="00390F62">
        <w:rPr>
          <w:rFonts w:ascii="Arial" w:eastAsiaTheme="minorHAnsi" w:hAnsi="Arial" w:cs="Arial"/>
          <w:lang w:val="es-ES_tradnl" w:eastAsia="en-US"/>
        </w:rPr>
        <w:t xml:space="preserve">el </w:t>
      </w:r>
      <w:r w:rsidRPr="00FA02EF">
        <w:rPr>
          <w:rFonts w:ascii="Arial" w:eastAsiaTheme="minorHAnsi" w:hAnsi="Arial" w:cs="Arial"/>
          <w:lang w:val="es-ES_tradnl" w:eastAsia="en-US"/>
        </w:rPr>
        <w:t>plano</w:t>
      </w:r>
      <w:r w:rsidR="00390F62">
        <w:rPr>
          <w:rFonts w:ascii="Arial" w:eastAsiaTheme="minorHAnsi" w:hAnsi="Arial" w:cs="Arial"/>
          <w:lang w:val="es-ES_tradnl" w:eastAsia="en-US"/>
        </w:rPr>
        <w:t xml:space="preserve"> SED-PE17</w:t>
      </w:r>
      <w:r w:rsidRPr="00FA02EF">
        <w:rPr>
          <w:rFonts w:ascii="Arial" w:eastAsiaTheme="minorHAnsi" w:hAnsi="Arial" w:cs="Arial"/>
          <w:lang w:val="es-ES_tradnl" w:eastAsia="en-US"/>
        </w:rPr>
        <w:t xml:space="preserve">. Tiene </w:t>
      </w:r>
      <w:r w:rsidR="00390F62">
        <w:rPr>
          <w:rFonts w:ascii="Arial" w:eastAsiaTheme="minorHAnsi" w:hAnsi="Arial" w:cs="Arial"/>
          <w:lang w:val="es-ES_tradnl" w:eastAsia="en-US"/>
        </w:rPr>
        <w:t>6</w:t>
      </w:r>
      <w:r w:rsidRPr="00FA02EF">
        <w:rPr>
          <w:rFonts w:ascii="Arial" w:eastAsiaTheme="minorHAnsi" w:hAnsi="Arial" w:cs="Arial"/>
          <w:lang w:val="es-ES_tradnl" w:eastAsia="en-US"/>
        </w:rPr>
        <w:t xml:space="preserve"> varillas de cobre de 2400x16mm. Incluye </w:t>
      </w:r>
      <w:r w:rsidR="00390F62">
        <w:rPr>
          <w:rFonts w:ascii="Arial" w:eastAsiaTheme="minorHAnsi" w:hAnsi="Arial" w:cs="Arial"/>
          <w:lang w:val="es-ES_tradnl" w:eastAsia="en-US"/>
        </w:rPr>
        <w:t>6</w:t>
      </w:r>
      <w:r w:rsidRPr="00FA02EF">
        <w:rPr>
          <w:rFonts w:ascii="Arial" w:eastAsiaTheme="minorHAnsi" w:hAnsi="Arial" w:cs="Arial"/>
          <w:lang w:val="es-ES_tradnl" w:eastAsia="en-US"/>
        </w:rPr>
        <w:t xml:space="preserve"> registros de inspección de 40x40 cms. Se construirá debajo de la subestación. Se instalara una barra de equipotencialización que permitirá conectar una cola de la malla de</w:t>
      </w:r>
      <w:r w:rsidR="00390F62">
        <w:rPr>
          <w:rFonts w:ascii="Arial" w:eastAsiaTheme="minorHAnsi" w:hAnsi="Arial" w:cs="Arial"/>
          <w:lang w:val="es-ES_tradnl" w:eastAsia="en-US"/>
        </w:rPr>
        <w:t xml:space="preserve"> Potencia </w:t>
      </w:r>
      <w:r w:rsidRPr="00FA02EF">
        <w:rPr>
          <w:rFonts w:ascii="Arial" w:eastAsiaTheme="minorHAnsi" w:hAnsi="Arial" w:cs="Arial"/>
          <w:lang w:val="es-ES_tradnl" w:eastAsia="en-US"/>
        </w:rPr>
        <w:t xml:space="preserve"> con la malla del </w:t>
      </w:r>
      <w:r w:rsidR="00390F62">
        <w:rPr>
          <w:rFonts w:ascii="Arial" w:eastAsiaTheme="minorHAnsi" w:hAnsi="Arial" w:cs="Arial"/>
          <w:lang w:val="es-ES_tradnl" w:eastAsia="en-US"/>
        </w:rPr>
        <w:t>Pararrayos c</w:t>
      </w:r>
      <w:r w:rsidRPr="00FA02EF">
        <w:rPr>
          <w:rFonts w:ascii="Arial" w:eastAsiaTheme="minorHAnsi" w:hAnsi="Arial" w:cs="Arial"/>
          <w:lang w:val="es-ES_tradnl" w:eastAsia="en-US"/>
        </w:rPr>
        <w:t xml:space="preserve">on </w:t>
      </w:r>
      <w:r w:rsidR="00390F62">
        <w:rPr>
          <w:rFonts w:ascii="Arial" w:eastAsiaTheme="minorHAnsi" w:hAnsi="Arial" w:cs="Arial"/>
          <w:lang w:val="es-ES_tradnl" w:eastAsia="en-US"/>
        </w:rPr>
        <w:t xml:space="preserve">el sistema de puesta a tierra </w:t>
      </w:r>
      <w:r w:rsidRPr="00FA02EF">
        <w:rPr>
          <w:rFonts w:ascii="Arial" w:eastAsiaTheme="minorHAnsi" w:hAnsi="Arial" w:cs="Arial"/>
          <w:lang w:val="es-ES_tradnl" w:eastAsia="en-US"/>
        </w:rPr>
        <w:t>de equipo sensible.</w:t>
      </w:r>
    </w:p>
    <w:p w14:paraId="5979EF20" w14:textId="1C4E42F7" w:rsidR="00403EF0" w:rsidRDefault="00403EF0" w:rsidP="000E0DF8">
      <w:pPr>
        <w:numPr>
          <w:ilvl w:val="0"/>
          <w:numId w:val="16"/>
        </w:numPr>
        <w:spacing w:after="120"/>
        <w:contextualSpacing/>
        <w:jc w:val="both"/>
        <w:rPr>
          <w:rFonts w:ascii="Arial" w:eastAsiaTheme="minorHAnsi" w:hAnsi="Arial" w:cs="Arial"/>
          <w:lang w:val="es-ES_tradnl" w:eastAsia="en-US"/>
        </w:rPr>
      </w:pPr>
      <w:r w:rsidRPr="00FA02EF">
        <w:rPr>
          <w:rFonts w:ascii="Arial" w:eastAsiaTheme="minorHAnsi" w:hAnsi="Arial" w:cs="Arial"/>
          <w:lang w:val="es-ES_tradnl" w:eastAsia="en-US"/>
        </w:rPr>
        <w:t>Malla de puesta a tierra del pararrayos, construida en cable de Cu desnudo, calibre 1/0 AWG a 0,5 m de profundidad, tipo B, varillas de cobre de 2400x 16mmy registros de tierra, como se indica en el plano 22 de 34.  No se requiere tratamiento del terreno.</w:t>
      </w:r>
    </w:p>
    <w:p w14:paraId="016BAF90" w14:textId="121A5CD3" w:rsidR="00371D45" w:rsidRDefault="00371D45" w:rsidP="000E0DF8">
      <w:pPr>
        <w:numPr>
          <w:ilvl w:val="0"/>
          <w:numId w:val="16"/>
        </w:numPr>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Malla</w:t>
      </w:r>
      <w:r w:rsidRPr="00371D45">
        <w:rPr>
          <w:rFonts w:ascii="Arial" w:eastAsiaTheme="minorHAnsi" w:hAnsi="Arial" w:cs="Arial"/>
          <w:lang w:val="es-ES_tradnl" w:eastAsia="en-US"/>
        </w:rPr>
        <w:t xml:space="preserve"> de puesta a tierra para equipo sensible  de forma  debe ser triangular,  </w:t>
      </w:r>
      <w:r>
        <w:rPr>
          <w:rFonts w:ascii="Arial" w:eastAsiaTheme="minorHAnsi" w:hAnsi="Arial" w:cs="Arial"/>
          <w:lang w:val="es-ES_tradnl" w:eastAsia="en-US"/>
        </w:rPr>
        <w:t xml:space="preserve">con </w:t>
      </w:r>
      <w:proofErr w:type="spellStart"/>
      <w:r>
        <w:rPr>
          <w:rFonts w:ascii="Arial" w:eastAsiaTheme="minorHAnsi" w:hAnsi="Arial" w:cs="Arial"/>
          <w:lang w:val="es-ES_tradnl" w:eastAsia="en-US"/>
        </w:rPr>
        <w:t>tre</w:t>
      </w:r>
      <w:proofErr w:type="spellEnd"/>
      <w:r>
        <w:rPr>
          <w:rFonts w:ascii="Arial" w:eastAsiaTheme="minorHAnsi" w:hAnsi="Arial" w:cs="Arial"/>
          <w:lang w:val="es-ES_tradnl" w:eastAsia="en-US"/>
        </w:rPr>
        <w:t xml:space="preserve"> </w:t>
      </w:r>
      <w:proofErr w:type="spellStart"/>
      <w:r>
        <w:rPr>
          <w:rFonts w:ascii="Arial" w:eastAsiaTheme="minorHAnsi" w:hAnsi="Arial" w:cs="Arial"/>
          <w:lang w:val="es-ES_tradnl" w:eastAsia="en-US"/>
        </w:rPr>
        <w:t>varillasde</w:t>
      </w:r>
      <w:proofErr w:type="spellEnd"/>
      <w:r>
        <w:rPr>
          <w:rFonts w:ascii="Arial" w:eastAsiaTheme="minorHAnsi" w:hAnsi="Arial" w:cs="Arial"/>
          <w:lang w:val="es-ES_tradnl" w:eastAsia="en-US"/>
        </w:rPr>
        <w:t xml:space="preserve"> cobre de 5/8” x 2.4m; </w:t>
      </w:r>
      <w:r w:rsidRPr="00371D45">
        <w:rPr>
          <w:rFonts w:ascii="Arial" w:eastAsiaTheme="minorHAnsi" w:hAnsi="Arial" w:cs="Arial"/>
          <w:lang w:val="es-ES_tradnl" w:eastAsia="en-US"/>
        </w:rPr>
        <w:t xml:space="preserve">la distancia entre cada varilla debe ser 3,0 metros, el cable debe ser 7 hilos </w:t>
      </w:r>
      <w:r>
        <w:rPr>
          <w:rFonts w:ascii="Arial" w:eastAsiaTheme="minorHAnsi" w:hAnsi="Arial" w:cs="Arial"/>
          <w:lang w:val="es-ES_tradnl" w:eastAsia="en-US"/>
        </w:rPr>
        <w:t>calibre</w:t>
      </w:r>
      <w:r w:rsidRPr="00371D45">
        <w:rPr>
          <w:rFonts w:ascii="Arial" w:eastAsiaTheme="minorHAnsi" w:hAnsi="Arial" w:cs="Arial"/>
          <w:lang w:val="es-ES_tradnl" w:eastAsia="en-US"/>
        </w:rPr>
        <w:t xml:space="preserve"> 2/0 y se debe dejar una tapa de inspección de 40x40 cm en la varilla principal para inspección y medición rutinarias; se debe usar soldadura exotérmica para la uniones enterradas.</w:t>
      </w:r>
    </w:p>
    <w:p w14:paraId="1867B451" w14:textId="5D7D3A9A" w:rsidR="00371D45" w:rsidRDefault="00371D45" w:rsidP="00371D45">
      <w:pPr>
        <w:spacing w:after="120"/>
        <w:ind w:left="360"/>
        <w:contextualSpacing/>
        <w:jc w:val="both"/>
        <w:rPr>
          <w:rFonts w:ascii="Arial" w:eastAsiaTheme="minorHAnsi" w:hAnsi="Arial" w:cs="Arial"/>
          <w:lang w:val="es-ES_tradnl" w:eastAsia="en-US"/>
        </w:rPr>
      </w:pPr>
    </w:p>
    <w:p w14:paraId="283E021C" w14:textId="28D1A0DB" w:rsidR="00371D45" w:rsidRPr="00FA02EF" w:rsidRDefault="00371D45" w:rsidP="00400F5F">
      <w:pPr>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El constructor deberá realizar medición de la resistencia de puesta a tierra de cada una de las mallas, con medidor certificado y presentar{a el informe correspondiente con registro fotográfico.</w:t>
      </w:r>
    </w:p>
    <w:p w14:paraId="56FA8255" w14:textId="77777777" w:rsidR="00390F62" w:rsidRDefault="00390F62" w:rsidP="00400F5F">
      <w:pPr>
        <w:spacing w:after="120"/>
        <w:contextualSpacing/>
        <w:jc w:val="both"/>
        <w:rPr>
          <w:rFonts w:ascii="Arial" w:eastAsiaTheme="minorHAnsi" w:hAnsi="Arial" w:cs="Arial"/>
          <w:lang w:val="es-ES_tradnl" w:eastAsia="en-US"/>
        </w:rPr>
      </w:pPr>
    </w:p>
    <w:p w14:paraId="7E6FA5D3" w14:textId="74629A8D" w:rsidR="00390F62" w:rsidRDefault="003101BA" w:rsidP="00400F5F">
      <w:pPr>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En el Cuarto de Comunicaciones Principal, ubicado en la torre A, se instalará una barra de tier</w:t>
      </w:r>
      <w:r w:rsidR="007F4D09">
        <w:rPr>
          <w:rFonts w:ascii="Arial" w:eastAsiaTheme="minorHAnsi" w:hAnsi="Arial" w:cs="Arial"/>
          <w:lang w:val="es-ES_tradnl" w:eastAsia="en-US"/>
        </w:rPr>
        <w:t>r</w:t>
      </w:r>
      <w:r>
        <w:rPr>
          <w:rFonts w:ascii="Arial" w:eastAsiaTheme="minorHAnsi" w:hAnsi="Arial" w:cs="Arial"/>
          <w:lang w:val="es-ES_tradnl" w:eastAsia="en-US"/>
        </w:rPr>
        <w:t xml:space="preserve">as principal (TMGB) . A esta barra van conectados los cables que lleguen desde los equipos próximos , el cable que conectará con el TGB del Cuarto de Comunicaciones 3 de la misma Torre  A y el cable de Cu </w:t>
      </w:r>
      <w:r w:rsidR="007F4D09">
        <w:rPr>
          <w:rFonts w:ascii="Arial" w:eastAsiaTheme="minorHAnsi" w:hAnsi="Arial" w:cs="Arial"/>
          <w:lang w:val="es-ES_tradnl" w:eastAsia="en-US"/>
        </w:rPr>
        <w:t xml:space="preserve">calibre </w:t>
      </w:r>
      <w:r>
        <w:rPr>
          <w:rFonts w:ascii="Arial" w:eastAsiaTheme="minorHAnsi" w:hAnsi="Arial" w:cs="Arial"/>
          <w:lang w:val="es-ES_tradnl" w:eastAsia="en-US"/>
        </w:rPr>
        <w:t xml:space="preserve">500 </w:t>
      </w:r>
      <w:proofErr w:type="spellStart"/>
      <w:r>
        <w:rPr>
          <w:rFonts w:ascii="Arial" w:eastAsiaTheme="minorHAnsi" w:hAnsi="Arial" w:cs="Arial"/>
          <w:lang w:val="es-ES_tradnl" w:eastAsia="en-US"/>
        </w:rPr>
        <w:t>kcm</w:t>
      </w:r>
      <w:proofErr w:type="spellEnd"/>
      <w:r w:rsidR="007F4D09">
        <w:rPr>
          <w:rFonts w:ascii="Arial" w:eastAsiaTheme="minorHAnsi" w:hAnsi="Arial" w:cs="Arial"/>
          <w:lang w:val="es-ES_tradnl" w:eastAsia="en-US"/>
        </w:rPr>
        <w:t xml:space="preserve">, </w:t>
      </w:r>
      <w:r>
        <w:rPr>
          <w:rFonts w:ascii="Arial" w:eastAsiaTheme="minorHAnsi" w:hAnsi="Arial" w:cs="Arial"/>
          <w:lang w:val="es-ES_tradnl" w:eastAsia="en-US"/>
        </w:rPr>
        <w:t xml:space="preserve"> </w:t>
      </w:r>
      <w:bookmarkStart w:id="44" w:name="_Hlk75909672"/>
      <w:r>
        <w:rPr>
          <w:rFonts w:ascii="Arial" w:eastAsiaTheme="minorHAnsi" w:hAnsi="Arial" w:cs="Arial"/>
          <w:lang w:val="es-ES_tradnl" w:eastAsia="en-US"/>
        </w:rPr>
        <w:t xml:space="preserve">que conectará con la Barra de equipotencialización tierras </w:t>
      </w:r>
      <w:r w:rsidR="007F4D09">
        <w:rPr>
          <w:rFonts w:ascii="Arial" w:eastAsiaTheme="minorHAnsi" w:hAnsi="Arial" w:cs="Arial"/>
          <w:lang w:val="es-ES_tradnl" w:eastAsia="en-US"/>
        </w:rPr>
        <w:t>(MGB)</w:t>
      </w:r>
      <w:r>
        <w:rPr>
          <w:rFonts w:ascii="Arial" w:eastAsiaTheme="minorHAnsi" w:hAnsi="Arial" w:cs="Arial"/>
          <w:lang w:val="es-ES_tradnl" w:eastAsia="en-US"/>
        </w:rPr>
        <w:t xml:space="preserve"> ubicada en la </w:t>
      </w:r>
      <w:r w:rsidR="007F4D09">
        <w:rPr>
          <w:rFonts w:ascii="Arial" w:eastAsiaTheme="minorHAnsi" w:hAnsi="Arial" w:cs="Arial"/>
          <w:lang w:val="es-ES_tradnl" w:eastAsia="en-US"/>
        </w:rPr>
        <w:t>subestación eléctrica en la torre B</w:t>
      </w:r>
      <w:r>
        <w:rPr>
          <w:rFonts w:ascii="Arial" w:eastAsiaTheme="minorHAnsi" w:hAnsi="Arial" w:cs="Arial"/>
          <w:lang w:val="es-ES_tradnl" w:eastAsia="en-US"/>
        </w:rPr>
        <w:t>.</w:t>
      </w:r>
      <w:bookmarkEnd w:id="44"/>
    </w:p>
    <w:p w14:paraId="7A85AE09" w14:textId="77777777" w:rsidR="003101BA" w:rsidRDefault="003101BA" w:rsidP="00400F5F">
      <w:pPr>
        <w:spacing w:after="120"/>
        <w:contextualSpacing/>
        <w:jc w:val="both"/>
        <w:rPr>
          <w:rFonts w:ascii="Arial" w:eastAsiaTheme="minorHAnsi" w:hAnsi="Arial" w:cs="Arial"/>
          <w:lang w:val="es-ES_tradnl" w:eastAsia="en-US"/>
        </w:rPr>
      </w:pPr>
    </w:p>
    <w:p w14:paraId="06CCF080" w14:textId="3BAC2243" w:rsidR="00D11842" w:rsidRDefault="00E03852" w:rsidP="00400F5F">
      <w:pPr>
        <w:spacing w:after="120"/>
        <w:contextualSpacing/>
        <w:jc w:val="both"/>
        <w:rPr>
          <w:rFonts w:ascii="Arial" w:eastAsiaTheme="minorHAnsi" w:hAnsi="Arial" w:cs="Arial"/>
          <w:lang w:val="es-ES_tradnl" w:eastAsia="en-US"/>
        </w:rPr>
      </w:pPr>
      <w:bookmarkStart w:id="45" w:name="_Hlk75909694"/>
      <w:r>
        <w:rPr>
          <w:rFonts w:ascii="Arial" w:eastAsiaTheme="minorHAnsi" w:hAnsi="Arial" w:cs="Arial"/>
          <w:lang w:val="es-ES_tradnl" w:eastAsia="en-US"/>
        </w:rPr>
        <w:t xml:space="preserve">El </w:t>
      </w:r>
      <w:r w:rsidR="00AF24A1">
        <w:rPr>
          <w:rFonts w:ascii="Arial" w:eastAsiaTheme="minorHAnsi" w:hAnsi="Arial" w:cs="Arial"/>
          <w:lang w:val="es-ES_tradnl" w:eastAsia="en-US"/>
        </w:rPr>
        <w:t xml:space="preserve">gabinete del </w:t>
      </w:r>
      <w:r>
        <w:rPr>
          <w:rFonts w:ascii="Arial" w:eastAsiaTheme="minorHAnsi" w:hAnsi="Arial" w:cs="Arial"/>
          <w:lang w:val="es-ES_tradnl" w:eastAsia="en-US"/>
        </w:rPr>
        <w:t>cuarto de Comunicaciones CC3 tendr</w:t>
      </w:r>
      <w:r w:rsidR="00D11842">
        <w:rPr>
          <w:rFonts w:ascii="Arial" w:eastAsiaTheme="minorHAnsi" w:hAnsi="Arial" w:cs="Arial"/>
          <w:lang w:val="es-ES_tradnl" w:eastAsia="en-US"/>
        </w:rPr>
        <w:t xml:space="preserve">á una barra de tierras (TGB) para conectar todos los cables que lleguen desde los equipos próximos y el cable </w:t>
      </w:r>
      <w:r w:rsidR="007F4D09">
        <w:rPr>
          <w:rFonts w:ascii="Arial" w:eastAsiaTheme="minorHAnsi" w:hAnsi="Arial" w:cs="Arial"/>
          <w:lang w:val="es-ES_tradnl" w:eastAsia="en-US"/>
        </w:rPr>
        <w:t xml:space="preserve">de Cu calibre 3/0 AWG, </w:t>
      </w:r>
      <w:r w:rsidR="00D11842">
        <w:rPr>
          <w:rFonts w:ascii="Arial" w:eastAsiaTheme="minorHAnsi" w:hAnsi="Arial" w:cs="Arial"/>
          <w:lang w:val="es-ES_tradnl" w:eastAsia="en-US"/>
        </w:rPr>
        <w:t>que conectará con el TMGB</w:t>
      </w:r>
      <w:r w:rsidR="003101BA">
        <w:rPr>
          <w:rFonts w:ascii="Arial" w:eastAsiaTheme="minorHAnsi" w:hAnsi="Arial" w:cs="Arial"/>
          <w:lang w:val="es-ES_tradnl" w:eastAsia="en-US"/>
        </w:rPr>
        <w:t xml:space="preserve"> de la Torre A</w:t>
      </w:r>
      <w:r w:rsidR="00D11842">
        <w:rPr>
          <w:rFonts w:ascii="Arial" w:eastAsiaTheme="minorHAnsi" w:hAnsi="Arial" w:cs="Arial"/>
          <w:lang w:val="es-ES_tradnl" w:eastAsia="en-US"/>
        </w:rPr>
        <w:t>.</w:t>
      </w:r>
    </w:p>
    <w:bookmarkEnd w:id="45"/>
    <w:p w14:paraId="61B921F1" w14:textId="77777777" w:rsidR="003101BA" w:rsidRDefault="003101BA" w:rsidP="00400F5F">
      <w:pPr>
        <w:spacing w:after="120"/>
        <w:contextualSpacing/>
        <w:jc w:val="both"/>
        <w:rPr>
          <w:rFonts w:ascii="Arial" w:eastAsiaTheme="minorHAnsi" w:hAnsi="Arial" w:cs="Arial"/>
          <w:lang w:val="es-ES_tradnl" w:eastAsia="en-US"/>
        </w:rPr>
      </w:pPr>
    </w:p>
    <w:p w14:paraId="16580B05" w14:textId="2F81C7A2" w:rsidR="003101BA" w:rsidRDefault="003101BA" w:rsidP="00400F5F">
      <w:pPr>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En el Cuarto de Comunicaciones 1, ubicado en la torre B, se instalará una barra de tier</w:t>
      </w:r>
      <w:r w:rsidR="007F4D09">
        <w:rPr>
          <w:rFonts w:ascii="Arial" w:eastAsiaTheme="minorHAnsi" w:hAnsi="Arial" w:cs="Arial"/>
          <w:lang w:val="es-ES_tradnl" w:eastAsia="en-US"/>
        </w:rPr>
        <w:t>r</w:t>
      </w:r>
      <w:r>
        <w:rPr>
          <w:rFonts w:ascii="Arial" w:eastAsiaTheme="minorHAnsi" w:hAnsi="Arial" w:cs="Arial"/>
          <w:lang w:val="es-ES_tradnl" w:eastAsia="en-US"/>
        </w:rPr>
        <w:t xml:space="preserve">as principal (TMGB) . A esta barra van conectados los cables que lleguen desde los equipos próximos </w:t>
      </w:r>
      <w:r w:rsidR="007F4D09">
        <w:rPr>
          <w:rFonts w:ascii="Arial" w:eastAsiaTheme="minorHAnsi" w:hAnsi="Arial" w:cs="Arial"/>
          <w:lang w:val="es-ES_tradnl" w:eastAsia="en-US"/>
        </w:rPr>
        <w:t xml:space="preserve">, </w:t>
      </w:r>
      <w:r>
        <w:rPr>
          <w:rFonts w:ascii="Arial" w:eastAsiaTheme="minorHAnsi" w:hAnsi="Arial" w:cs="Arial"/>
          <w:lang w:val="es-ES_tradnl" w:eastAsia="en-US"/>
        </w:rPr>
        <w:t xml:space="preserve"> el cable que conectará con el TGB del Cuarto de Comunicaciones </w:t>
      </w:r>
      <w:r w:rsidR="007F4D09">
        <w:rPr>
          <w:rFonts w:ascii="Arial" w:eastAsiaTheme="minorHAnsi" w:hAnsi="Arial" w:cs="Arial"/>
          <w:lang w:val="es-ES_tradnl" w:eastAsia="en-US"/>
        </w:rPr>
        <w:t>2</w:t>
      </w:r>
      <w:r>
        <w:rPr>
          <w:rFonts w:ascii="Arial" w:eastAsiaTheme="minorHAnsi" w:hAnsi="Arial" w:cs="Arial"/>
          <w:lang w:val="es-ES_tradnl" w:eastAsia="en-US"/>
        </w:rPr>
        <w:t xml:space="preserve"> de la misma Torre  </w:t>
      </w:r>
      <w:r w:rsidR="007F4D09">
        <w:rPr>
          <w:rFonts w:ascii="Arial" w:eastAsiaTheme="minorHAnsi" w:hAnsi="Arial" w:cs="Arial"/>
          <w:lang w:val="es-ES_tradnl" w:eastAsia="en-US"/>
        </w:rPr>
        <w:t xml:space="preserve">B, y el cable de cobre calibre 250 </w:t>
      </w:r>
      <w:proofErr w:type="spellStart"/>
      <w:r w:rsidR="007F4D09">
        <w:rPr>
          <w:rFonts w:ascii="Arial" w:eastAsiaTheme="minorHAnsi" w:hAnsi="Arial" w:cs="Arial"/>
          <w:lang w:val="es-ES_tradnl" w:eastAsia="en-US"/>
        </w:rPr>
        <w:t>kcm</w:t>
      </w:r>
      <w:proofErr w:type="spellEnd"/>
      <w:r w:rsidR="007F4D09">
        <w:rPr>
          <w:rFonts w:ascii="Arial" w:eastAsiaTheme="minorHAnsi" w:hAnsi="Arial" w:cs="Arial"/>
          <w:lang w:val="es-ES_tradnl" w:eastAsia="en-US"/>
        </w:rPr>
        <w:t>, que conectará con la Barra de equipotencialización tierras (MGB) ubicada en la subestación eléctrica en la torre B</w:t>
      </w:r>
      <w:r>
        <w:rPr>
          <w:rFonts w:ascii="Arial" w:eastAsiaTheme="minorHAnsi" w:hAnsi="Arial" w:cs="Arial"/>
          <w:lang w:val="es-ES_tradnl" w:eastAsia="en-US"/>
        </w:rPr>
        <w:t>.</w:t>
      </w:r>
    </w:p>
    <w:p w14:paraId="7B25519E" w14:textId="11520CEF" w:rsidR="003101BA" w:rsidRDefault="003101BA" w:rsidP="000E0DF8">
      <w:pPr>
        <w:spacing w:after="120"/>
        <w:ind w:left="360"/>
        <w:contextualSpacing/>
        <w:jc w:val="both"/>
        <w:rPr>
          <w:rFonts w:ascii="Arial" w:eastAsiaTheme="minorHAnsi" w:hAnsi="Arial" w:cs="Arial"/>
          <w:lang w:val="es-ES_tradnl" w:eastAsia="en-US"/>
        </w:rPr>
      </w:pPr>
    </w:p>
    <w:p w14:paraId="7FCDAB38" w14:textId="5F9554EF" w:rsidR="007F4D09" w:rsidRDefault="007F4D09" w:rsidP="00400F5F">
      <w:pPr>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lastRenderedPageBreak/>
        <w:t xml:space="preserve">El </w:t>
      </w:r>
      <w:r w:rsidR="00AF24A1">
        <w:rPr>
          <w:rFonts w:ascii="Arial" w:eastAsiaTheme="minorHAnsi" w:hAnsi="Arial" w:cs="Arial"/>
          <w:lang w:val="es-ES_tradnl" w:eastAsia="en-US"/>
        </w:rPr>
        <w:t xml:space="preserve">gabinete del </w:t>
      </w:r>
      <w:r>
        <w:rPr>
          <w:rFonts w:ascii="Arial" w:eastAsiaTheme="minorHAnsi" w:hAnsi="Arial" w:cs="Arial"/>
          <w:lang w:val="es-ES_tradnl" w:eastAsia="en-US"/>
        </w:rPr>
        <w:t xml:space="preserve">cuarto de Comunicaciones CC2 tendrá una barra de tierras (TGB) para conectar todos los cables que lleguen desde los equipos próximos y el cable de Cu calibre 250 </w:t>
      </w:r>
      <w:proofErr w:type="spellStart"/>
      <w:r>
        <w:rPr>
          <w:rFonts w:ascii="Arial" w:eastAsiaTheme="minorHAnsi" w:hAnsi="Arial" w:cs="Arial"/>
          <w:lang w:val="es-ES_tradnl" w:eastAsia="en-US"/>
        </w:rPr>
        <w:t>kcm</w:t>
      </w:r>
      <w:proofErr w:type="spellEnd"/>
      <w:r>
        <w:rPr>
          <w:rFonts w:ascii="Arial" w:eastAsiaTheme="minorHAnsi" w:hAnsi="Arial" w:cs="Arial"/>
          <w:lang w:val="es-ES_tradnl" w:eastAsia="en-US"/>
        </w:rPr>
        <w:t>, que conectará con el TMGB del Cuarto de comunicaciones 2.</w:t>
      </w:r>
    </w:p>
    <w:p w14:paraId="460D6239" w14:textId="0A7DF2DC" w:rsidR="007F4D09" w:rsidRDefault="007F4D09" w:rsidP="00400F5F">
      <w:pPr>
        <w:spacing w:after="120"/>
        <w:contextualSpacing/>
        <w:jc w:val="both"/>
        <w:rPr>
          <w:rFonts w:ascii="Arial" w:eastAsiaTheme="minorHAnsi" w:hAnsi="Arial" w:cs="Arial"/>
          <w:lang w:val="es-ES_tradnl" w:eastAsia="en-US"/>
        </w:rPr>
      </w:pPr>
    </w:p>
    <w:p w14:paraId="5463B4B4" w14:textId="5183E878" w:rsidR="007F4D09" w:rsidRDefault="007F4D09" w:rsidP="00400F5F">
      <w:pPr>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 xml:space="preserve">En la Subestación eléctrica, ubicada en el sótano de la torre B, se instalará una barra de tierras principal (MGB), que será el punto de </w:t>
      </w:r>
      <w:r w:rsidR="00C9495F">
        <w:rPr>
          <w:rFonts w:ascii="Arial" w:eastAsiaTheme="minorHAnsi" w:hAnsi="Arial" w:cs="Arial"/>
          <w:lang w:val="es-ES_tradnl" w:eastAsia="en-US"/>
        </w:rPr>
        <w:t>conexión común para los dispositivos de protección contra sobrevoltajes transitorios, y los conductores d</w:t>
      </w:r>
      <w:r w:rsidR="00400F5F">
        <w:rPr>
          <w:rFonts w:ascii="Arial" w:eastAsiaTheme="minorHAnsi" w:hAnsi="Arial" w:cs="Arial"/>
          <w:lang w:val="es-ES_tradnl" w:eastAsia="en-US"/>
        </w:rPr>
        <w:t>e</w:t>
      </w:r>
      <w:r w:rsidR="00C9495F">
        <w:rPr>
          <w:rFonts w:ascii="Arial" w:eastAsiaTheme="minorHAnsi" w:hAnsi="Arial" w:cs="Arial"/>
          <w:lang w:val="es-ES_tradnl" w:eastAsia="en-US"/>
        </w:rPr>
        <w:t xml:space="preserve"> puesta a tierra aislados y no aislados de los equipos</w:t>
      </w:r>
      <w:r>
        <w:rPr>
          <w:rFonts w:ascii="Arial" w:eastAsiaTheme="minorHAnsi" w:hAnsi="Arial" w:cs="Arial"/>
          <w:lang w:val="es-ES_tradnl" w:eastAsia="en-US"/>
        </w:rPr>
        <w:t>. A esta barra van conectados los cables que lleguen desde T</w:t>
      </w:r>
      <w:r w:rsidR="00C9495F">
        <w:rPr>
          <w:rFonts w:ascii="Arial" w:eastAsiaTheme="minorHAnsi" w:hAnsi="Arial" w:cs="Arial"/>
          <w:lang w:val="es-ES_tradnl" w:eastAsia="en-US"/>
        </w:rPr>
        <w:t>M</w:t>
      </w:r>
      <w:r>
        <w:rPr>
          <w:rFonts w:ascii="Arial" w:eastAsiaTheme="minorHAnsi" w:hAnsi="Arial" w:cs="Arial"/>
          <w:lang w:val="es-ES_tradnl" w:eastAsia="en-US"/>
        </w:rPr>
        <w:t xml:space="preserve">GB del Cuarto de Comunicaciones </w:t>
      </w:r>
      <w:r w:rsidR="00C9495F">
        <w:rPr>
          <w:rFonts w:ascii="Arial" w:eastAsiaTheme="minorHAnsi" w:hAnsi="Arial" w:cs="Arial"/>
          <w:lang w:val="es-ES_tradnl" w:eastAsia="en-US"/>
        </w:rPr>
        <w:t xml:space="preserve">Principal  en torre A y el TMGB del cuarto de comunicaciones </w:t>
      </w:r>
      <w:r>
        <w:rPr>
          <w:rFonts w:ascii="Arial" w:eastAsiaTheme="minorHAnsi" w:hAnsi="Arial" w:cs="Arial"/>
          <w:lang w:val="es-ES_tradnl" w:eastAsia="en-US"/>
        </w:rPr>
        <w:t xml:space="preserve">2 de la misma Torre  B, y el cable de cobre calibre </w:t>
      </w:r>
      <w:r w:rsidR="00C9495F">
        <w:rPr>
          <w:rFonts w:ascii="Arial" w:eastAsiaTheme="minorHAnsi" w:hAnsi="Arial" w:cs="Arial"/>
          <w:lang w:val="es-ES_tradnl" w:eastAsia="en-US"/>
        </w:rPr>
        <w:t>4/0 AWG</w:t>
      </w:r>
      <w:r>
        <w:rPr>
          <w:rFonts w:ascii="Arial" w:eastAsiaTheme="minorHAnsi" w:hAnsi="Arial" w:cs="Arial"/>
          <w:lang w:val="es-ES_tradnl" w:eastAsia="en-US"/>
        </w:rPr>
        <w:t xml:space="preserve">, que conectará con </w:t>
      </w:r>
      <w:r w:rsidR="00C9495F">
        <w:rPr>
          <w:rFonts w:ascii="Arial" w:eastAsiaTheme="minorHAnsi" w:hAnsi="Arial" w:cs="Arial"/>
          <w:lang w:val="es-ES_tradnl" w:eastAsia="en-US"/>
        </w:rPr>
        <w:t xml:space="preserve">la malla de puesta a tierra construida debajo de la </w:t>
      </w:r>
      <w:r>
        <w:rPr>
          <w:rFonts w:ascii="Arial" w:eastAsiaTheme="minorHAnsi" w:hAnsi="Arial" w:cs="Arial"/>
          <w:lang w:val="es-ES_tradnl" w:eastAsia="en-US"/>
        </w:rPr>
        <w:t>subestación eléctrica en la torre B.</w:t>
      </w:r>
      <w:r w:rsidR="00400F5F">
        <w:rPr>
          <w:rFonts w:ascii="Arial" w:eastAsiaTheme="minorHAnsi" w:hAnsi="Arial" w:cs="Arial"/>
          <w:lang w:val="es-ES_tradnl" w:eastAsia="en-US"/>
        </w:rPr>
        <w:t xml:space="preserve"> también una cola de conexión de las puestas a tierra del pararrayos y de la malla del sistema sensible.</w:t>
      </w:r>
    </w:p>
    <w:p w14:paraId="1CDAA6B5" w14:textId="77777777" w:rsidR="007F4D09" w:rsidRDefault="007F4D09" w:rsidP="000E0DF8">
      <w:pPr>
        <w:spacing w:after="120"/>
        <w:ind w:left="360"/>
        <w:contextualSpacing/>
        <w:jc w:val="both"/>
        <w:rPr>
          <w:rFonts w:ascii="Arial" w:eastAsiaTheme="minorHAnsi" w:hAnsi="Arial" w:cs="Arial"/>
          <w:lang w:val="es-ES_tradnl" w:eastAsia="en-US"/>
        </w:rPr>
      </w:pPr>
    </w:p>
    <w:p w14:paraId="25664837" w14:textId="77777777" w:rsidR="00403EF0" w:rsidRPr="00FA02EF" w:rsidRDefault="00403EF0" w:rsidP="000E0DF8">
      <w:pPr>
        <w:spacing w:after="120"/>
        <w:jc w:val="both"/>
        <w:rPr>
          <w:rFonts w:ascii="Arial" w:eastAsiaTheme="minorHAnsi" w:hAnsi="Arial" w:cs="Arial"/>
          <w:lang w:val="es-ES_tradnl" w:eastAsia="en-US"/>
        </w:rPr>
      </w:pPr>
      <w:r w:rsidRPr="00FA02EF">
        <w:rPr>
          <w:rFonts w:ascii="Arial" w:eastAsiaTheme="minorHAnsi" w:hAnsi="Arial" w:cs="Arial"/>
          <w:lang w:val="es-ES_tradnl" w:eastAsia="en-US"/>
        </w:rPr>
        <w:t>El constructor se asegurará de que exista conductividad eléctrica a todo lo largo de los tubos, tableros, aparatos, ductos, hasta el sistema de tierra proyectado para la subestación.</w:t>
      </w:r>
    </w:p>
    <w:p w14:paraId="5FED352E" w14:textId="77777777" w:rsidR="00403EF0" w:rsidRPr="00FA02EF" w:rsidRDefault="00403EF0" w:rsidP="000E0DF8">
      <w:pPr>
        <w:spacing w:after="120"/>
        <w:jc w:val="both"/>
        <w:rPr>
          <w:rFonts w:ascii="Arial" w:eastAsiaTheme="minorHAnsi" w:hAnsi="Arial" w:cs="Arial"/>
          <w:lang w:val="es-ES_tradnl" w:eastAsia="en-US"/>
        </w:rPr>
      </w:pPr>
      <w:r w:rsidRPr="00FA02EF">
        <w:rPr>
          <w:rFonts w:ascii="Arial" w:eastAsiaTheme="minorHAnsi" w:hAnsi="Arial" w:cs="Arial"/>
          <w:lang w:val="es-ES_tradnl" w:eastAsia="en-US"/>
        </w:rPr>
        <w:t>Se conectarán al sistema de tierra por medio de conductores de cobre y conectores de compresión o al borne de tierra del elemento:</w:t>
      </w:r>
    </w:p>
    <w:p w14:paraId="2A1DFF54" w14:textId="77777777" w:rsidR="00403EF0" w:rsidRPr="00FA02EF" w:rsidRDefault="00403EF0" w:rsidP="000E0DF8">
      <w:pPr>
        <w:numPr>
          <w:ilvl w:val="0"/>
          <w:numId w:val="1"/>
        </w:numPr>
        <w:spacing w:after="120"/>
        <w:contextualSpacing/>
        <w:jc w:val="both"/>
        <w:rPr>
          <w:rFonts w:ascii="Arial" w:eastAsiaTheme="minorHAnsi" w:hAnsi="Arial" w:cs="Arial"/>
          <w:lang w:val="es-ES_tradnl" w:eastAsia="en-US"/>
        </w:rPr>
      </w:pPr>
      <w:r w:rsidRPr="00FA02EF">
        <w:rPr>
          <w:rFonts w:ascii="Arial" w:eastAsiaTheme="minorHAnsi" w:hAnsi="Arial" w:cs="Arial"/>
          <w:lang w:val="es-ES_tradnl" w:eastAsia="en-US"/>
        </w:rPr>
        <w:t>Las estructuras metálicas.</w:t>
      </w:r>
    </w:p>
    <w:p w14:paraId="5BD8F648" w14:textId="77777777" w:rsidR="00403EF0" w:rsidRPr="00FA02EF" w:rsidRDefault="00403EF0" w:rsidP="000E0DF8">
      <w:pPr>
        <w:numPr>
          <w:ilvl w:val="0"/>
          <w:numId w:val="1"/>
        </w:numPr>
        <w:spacing w:after="120"/>
        <w:contextualSpacing/>
        <w:jc w:val="both"/>
        <w:rPr>
          <w:rFonts w:ascii="Arial" w:eastAsiaTheme="minorHAnsi" w:hAnsi="Arial" w:cs="Arial"/>
          <w:lang w:val="es-ES_tradnl" w:eastAsia="en-US"/>
        </w:rPr>
      </w:pPr>
      <w:r w:rsidRPr="00FA02EF">
        <w:rPr>
          <w:rFonts w:ascii="Arial" w:eastAsiaTheme="minorHAnsi" w:hAnsi="Arial" w:cs="Arial"/>
          <w:lang w:val="es-ES_tradnl" w:eastAsia="en-US"/>
        </w:rPr>
        <w:t>Los tableros, celdas de subestaciones, electro ductos metálicos, instalaciones de iluminación y bases metálicas.</w:t>
      </w:r>
    </w:p>
    <w:p w14:paraId="2D6D0DE9" w14:textId="77777777" w:rsidR="00403EF0" w:rsidRPr="00FA02EF" w:rsidRDefault="00403EF0" w:rsidP="000E0DF8">
      <w:pPr>
        <w:numPr>
          <w:ilvl w:val="0"/>
          <w:numId w:val="1"/>
        </w:numPr>
        <w:spacing w:after="120"/>
        <w:contextualSpacing/>
        <w:jc w:val="both"/>
        <w:rPr>
          <w:rFonts w:ascii="Arial" w:eastAsiaTheme="minorHAnsi" w:hAnsi="Arial" w:cs="Arial"/>
          <w:lang w:val="es-ES_tradnl" w:eastAsia="en-US"/>
        </w:rPr>
      </w:pPr>
      <w:r w:rsidRPr="00FA02EF">
        <w:rPr>
          <w:rFonts w:ascii="Arial" w:eastAsiaTheme="minorHAnsi" w:hAnsi="Arial" w:cs="Arial"/>
          <w:lang w:val="es-ES_tradnl" w:eastAsia="en-US"/>
        </w:rPr>
        <w:t>Puertas y mallas de cerramiento de la subestación.</w:t>
      </w:r>
    </w:p>
    <w:p w14:paraId="4BBB70BF" w14:textId="77777777" w:rsidR="00403EF0" w:rsidRPr="00FA02EF" w:rsidRDefault="00403EF0" w:rsidP="000E0DF8">
      <w:pPr>
        <w:numPr>
          <w:ilvl w:val="0"/>
          <w:numId w:val="1"/>
        </w:numPr>
        <w:spacing w:after="120"/>
        <w:contextualSpacing/>
        <w:jc w:val="both"/>
        <w:rPr>
          <w:rFonts w:ascii="Arial" w:eastAsiaTheme="minorHAnsi" w:hAnsi="Arial" w:cs="Arial"/>
          <w:lang w:val="es-ES_tradnl" w:eastAsia="en-US"/>
        </w:rPr>
      </w:pPr>
      <w:r w:rsidRPr="00FA02EF">
        <w:rPr>
          <w:rFonts w:ascii="Arial" w:eastAsiaTheme="minorHAnsi" w:hAnsi="Arial" w:cs="Arial"/>
          <w:lang w:val="es-ES_tradnl" w:eastAsia="en-US"/>
        </w:rPr>
        <w:t>Bornes de tierra de los equipos.</w:t>
      </w:r>
    </w:p>
    <w:p w14:paraId="70E125B4" w14:textId="77777777" w:rsidR="00403EF0" w:rsidRPr="00FA02EF" w:rsidRDefault="00403EF0" w:rsidP="000E0DF8">
      <w:pPr>
        <w:numPr>
          <w:ilvl w:val="0"/>
          <w:numId w:val="1"/>
        </w:numPr>
        <w:spacing w:after="120"/>
        <w:contextualSpacing/>
        <w:jc w:val="both"/>
        <w:rPr>
          <w:rFonts w:ascii="Arial" w:eastAsiaTheme="minorHAnsi" w:hAnsi="Arial" w:cs="Arial"/>
          <w:lang w:val="es-ES_tradnl" w:eastAsia="en-US"/>
        </w:rPr>
      </w:pPr>
      <w:r w:rsidRPr="00FA02EF">
        <w:rPr>
          <w:rFonts w:ascii="Arial" w:eastAsiaTheme="minorHAnsi" w:hAnsi="Arial" w:cs="Arial"/>
          <w:lang w:val="es-ES_tradnl" w:eastAsia="en-US"/>
        </w:rPr>
        <w:t>Las bandejas portacables.</w:t>
      </w:r>
    </w:p>
    <w:p w14:paraId="08704DD3" w14:textId="77777777" w:rsidR="00403EF0" w:rsidRPr="00FA02EF" w:rsidRDefault="00403EF0" w:rsidP="000E0DF8">
      <w:pPr>
        <w:numPr>
          <w:ilvl w:val="0"/>
          <w:numId w:val="1"/>
        </w:numPr>
        <w:spacing w:after="120"/>
        <w:contextualSpacing/>
        <w:jc w:val="both"/>
        <w:rPr>
          <w:rFonts w:ascii="Arial" w:eastAsiaTheme="minorHAnsi" w:hAnsi="Arial" w:cs="Arial"/>
          <w:lang w:val="es-ES_tradnl" w:eastAsia="en-US"/>
        </w:rPr>
      </w:pPr>
      <w:r w:rsidRPr="00FA02EF">
        <w:rPr>
          <w:rFonts w:ascii="Arial" w:eastAsiaTheme="minorHAnsi" w:hAnsi="Arial" w:cs="Arial"/>
          <w:lang w:val="es-ES_tradnl" w:eastAsia="en-US"/>
        </w:rPr>
        <w:t>Las canaletas metálicas.</w:t>
      </w:r>
    </w:p>
    <w:p w14:paraId="57664CA0" w14:textId="77777777" w:rsidR="00403EF0" w:rsidRPr="00FA02EF" w:rsidRDefault="00403EF0" w:rsidP="000E0DF8">
      <w:pPr>
        <w:numPr>
          <w:ilvl w:val="0"/>
          <w:numId w:val="1"/>
        </w:numPr>
        <w:spacing w:after="120"/>
        <w:contextualSpacing/>
        <w:jc w:val="both"/>
        <w:rPr>
          <w:rFonts w:ascii="Arial" w:eastAsiaTheme="minorHAnsi" w:hAnsi="Arial" w:cs="Arial"/>
          <w:lang w:val="es-ES_tradnl" w:eastAsia="en-US"/>
        </w:rPr>
      </w:pPr>
      <w:r w:rsidRPr="00FA02EF">
        <w:rPr>
          <w:rFonts w:ascii="Arial" w:eastAsiaTheme="minorHAnsi" w:hAnsi="Arial" w:cs="Arial"/>
          <w:lang w:val="es-ES_tradnl" w:eastAsia="en-US"/>
        </w:rPr>
        <w:t>Los elementos que puedan tomar electricidad estática.</w:t>
      </w:r>
    </w:p>
    <w:p w14:paraId="0A968014" w14:textId="77777777" w:rsidR="00403EF0" w:rsidRPr="00FA02EF" w:rsidRDefault="00403EF0" w:rsidP="000E0DF8">
      <w:pPr>
        <w:spacing w:after="120"/>
        <w:jc w:val="both"/>
        <w:rPr>
          <w:rFonts w:ascii="Arial" w:eastAsiaTheme="minorHAnsi" w:hAnsi="Arial" w:cs="Arial"/>
          <w:lang w:val="es-ES_tradnl" w:eastAsia="en-US"/>
        </w:rPr>
      </w:pPr>
      <w:r w:rsidRPr="00FA02EF">
        <w:rPr>
          <w:rFonts w:ascii="Arial" w:eastAsiaTheme="minorHAnsi" w:hAnsi="Arial" w:cs="Arial"/>
          <w:lang w:val="es-ES_tradnl" w:eastAsia="en-US"/>
        </w:rPr>
        <w:t>Para la selección del conductor debe seguirse la siguiente regla:</w:t>
      </w:r>
    </w:p>
    <w:p w14:paraId="4ABC2C99" w14:textId="77777777" w:rsidR="00403EF0" w:rsidRPr="00FA02EF" w:rsidRDefault="00403EF0" w:rsidP="000E0DF8">
      <w:pPr>
        <w:numPr>
          <w:ilvl w:val="0"/>
          <w:numId w:val="2"/>
        </w:numPr>
        <w:spacing w:after="120"/>
        <w:contextualSpacing/>
        <w:jc w:val="both"/>
        <w:rPr>
          <w:rFonts w:ascii="Arial" w:eastAsiaTheme="minorHAnsi" w:hAnsi="Arial" w:cs="Arial"/>
          <w:lang w:val="es-ES_tradnl" w:eastAsia="en-US"/>
        </w:rPr>
      </w:pPr>
      <w:r w:rsidRPr="00FA02EF">
        <w:rPr>
          <w:rFonts w:ascii="Arial" w:eastAsiaTheme="minorHAnsi" w:hAnsi="Arial" w:cs="Arial"/>
          <w:lang w:val="es-ES_tradnl" w:eastAsia="en-US"/>
        </w:rPr>
        <w:t>Para la interconexión de 2 equipos, se usará cable de cobre verde o desnudo del calibre del conductor de tierra del mayor alimentador de los 2.</w:t>
      </w:r>
    </w:p>
    <w:p w14:paraId="3007BF4D" w14:textId="77777777" w:rsidR="00403EF0" w:rsidRPr="00FA02EF" w:rsidRDefault="00403EF0" w:rsidP="000E0DF8">
      <w:pPr>
        <w:numPr>
          <w:ilvl w:val="0"/>
          <w:numId w:val="2"/>
        </w:numPr>
        <w:spacing w:after="120"/>
        <w:contextualSpacing/>
        <w:jc w:val="both"/>
        <w:rPr>
          <w:rFonts w:ascii="Arial" w:eastAsiaTheme="minorHAnsi" w:hAnsi="Arial" w:cs="Arial"/>
          <w:lang w:val="es-ES_tradnl" w:eastAsia="en-US"/>
        </w:rPr>
      </w:pPr>
      <w:r w:rsidRPr="00FA02EF">
        <w:rPr>
          <w:rFonts w:ascii="Arial" w:eastAsiaTheme="minorHAnsi" w:hAnsi="Arial" w:cs="Arial"/>
          <w:lang w:val="es-ES_tradnl" w:eastAsia="en-US"/>
        </w:rPr>
        <w:t>Para la interconexión equipotencial entre un equipo y una estructura metálica que solo puede ser puesta bajo tensión en caso de falla, se usará un conductor de calibre igual a la mitad del conductor de tierra del alimentador del equipo.</w:t>
      </w:r>
    </w:p>
    <w:p w14:paraId="3442BF05" w14:textId="77777777" w:rsidR="00403EF0" w:rsidRPr="00FA02EF" w:rsidRDefault="00403EF0" w:rsidP="000E0DF8">
      <w:pPr>
        <w:spacing w:after="120"/>
        <w:jc w:val="both"/>
        <w:rPr>
          <w:rFonts w:ascii="Arial" w:eastAsiaTheme="minorHAnsi" w:hAnsi="Arial" w:cs="Arial"/>
          <w:lang w:val="es-ES_tradnl" w:eastAsia="en-US"/>
        </w:rPr>
      </w:pPr>
      <w:r w:rsidRPr="00FA02EF">
        <w:rPr>
          <w:rFonts w:ascii="Arial" w:eastAsiaTheme="minorHAnsi" w:hAnsi="Arial" w:cs="Arial"/>
          <w:lang w:val="es-ES_tradnl" w:eastAsia="en-US"/>
        </w:rPr>
        <w:t>Se debe tener especial cuidado y atención para que ningún elemento de la instalación se quede sin conectar a tierra, sobre este punto el INTERVENTOR será muy exigente.</w:t>
      </w:r>
    </w:p>
    <w:p w14:paraId="7FA6F8AE" w14:textId="77777777" w:rsidR="00403EF0" w:rsidRPr="00FA02EF" w:rsidRDefault="00403EF0" w:rsidP="000E0DF8">
      <w:pPr>
        <w:spacing w:after="120"/>
        <w:jc w:val="both"/>
        <w:rPr>
          <w:rFonts w:ascii="Arial" w:eastAsiaTheme="minorHAnsi" w:hAnsi="Arial" w:cs="Arial"/>
          <w:lang w:val="es-ES_tradnl" w:eastAsia="en-US"/>
        </w:rPr>
      </w:pPr>
      <w:r w:rsidRPr="00FA02EF">
        <w:rPr>
          <w:rFonts w:ascii="Arial" w:eastAsiaTheme="minorHAnsi" w:hAnsi="Arial" w:cs="Arial"/>
          <w:lang w:val="es-ES_tradnl" w:eastAsia="en-US"/>
        </w:rPr>
        <w:t>El constructor verificará que cada sistema de puesta a tierra tenga una resistencia menor a 10 Ω para dar cumplimiento estricto al RETIE.</w:t>
      </w:r>
    </w:p>
    <w:p w14:paraId="439F318F" w14:textId="77777777" w:rsidR="00403EF0" w:rsidRPr="00FA02EF" w:rsidRDefault="00403EF0" w:rsidP="000E0DF8">
      <w:pPr>
        <w:spacing w:after="120"/>
        <w:jc w:val="both"/>
        <w:rPr>
          <w:rFonts w:ascii="Arial" w:eastAsiaTheme="minorHAnsi" w:hAnsi="Arial" w:cs="Arial"/>
          <w:lang w:val="es-ES_tradnl" w:eastAsia="en-US"/>
        </w:rPr>
      </w:pPr>
      <w:r w:rsidRPr="00FA02EF">
        <w:rPr>
          <w:rFonts w:ascii="Arial" w:eastAsiaTheme="minorHAnsi" w:hAnsi="Arial" w:cs="Arial"/>
          <w:lang w:val="es-ES_tradnl" w:eastAsia="en-US"/>
        </w:rPr>
        <w:t>Las conexiones que van bajo el nivel del suelo (puesta a tierra), deben ser realizadas con soldadura exotérmica.</w:t>
      </w:r>
    </w:p>
    <w:p w14:paraId="4D3D08A6" w14:textId="2B617AFC" w:rsidR="00403EF0" w:rsidRPr="00FA02EF" w:rsidRDefault="00403EF0" w:rsidP="000E0DF8">
      <w:pPr>
        <w:spacing w:after="120"/>
        <w:jc w:val="both"/>
        <w:rPr>
          <w:rFonts w:ascii="Arial" w:eastAsiaTheme="minorHAnsi" w:hAnsi="Arial" w:cs="Arial"/>
          <w:lang w:val="es-ES_tradnl" w:eastAsia="en-US"/>
        </w:rPr>
      </w:pPr>
      <w:r w:rsidRPr="00FA02EF">
        <w:rPr>
          <w:rFonts w:ascii="Arial" w:eastAsiaTheme="minorHAnsi" w:hAnsi="Arial" w:cs="Arial"/>
          <w:lang w:val="es-ES_tradnl" w:eastAsia="en-US"/>
        </w:rPr>
        <w:t>Cada electrodo debe quedar enterrado en su totalidad.</w:t>
      </w:r>
    </w:p>
    <w:p w14:paraId="4D006715" w14:textId="1C21AAB5" w:rsidR="00DA2117" w:rsidRDefault="00403EF0" w:rsidP="000E0DF8">
      <w:pPr>
        <w:spacing w:after="120"/>
        <w:jc w:val="both"/>
        <w:rPr>
          <w:rFonts w:ascii="Arial" w:eastAsiaTheme="minorHAnsi" w:hAnsi="Arial" w:cs="Arial"/>
          <w:lang w:val="es-ES_tradnl" w:eastAsia="en-US"/>
        </w:rPr>
      </w:pPr>
      <w:r w:rsidRPr="00FA02EF">
        <w:rPr>
          <w:rFonts w:ascii="Arial" w:eastAsiaTheme="minorHAnsi" w:hAnsi="Arial" w:cs="Arial"/>
          <w:lang w:val="es-ES_tradnl" w:eastAsia="en-US"/>
        </w:rPr>
        <w:lastRenderedPageBreak/>
        <w:t>El electrodo puede ser instalado en forma vertical, con una inclinación de 45° o de forma horizontal (a 75 cm de profundidad), siempre que garantice el cumplimiento de su objetivo.</w:t>
      </w:r>
    </w:p>
    <w:p w14:paraId="4B43BBAD" w14:textId="7FC10C41" w:rsidR="000C0994" w:rsidRDefault="00DA2117" w:rsidP="000E0DF8">
      <w:pPr>
        <w:spacing w:after="120"/>
        <w:jc w:val="both"/>
        <w:rPr>
          <w:rFonts w:ascii="Arial" w:eastAsiaTheme="minorHAnsi" w:hAnsi="Arial" w:cs="Arial"/>
          <w:lang w:eastAsia="en-US"/>
        </w:rPr>
      </w:pPr>
      <w:r>
        <w:rPr>
          <w:rFonts w:ascii="Arial" w:eastAsiaTheme="minorHAnsi" w:hAnsi="Arial" w:cs="Arial"/>
          <w:lang w:eastAsia="en-US"/>
        </w:rPr>
        <w:t>L</w:t>
      </w:r>
      <w:r w:rsidR="000C0994">
        <w:rPr>
          <w:rFonts w:ascii="Arial" w:eastAsiaTheme="minorHAnsi" w:hAnsi="Arial" w:cs="Arial"/>
          <w:lang w:eastAsia="en-US"/>
        </w:rPr>
        <w:t xml:space="preserve">os barrajes de tierra que se instalaran en los sitios </w:t>
      </w:r>
      <w:r w:rsidR="001072A7">
        <w:rPr>
          <w:rFonts w:ascii="Arial" w:eastAsiaTheme="minorHAnsi" w:hAnsi="Arial" w:cs="Arial"/>
          <w:lang w:eastAsia="en-US"/>
        </w:rPr>
        <w:t xml:space="preserve">centros de comunicaciones y la </w:t>
      </w:r>
      <w:r w:rsidR="00C77D1C">
        <w:rPr>
          <w:rFonts w:ascii="Arial" w:eastAsiaTheme="minorHAnsi" w:hAnsi="Arial" w:cs="Arial"/>
          <w:lang w:eastAsia="en-US"/>
        </w:rPr>
        <w:t>subestación</w:t>
      </w:r>
      <w:r w:rsidR="001072A7">
        <w:rPr>
          <w:rFonts w:ascii="Arial" w:eastAsiaTheme="minorHAnsi" w:hAnsi="Arial" w:cs="Arial"/>
          <w:lang w:eastAsia="en-US"/>
        </w:rPr>
        <w:t xml:space="preserve"> eléctrica serán</w:t>
      </w:r>
      <w:r w:rsidR="000C0994">
        <w:rPr>
          <w:rFonts w:ascii="Arial" w:eastAsiaTheme="minorHAnsi" w:hAnsi="Arial" w:cs="Arial"/>
          <w:lang w:eastAsia="en-US"/>
        </w:rPr>
        <w:t xml:space="preserve"> mínimo de </w:t>
      </w:r>
      <w:r w:rsidR="001072A7">
        <w:rPr>
          <w:rFonts w:ascii="Arial" w:eastAsiaTheme="minorHAnsi" w:hAnsi="Arial" w:cs="Arial"/>
          <w:lang w:eastAsia="en-US"/>
        </w:rPr>
        <w:t xml:space="preserve">18”x3”x1/4” </w:t>
      </w:r>
      <w:r w:rsidR="00C77D1C">
        <w:rPr>
          <w:rFonts w:ascii="Arial" w:eastAsiaTheme="minorHAnsi" w:hAnsi="Arial" w:cs="Arial"/>
          <w:lang w:eastAsia="en-US"/>
        </w:rPr>
        <w:t>.</w:t>
      </w:r>
    </w:p>
    <w:p w14:paraId="20AEE48A" w14:textId="2C0021E9" w:rsidR="00C77D1C" w:rsidRDefault="00DA2117" w:rsidP="000E0DF8">
      <w:pPr>
        <w:spacing w:after="120"/>
        <w:jc w:val="both"/>
        <w:rPr>
          <w:rFonts w:ascii="Arial" w:eastAsiaTheme="minorHAnsi" w:hAnsi="Arial" w:cs="Arial"/>
          <w:lang w:eastAsia="en-US"/>
        </w:rPr>
      </w:pPr>
      <w:r w:rsidRPr="00C77D1C">
        <w:rPr>
          <w:noProof/>
        </w:rPr>
        <w:drawing>
          <wp:anchor distT="0" distB="0" distL="114300" distR="114300" simplePos="0" relativeHeight="251666432" behindDoc="0" locked="0" layoutInCell="1" allowOverlap="1" wp14:anchorId="46C8EAB8" wp14:editId="016C4BDE">
            <wp:simplePos x="0" y="0"/>
            <wp:positionH relativeFrom="column">
              <wp:posOffset>222885</wp:posOffset>
            </wp:positionH>
            <wp:positionV relativeFrom="paragraph">
              <wp:posOffset>102235</wp:posOffset>
            </wp:positionV>
            <wp:extent cx="1714500" cy="1211580"/>
            <wp:effectExtent l="0" t="0" r="0" b="762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extLst>
                        <a:ext uri="{28A0092B-C50C-407E-A947-70E740481C1C}">
                          <a14:useLocalDpi xmlns:a14="http://schemas.microsoft.com/office/drawing/2010/main" val="0"/>
                        </a:ext>
                      </a:extLst>
                    </a:blip>
                    <a:srcRect l="3201" t="14043" r="5171" b="21187"/>
                    <a:stretch/>
                  </pic:blipFill>
                  <pic:spPr bwMode="auto">
                    <a:xfrm>
                      <a:off x="0" y="0"/>
                      <a:ext cx="1714500" cy="1211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267700" w14:textId="529EAB08" w:rsidR="00C77D1C" w:rsidRDefault="00C77D1C" w:rsidP="000E0DF8">
      <w:pPr>
        <w:spacing w:after="120"/>
        <w:jc w:val="both"/>
        <w:rPr>
          <w:rFonts w:ascii="Arial" w:eastAsiaTheme="minorHAnsi" w:hAnsi="Arial" w:cs="Arial"/>
          <w:lang w:val="es-ES_tradnl" w:eastAsia="en-US"/>
        </w:rPr>
      </w:pPr>
    </w:p>
    <w:p w14:paraId="2C144479" w14:textId="2093A562" w:rsidR="00DA2117" w:rsidRDefault="00DA2117" w:rsidP="000E0DF8">
      <w:pPr>
        <w:spacing w:after="120"/>
        <w:jc w:val="both"/>
        <w:rPr>
          <w:rFonts w:ascii="Arial" w:eastAsiaTheme="minorHAnsi" w:hAnsi="Arial" w:cs="Arial"/>
          <w:lang w:val="es-ES_tradnl" w:eastAsia="en-US"/>
        </w:rPr>
      </w:pPr>
    </w:p>
    <w:p w14:paraId="5B3C68C2" w14:textId="745130DE" w:rsidR="00DA2117" w:rsidRDefault="00DA2117" w:rsidP="000E0DF8">
      <w:pPr>
        <w:spacing w:after="120"/>
        <w:jc w:val="both"/>
        <w:rPr>
          <w:rFonts w:ascii="Arial" w:eastAsiaTheme="minorHAnsi" w:hAnsi="Arial" w:cs="Arial"/>
          <w:lang w:val="es-ES_tradnl" w:eastAsia="en-US"/>
        </w:rPr>
      </w:pPr>
    </w:p>
    <w:p w14:paraId="69CC9DB2" w14:textId="7D9518FB" w:rsidR="00DA2117" w:rsidRDefault="00DA2117" w:rsidP="000E0DF8">
      <w:pPr>
        <w:spacing w:after="120"/>
        <w:jc w:val="both"/>
        <w:rPr>
          <w:rFonts w:ascii="Arial" w:eastAsiaTheme="minorHAnsi" w:hAnsi="Arial" w:cs="Arial"/>
          <w:lang w:val="es-ES_tradnl" w:eastAsia="en-US"/>
        </w:rPr>
      </w:pPr>
    </w:p>
    <w:p w14:paraId="5BEC560F" w14:textId="77777777" w:rsidR="00DA2117" w:rsidRPr="000C0994" w:rsidRDefault="00DA2117" w:rsidP="000E0DF8">
      <w:pPr>
        <w:spacing w:after="120"/>
        <w:jc w:val="both"/>
        <w:rPr>
          <w:rFonts w:ascii="Arial" w:eastAsiaTheme="minorHAnsi" w:hAnsi="Arial" w:cs="Arial"/>
          <w:lang w:val="es-ES_tradnl" w:eastAsia="en-US"/>
        </w:rPr>
      </w:pPr>
    </w:p>
    <w:p w14:paraId="3F49FF30" w14:textId="28C2A0DD" w:rsidR="00403EF0" w:rsidRDefault="00403EF0" w:rsidP="00001503">
      <w:pPr>
        <w:keepNext/>
        <w:keepLines/>
        <w:spacing w:before="40" w:line="259" w:lineRule="auto"/>
        <w:jc w:val="both"/>
        <w:outlineLvl w:val="1"/>
        <w:rPr>
          <w:rFonts w:ascii="Arial" w:eastAsiaTheme="majorEastAsia" w:hAnsi="Arial" w:cs="Arial"/>
          <w:b/>
          <w:lang w:val="es-ES_tradnl" w:eastAsia="en-US"/>
        </w:rPr>
      </w:pPr>
      <w:bookmarkStart w:id="46" w:name="_Toc76125684"/>
      <w:bookmarkStart w:id="47" w:name="_Hlk75937032"/>
      <w:r w:rsidRPr="00001503">
        <w:rPr>
          <w:rFonts w:ascii="Arial" w:eastAsiaTheme="majorEastAsia" w:hAnsi="Arial" w:cs="Arial"/>
          <w:b/>
          <w:lang w:val="es-ES_tradnl" w:eastAsia="en-US"/>
        </w:rPr>
        <w:t>4.2 SISTEMAS DE ILUMINACIÓN</w:t>
      </w:r>
      <w:bookmarkEnd w:id="46"/>
    </w:p>
    <w:p w14:paraId="4DA205B1" w14:textId="77777777" w:rsidR="0042189B" w:rsidRPr="00001503" w:rsidRDefault="0042189B" w:rsidP="00001503">
      <w:pPr>
        <w:keepNext/>
        <w:keepLines/>
        <w:spacing w:before="40" w:line="259" w:lineRule="auto"/>
        <w:jc w:val="both"/>
        <w:outlineLvl w:val="1"/>
        <w:rPr>
          <w:rFonts w:ascii="Arial" w:eastAsiaTheme="majorEastAsia" w:hAnsi="Arial" w:cs="Arial"/>
          <w:b/>
          <w:lang w:val="es-ES_tradnl" w:eastAsia="en-US"/>
        </w:rPr>
      </w:pPr>
    </w:p>
    <w:p w14:paraId="2C4AAAC9" w14:textId="77777777" w:rsidR="0042189B" w:rsidRPr="0042189B" w:rsidRDefault="0042189B" w:rsidP="0042189B">
      <w:pPr>
        <w:spacing w:after="160" w:line="259" w:lineRule="auto"/>
        <w:jc w:val="both"/>
        <w:rPr>
          <w:rFonts w:ascii="Arial" w:eastAsia="Calibri" w:hAnsi="Arial" w:cs="Arial"/>
          <w:lang w:val="es-ES_tradnl" w:eastAsia="en-US"/>
        </w:rPr>
      </w:pPr>
      <w:bookmarkStart w:id="48" w:name="_Hlk76073982"/>
      <w:bookmarkEnd w:id="47"/>
      <w:r w:rsidRPr="0042189B">
        <w:rPr>
          <w:rFonts w:ascii="Arial" w:eastAsia="Calibri" w:hAnsi="Arial" w:cs="Arial"/>
          <w:lang w:val="es-ES_tradnl" w:eastAsia="en-US"/>
        </w:rPr>
        <w:t>El diseño de iluminación de las diferentes áreas del Colegio se realizó considerando satisfacer los siguientes requerimientos mínimos del RETILAP y otros manuales cuando no aparecen en el RETILAP:</w:t>
      </w:r>
    </w:p>
    <w:p w14:paraId="4786BADC" w14:textId="76BBCAAD" w:rsidR="0042189B" w:rsidRPr="00EA2DD6" w:rsidRDefault="0042189B" w:rsidP="00EA2DD6">
      <w:pPr>
        <w:pStyle w:val="Prrafodelista"/>
        <w:numPr>
          <w:ilvl w:val="2"/>
          <w:numId w:val="39"/>
        </w:numPr>
        <w:spacing w:after="120"/>
        <w:jc w:val="both"/>
        <w:rPr>
          <w:rFonts w:ascii="Arial" w:hAnsi="Arial" w:cs="Arial"/>
          <w:b/>
          <w:bCs/>
        </w:rPr>
      </w:pPr>
      <w:r w:rsidRPr="00EA2DD6">
        <w:rPr>
          <w:rFonts w:ascii="Arial" w:hAnsi="Arial" w:cs="Arial"/>
          <w:b/>
          <w:bCs/>
        </w:rPr>
        <w:t>ILUMINACION DE CANCHAS.</w:t>
      </w:r>
    </w:p>
    <w:p w14:paraId="64C5A2C4" w14:textId="77777777" w:rsidR="00EA2DD6" w:rsidRPr="00C24A5C" w:rsidRDefault="00EA2DD6" w:rsidP="00EA2DD6">
      <w:pPr>
        <w:keepNext/>
        <w:keepLines/>
        <w:spacing w:before="40" w:line="259" w:lineRule="auto"/>
        <w:jc w:val="both"/>
        <w:outlineLvl w:val="2"/>
        <w:rPr>
          <w:rFonts w:ascii="Arial" w:eastAsia="DengXian Light" w:hAnsi="Arial" w:cs="Arial"/>
          <w:b/>
          <w:lang w:val="es-ES_tradnl" w:eastAsia="en-US"/>
        </w:rPr>
      </w:pPr>
    </w:p>
    <w:p w14:paraId="16BB5B99" w14:textId="77777777" w:rsidR="0042189B" w:rsidRPr="00C24A5C" w:rsidRDefault="0042189B" w:rsidP="0042189B">
      <w:pPr>
        <w:spacing w:after="160" w:line="259" w:lineRule="auto"/>
        <w:rPr>
          <w:rFonts w:ascii="Arial" w:eastAsia="Calibri" w:hAnsi="Arial" w:cs="Arial"/>
          <w:lang w:val="es-ES_tradnl" w:eastAsia="en-US"/>
        </w:rPr>
      </w:pPr>
      <w:r w:rsidRPr="00C24A5C">
        <w:rPr>
          <w:rFonts w:ascii="Arial" w:eastAsia="Calibri" w:hAnsi="Arial" w:cs="Arial"/>
          <w:lang w:val="es-ES_tradnl" w:eastAsia="en-US"/>
        </w:rPr>
        <w:t>Para las canchas múltiples se seleccionó un nivel recreativo de Futbol.</w:t>
      </w:r>
    </w:p>
    <w:p w14:paraId="511EC1E5" w14:textId="3911F610" w:rsidR="0042189B" w:rsidRPr="0042189B" w:rsidRDefault="0042189B" w:rsidP="0042189B">
      <w:pPr>
        <w:spacing w:after="160" w:line="259" w:lineRule="auto"/>
        <w:rPr>
          <w:rFonts w:eastAsia="Calibri" w:cs="Arial"/>
          <w:sz w:val="22"/>
          <w:szCs w:val="22"/>
          <w:lang w:val="es-ES_tradnl" w:eastAsia="en-US"/>
        </w:rPr>
      </w:pPr>
      <w:r w:rsidRPr="0042189B">
        <w:rPr>
          <w:rFonts w:eastAsia="Calibri" w:cs="Arial"/>
          <w:noProof/>
          <w:sz w:val="22"/>
          <w:szCs w:val="22"/>
          <w:lang w:eastAsia="es-CO"/>
        </w:rPr>
        <w:drawing>
          <wp:inline distT="0" distB="0" distL="0" distR="0" wp14:anchorId="5355F632" wp14:editId="23D2C1FE">
            <wp:extent cx="5448300" cy="1383959"/>
            <wp:effectExtent l="0" t="0" r="0" b="698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email">
                      <a:extLst>
                        <a:ext uri="{28A0092B-C50C-407E-A947-70E740481C1C}">
                          <a14:useLocalDpi xmlns:a14="http://schemas.microsoft.com/office/drawing/2010/main"/>
                        </a:ext>
                      </a:extLst>
                    </a:blip>
                    <a:stretch>
                      <a:fillRect/>
                    </a:stretch>
                  </pic:blipFill>
                  <pic:spPr>
                    <a:xfrm>
                      <a:off x="0" y="0"/>
                      <a:ext cx="5466255" cy="1388520"/>
                    </a:xfrm>
                    <a:prstGeom prst="rect">
                      <a:avLst/>
                    </a:prstGeom>
                  </pic:spPr>
                </pic:pic>
              </a:graphicData>
            </a:graphic>
          </wp:inline>
        </w:drawing>
      </w:r>
    </w:p>
    <w:p w14:paraId="2401604F"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t>Para las canchas múltiples descubiertas se utilizaron luminarias de 400 W, M.H., del tipo CG de Roy Alpha, instaladas en postes de fibra de vidrio de 14m, a una altura de 12m. Mayores detalles se encuentran en el plano 11 de 34 y en los estudios de iluminación.</w:t>
      </w:r>
    </w:p>
    <w:p w14:paraId="63D882AD" w14:textId="5F97C202" w:rsidR="0042189B" w:rsidRPr="0042189B" w:rsidRDefault="0042189B" w:rsidP="00EA2DD6">
      <w:pPr>
        <w:pStyle w:val="Prrafodelista"/>
        <w:numPr>
          <w:ilvl w:val="2"/>
          <w:numId w:val="39"/>
        </w:numPr>
        <w:spacing w:after="120"/>
        <w:jc w:val="both"/>
        <w:rPr>
          <w:rFonts w:ascii="Arial" w:eastAsia="DengXian Light" w:hAnsi="Arial" w:cs="Arial"/>
          <w:b/>
        </w:rPr>
      </w:pPr>
      <w:r w:rsidRPr="00EA2DD6">
        <w:rPr>
          <w:rFonts w:ascii="Arial" w:hAnsi="Arial" w:cs="Arial"/>
          <w:b/>
          <w:bCs/>
        </w:rPr>
        <w:t>ILUMINACIÓN</w:t>
      </w:r>
      <w:r w:rsidRPr="0042189B">
        <w:rPr>
          <w:rFonts w:ascii="Arial" w:eastAsia="DengXian Light" w:hAnsi="Arial" w:cs="Arial"/>
          <w:b/>
        </w:rPr>
        <w:t xml:space="preserve"> EXTERIOR: PARQUEADERO Y ZONAS VERDES.</w:t>
      </w:r>
    </w:p>
    <w:p w14:paraId="041A07BC"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t>Esta debe cumplir con los niveles mínimos establecidos en el RETILAP para iluminación tanto en parqueadero, áreas de paso y en general en lugares de permanencia no constante de personas, adicionalmente se debe tener en cuenta los niveles de iluminación que garanticen seguridad visual.</w:t>
      </w:r>
    </w:p>
    <w:p w14:paraId="75A76573"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lastRenderedPageBreak/>
        <w:t>Para las zonas verdes que alinderan el colegio, se considera una nivel de iluminación mínima de 10 luxes, sin consideraciones de uniformidad, porque es un terreno sin senderos o vías vehiculares.</w:t>
      </w:r>
    </w:p>
    <w:p w14:paraId="31EBE8C9" w14:textId="77777777" w:rsidR="0042189B" w:rsidRPr="0042189B" w:rsidRDefault="0042189B" w:rsidP="0042189B">
      <w:pPr>
        <w:spacing w:after="160" w:line="259" w:lineRule="auto"/>
        <w:rPr>
          <w:rFonts w:eastAsia="Calibri" w:cs="Arial"/>
          <w:sz w:val="22"/>
          <w:szCs w:val="22"/>
          <w:lang w:val="es-ES_tradnl" w:eastAsia="en-US"/>
        </w:rPr>
      </w:pPr>
      <w:r w:rsidRPr="0042189B">
        <w:rPr>
          <w:rFonts w:eastAsia="Calibri" w:cs="Arial"/>
          <w:noProof/>
          <w:sz w:val="22"/>
          <w:szCs w:val="22"/>
          <w:lang w:eastAsia="es-CO"/>
        </w:rPr>
        <w:drawing>
          <wp:inline distT="0" distB="0" distL="0" distR="0" wp14:anchorId="67690157" wp14:editId="42655F2A">
            <wp:extent cx="5595425" cy="2552700"/>
            <wp:effectExtent l="0" t="0" r="571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email">
                      <a:extLst>
                        <a:ext uri="{28A0092B-C50C-407E-A947-70E740481C1C}">
                          <a14:useLocalDpi xmlns:a14="http://schemas.microsoft.com/office/drawing/2010/main"/>
                        </a:ext>
                      </a:extLst>
                    </a:blip>
                    <a:stretch>
                      <a:fillRect/>
                    </a:stretch>
                  </pic:blipFill>
                  <pic:spPr>
                    <a:xfrm>
                      <a:off x="0" y="0"/>
                      <a:ext cx="5634046" cy="2570319"/>
                    </a:xfrm>
                    <a:prstGeom prst="rect">
                      <a:avLst/>
                    </a:prstGeom>
                  </pic:spPr>
                </pic:pic>
              </a:graphicData>
            </a:graphic>
          </wp:inline>
        </w:drawing>
      </w:r>
    </w:p>
    <w:p w14:paraId="424E322C" w14:textId="77777777" w:rsidR="0042189B" w:rsidRPr="0042189B" w:rsidRDefault="0042189B" w:rsidP="0042189B">
      <w:pPr>
        <w:spacing w:after="160" w:line="259" w:lineRule="auto"/>
        <w:rPr>
          <w:rFonts w:eastAsia="Calibri" w:cs="Arial"/>
          <w:sz w:val="22"/>
          <w:szCs w:val="22"/>
          <w:lang w:val="es-ES_tradnl" w:eastAsia="en-US"/>
        </w:rPr>
      </w:pPr>
      <w:r w:rsidRPr="0042189B">
        <w:rPr>
          <w:rFonts w:eastAsia="Calibri" w:cs="Arial"/>
          <w:sz w:val="22"/>
          <w:szCs w:val="22"/>
          <w:lang w:val="es-ES_tradnl" w:eastAsia="en-US"/>
        </w:rPr>
        <w:t>Para el parqueadero:</w:t>
      </w:r>
    </w:p>
    <w:p w14:paraId="4CE7A2F1" w14:textId="77777777" w:rsidR="0042189B" w:rsidRPr="0042189B" w:rsidRDefault="0042189B" w:rsidP="0042189B">
      <w:pPr>
        <w:spacing w:after="160" w:line="259" w:lineRule="auto"/>
        <w:rPr>
          <w:rFonts w:eastAsia="Calibri" w:cs="Arial"/>
          <w:sz w:val="22"/>
          <w:szCs w:val="22"/>
          <w:lang w:val="es-ES_tradnl" w:eastAsia="en-US"/>
        </w:rPr>
      </w:pPr>
      <w:r w:rsidRPr="0042189B">
        <w:rPr>
          <w:rFonts w:eastAsia="Calibri" w:cs="Arial"/>
          <w:noProof/>
          <w:sz w:val="22"/>
          <w:szCs w:val="22"/>
          <w:lang w:eastAsia="es-CO"/>
        </w:rPr>
        <w:drawing>
          <wp:inline distT="0" distB="0" distL="0" distR="0" wp14:anchorId="4600B210" wp14:editId="23BBE78E">
            <wp:extent cx="5612130" cy="3133090"/>
            <wp:effectExtent l="0" t="0" r="762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email">
                      <a:extLst>
                        <a:ext uri="{28A0092B-C50C-407E-A947-70E740481C1C}">
                          <a14:useLocalDpi xmlns:a14="http://schemas.microsoft.com/office/drawing/2010/main"/>
                        </a:ext>
                      </a:extLst>
                    </a:blip>
                    <a:stretch>
                      <a:fillRect/>
                    </a:stretch>
                  </pic:blipFill>
                  <pic:spPr>
                    <a:xfrm>
                      <a:off x="0" y="0"/>
                      <a:ext cx="5698199" cy="3181140"/>
                    </a:xfrm>
                    <a:prstGeom prst="rect">
                      <a:avLst/>
                    </a:prstGeom>
                  </pic:spPr>
                </pic:pic>
              </a:graphicData>
            </a:graphic>
          </wp:inline>
        </w:drawing>
      </w:r>
    </w:p>
    <w:p w14:paraId="6D62D309" w14:textId="77777777" w:rsidR="0042189B" w:rsidRPr="0042189B" w:rsidRDefault="0042189B" w:rsidP="0042189B">
      <w:pPr>
        <w:spacing w:after="160" w:line="259" w:lineRule="auto"/>
        <w:rPr>
          <w:rFonts w:eastAsia="Calibri" w:cs="Arial"/>
          <w:b/>
          <w:sz w:val="22"/>
          <w:szCs w:val="22"/>
          <w:lang w:val="es-ES_tradnl" w:eastAsia="en-US"/>
        </w:rPr>
      </w:pPr>
      <w:r w:rsidRPr="0042189B">
        <w:rPr>
          <w:rFonts w:eastAsia="Calibri" w:cs="Arial"/>
          <w:noProof/>
          <w:sz w:val="22"/>
          <w:szCs w:val="22"/>
          <w:lang w:eastAsia="es-CO"/>
        </w:rPr>
        <w:lastRenderedPageBreak/>
        <w:drawing>
          <wp:inline distT="0" distB="0" distL="0" distR="0" wp14:anchorId="7AAF00F5" wp14:editId="26C4B70F">
            <wp:extent cx="5612130" cy="2046605"/>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email">
                      <a:extLst>
                        <a:ext uri="{28A0092B-C50C-407E-A947-70E740481C1C}">
                          <a14:useLocalDpi xmlns:a14="http://schemas.microsoft.com/office/drawing/2010/main"/>
                        </a:ext>
                      </a:extLst>
                    </a:blip>
                    <a:stretch>
                      <a:fillRect/>
                    </a:stretch>
                  </pic:blipFill>
                  <pic:spPr>
                    <a:xfrm>
                      <a:off x="0" y="0"/>
                      <a:ext cx="5612130" cy="2046605"/>
                    </a:xfrm>
                    <a:prstGeom prst="rect">
                      <a:avLst/>
                    </a:prstGeom>
                  </pic:spPr>
                </pic:pic>
              </a:graphicData>
            </a:graphic>
          </wp:inline>
        </w:drawing>
      </w:r>
    </w:p>
    <w:p w14:paraId="0346F829"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t>Para las zonas verdes aledañas al colegio se ha definido una iluminación con reflectores M.H. de 400 w del tipo CG de ROY ALPHA, o similares, instalados en postes de fibra de vidrio, para facilidad de instalación en el terreno, de 16x750 Kg. Las lámparas se montaran a una altura de 14 m y según se indica el estudio de iluminación y en el plano 24 de 34.</w:t>
      </w:r>
    </w:p>
    <w:p w14:paraId="54AAE1FC"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t>Para el parqueadero se ha definido una iluminación con lámparas tipo vial de 70 w sodio blanco, del tipo MINI VP de ROY ALPHA, o similar, instaladas en postes metálicos de 6 m, en la ubicación definida en el plano 25 de 34 y en los estudios de iluminación.</w:t>
      </w:r>
    </w:p>
    <w:p w14:paraId="3AAC5704"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t>La iluminación se controlará por medio de fotoceldas con la posibilidad de actuar manualmente desde el tablero principal.</w:t>
      </w:r>
    </w:p>
    <w:p w14:paraId="00931677" w14:textId="77777777" w:rsidR="0042189B" w:rsidRPr="00EA2DD6" w:rsidRDefault="0042189B" w:rsidP="00EA2DD6">
      <w:pPr>
        <w:pStyle w:val="Prrafodelista"/>
        <w:numPr>
          <w:ilvl w:val="2"/>
          <w:numId w:val="39"/>
        </w:numPr>
        <w:spacing w:after="120"/>
        <w:jc w:val="both"/>
        <w:rPr>
          <w:rFonts w:ascii="Arial" w:hAnsi="Arial" w:cs="Arial"/>
          <w:b/>
          <w:bCs/>
        </w:rPr>
      </w:pPr>
      <w:r w:rsidRPr="00EA2DD6">
        <w:rPr>
          <w:rFonts w:ascii="Arial" w:hAnsi="Arial" w:cs="Arial"/>
          <w:b/>
          <w:bCs/>
        </w:rPr>
        <w:t>ILUMINACIÓN DE EMERGENCIA</w:t>
      </w:r>
    </w:p>
    <w:p w14:paraId="25D176D3"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t>Se instalará un sistema de iluminación de emergencia en todas las circulaciones interiores para facilitar el desplazamiento ante un eventual colapso de la provisión de energía eléctrica, garantizando una iluminación media superior a los 5 luxes exigido por norma.</w:t>
      </w:r>
    </w:p>
    <w:p w14:paraId="6FC83AD7"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t xml:space="preserve">Todo el sistema de alumbrado esta soportado por la planta de emergencia. Adicionalmente en la subestación y cuarto técnicos, en la ubicación de tableros eléctricos y en las estaciones manuales de la red contraincendios se instalarán dos tipos de lámparas de emergencia autónomas: Tipo Mickey Mouse en el cuarto de comunicaciones, en el cuarto eléctrico principal junto a la subestación, biblioteca, cocina, auditorio y, portería y los 3 pisos de oficina del tipo R2 de </w:t>
      </w:r>
      <w:proofErr w:type="spellStart"/>
      <w:r w:rsidRPr="0042189B">
        <w:rPr>
          <w:rFonts w:ascii="Arial" w:eastAsia="Calibri" w:hAnsi="Arial" w:cs="Arial"/>
          <w:lang w:val="es-ES_tradnl" w:eastAsia="en-US"/>
        </w:rPr>
        <w:t>Sylvania</w:t>
      </w:r>
      <w:proofErr w:type="spellEnd"/>
      <w:r w:rsidRPr="0042189B">
        <w:rPr>
          <w:rFonts w:ascii="Arial" w:eastAsia="Calibri" w:hAnsi="Arial" w:cs="Arial"/>
          <w:lang w:val="es-ES_tradnl" w:eastAsia="en-US"/>
        </w:rPr>
        <w:t xml:space="preserve">, y lámparas con balasto de emergencia en la subestación, los cuartos técnicos de cada zona y en el reservorio.  </w:t>
      </w:r>
    </w:p>
    <w:p w14:paraId="6F864CAA"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t>Las luminarias que comprenden este sistema tendrán de una autonomía de 90 minutos.</w:t>
      </w:r>
    </w:p>
    <w:p w14:paraId="0E38166A"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lastRenderedPageBreak/>
        <w:t xml:space="preserve">El alumbrado de señalización de los medios de evacuación se hará con avisos de Salida, ubicados de manera que indique la ruta de evacuación; se harán con lámparas “Aviso de salida de emergencia” de </w:t>
      </w:r>
      <w:proofErr w:type="spellStart"/>
      <w:r w:rsidRPr="0042189B">
        <w:rPr>
          <w:rFonts w:ascii="Arial" w:eastAsia="Calibri" w:hAnsi="Arial" w:cs="Arial"/>
          <w:lang w:val="es-ES_tradnl" w:eastAsia="en-US"/>
        </w:rPr>
        <w:t>Sylvania</w:t>
      </w:r>
      <w:proofErr w:type="spellEnd"/>
      <w:r w:rsidRPr="0042189B">
        <w:rPr>
          <w:rFonts w:ascii="Arial" w:eastAsia="Calibri" w:hAnsi="Arial" w:cs="Arial"/>
          <w:lang w:val="es-ES_tradnl" w:eastAsia="en-US"/>
        </w:rPr>
        <w:t>.</w:t>
      </w:r>
    </w:p>
    <w:p w14:paraId="18C08F57"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t xml:space="preserve">La finalidad es proporcionar vías seguras de escape, sin posibilidad de confusiones, a las personas que en condiciones de emergencia se vean obligadas a abandonar los recintos en que se encuentren. </w:t>
      </w:r>
    </w:p>
    <w:p w14:paraId="2E47C43D"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t xml:space="preserve">Se instalarán en la ubicación definida en los planos de iluminación numerados del 11 al 18 de 34. </w:t>
      </w:r>
    </w:p>
    <w:p w14:paraId="12402484" w14:textId="77777777" w:rsidR="0042189B" w:rsidRPr="00EA2DD6" w:rsidRDefault="0042189B" w:rsidP="00EA2DD6">
      <w:pPr>
        <w:pStyle w:val="Prrafodelista"/>
        <w:numPr>
          <w:ilvl w:val="2"/>
          <w:numId w:val="39"/>
        </w:numPr>
        <w:spacing w:after="120"/>
        <w:jc w:val="both"/>
        <w:rPr>
          <w:rFonts w:ascii="Arial" w:hAnsi="Arial" w:cs="Arial"/>
          <w:b/>
          <w:bCs/>
        </w:rPr>
      </w:pPr>
      <w:r w:rsidRPr="00EA2DD6">
        <w:rPr>
          <w:rFonts w:ascii="Arial" w:hAnsi="Arial" w:cs="Arial"/>
          <w:b/>
          <w:bCs/>
        </w:rPr>
        <w:t>INSTALACIÓN INTERIOR.</w:t>
      </w:r>
    </w:p>
    <w:p w14:paraId="41C592F3" w14:textId="77777777" w:rsidR="0042189B" w:rsidRPr="0042189B" w:rsidRDefault="0042189B" w:rsidP="0042189B">
      <w:pPr>
        <w:spacing w:after="160" w:line="259" w:lineRule="auto"/>
        <w:jc w:val="both"/>
        <w:rPr>
          <w:rFonts w:ascii="Arial" w:eastAsia="Calibri" w:hAnsi="Arial" w:cs="Arial"/>
          <w:lang w:val="es-ES_tradnl" w:eastAsia="en-US"/>
        </w:rPr>
      </w:pPr>
      <w:r w:rsidRPr="0042189B">
        <w:rPr>
          <w:rFonts w:ascii="Arial" w:eastAsia="Calibri" w:hAnsi="Arial" w:cs="Arial"/>
          <w:lang w:val="es-ES_tradnl" w:eastAsia="en-US"/>
        </w:rPr>
        <w:t>Para la iluminación interior se tomaron los siguientes niveles de iluminancia y de uniformidad.</w:t>
      </w:r>
    </w:p>
    <w:tbl>
      <w:tblPr>
        <w:tblStyle w:val="Tablaconcuadrcula1"/>
        <w:tblW w:w="0" w:type="auto"/>
        <w:tblLook w:val="04A0" w:firstRow="1" w:lastRow="0" w:firstColumn="1" w:lastColumn="0" w:noHBand="0" w:noVBand="1"/>
      </w:tblPr>
      <w:tblGrid>
        <w:gridCol w:w="2964"/>
        <w:gridCol w:w="2930"/>
        <w:gridCol w:w="2934"/>
      </w:tblGrid>
      <w:tr w:rsidR="0042189B" w:rsidRPr="0042189B" w14:paraId="7B9B33D8" w14:textId="77777777" w:rsidTr="00946F44">
        <w:tc>
          <w:tcPr>
            <w:tcW w:w="2992" w:type="dxa"/>
          </w:tcPr>
          <w:p w14:paraId="53A35A8E" w14:textId="77777777" w:rsidR="0042189B" w:rsidRPr="0042189B" w:rsidRDefault="0042189B" w:rsidP="0042189B">
            <w:pPr>
              <w:rPr>
                <w:rFonts w:eastAsia="Calibri"/>
                <w:b/>
                <w:lang w:val="es-ES_tradnl" w:eastAsia="en-US"/>
              </w:rPr>
            </w:pPr>
            <w:r w:rsidRPr="0042189B">
              <w:rPr>
                <w:rFonts w:eastAsia="Calibri"/>
                <w:b/>
                <w:lang w:val="es-ES_tradnl" w:eastAsia="en-US"/>
              </w:rPr>
              <w:t>AREA</w:t>
            </w:r>
          </w:p>
        </w:tc>
        <w:tc>
          <w:tcPr>
            <w:tcW w:w="2993" w:type="dxa"/>
          </w:tcPr>
          <w:p w14:paraId="3CD5D11A" w14:textId="77777777" w:rsidR="0042189B" w:rsidRPr="0042189B" w:rsidRDefault="0042189B" w:rsidP="0042189B">
            <w:pPr>
              <w:rPr>
                <w:rFonts w:eastAsia="Calibri"/>
                <w:b/>
                <w:lang w:val="es-ES_tradnl" w:eastAsia="en-US"/>
              </w:rPr>
            </w:pPr>
            <w:r w:rsidRPr="0042189B">
              <w:rPr>
                <w:rFonts w:eastAsia="Calibri"/>
                <w:b/>
                <w:lang w:val="es-ES_tradnl" w:eastAsia="en-US"/>
              </w:rPr>
              <w:t>NIVEL DE ILUMINACION MEDIO (Lux)</w:t>
            </w:r>
          </w:p>
        </w:tc>
        <w:tc>
          <w:tcPr>
            <w:tcW w:w="2993" w:type="dxa"/>
          </w:tcPr>
          <w:p w14:paraId="71C3B247" w14:textId="77777777" w:rsidR="0042189B" w:rsidRPr="0042189B" w:rsidRDefault="0042189B" w:rsidP="0042189B">
            <w:pPr>
              <w:rPr>
                <w:rFonts w:eastAsia="Calibri"/>
                <w:b/>
                <w:lang w:val="es-ES_tradnl" w:eastAsia="en-US"/>
              </w:rPr>
            </w:pPr>
            <w:r w:rsidRPr="0042189B">
              <w:rPr>
                <w:rFonts w:eastAsia="Calibri"/>
                <w:b/>
                <w:lang w:val="es-ES_tradnl" w:eastAsia="en-US"/>
              </w:rPr>
              <w:t>NIVEL DE UNIFORMIDAD MINIMO</w:t>
            </w:r>
          </w:p>
        </w:tc>
      </w:tr>
      <w:tr w:rsidR="0042189B" w:rsidRPr="0042189B" w14:paraId="197A0367" w14:textId="77777777" w:rsidTr="00946F44">
        <w:tc>
          <w:tcPr>
            <w:tcW w:w="2992" w:type="dxa"/>
          </w:tcPr>
          <w:p w14:paraId="0C20CE99" w14:textId="77777777" w:rsidR="0042189B" w:rsidRPr="0042189B" w:rsidRDefault="0042189B" w:rsidP="0042189B">
            <w:pPr>
              <w:rPr>
                <w:rFonts w:eastAsia="Calibri"/>
                <w:b/>
                <w:lang w:val="es-ES_tradnl" w:eastAsia="en-US"/>
              </w:rPr>
            </w:pPr>
            <w:r w:rsidRPr="0042189B">
              <w:rPr>
                <w:rFonts w:eastAsia="Calibri"/>
                <w:b/>
                <w:lang w:val="es-ES_tradnl" w:eastAsia="en-US"/>
              </w:rPr>
              <w:t>AUDITORIO</w:t>
            </w:r>
          </w:p>
        </w:tc>
        <w:tc>
          <w:tcPr>
            <w:tcW w:w="2993" w:type="dxa"/>
          </w:tcPr>
          <w:p w14:paraId="61A27110" w14:textId="77777777" w:rsidR="0042189B" w:rsidRPr="0042189B" w:rsidRDefault="0042189B" w:rsidP="0042189B">
            <w:pPr>
              <w:rPr>
                <w:rFonts w:eastAsia="Calibri"/>
                <w:lang w:val="es-ES_tradnl" w:eastAsia="en-US"/>
              </w:rPr>
            </w:pPr>
            <w:r w:rsidRPr="0042189B">
              <w:rPr>
                <w:rFonts w:eastAsia="Calibri"/>
                <w:lang w:val="es-ES_tradnl" w:eastAsia="en-US"/>
              </w:rPr>
              <w:t>150-200</w:t>
            </w:r>
          </w:p>
        </w:tc>
        <w:tc>
          <w:tcPr>
            <w:tcW w:w="2993" w:type="dxa"/>
          </w:tcPr>
          <w:p w14:paraId="2FD85678" w14:textId="77777777" w:rsidR="0042189B" w:rsidRPr="0042189B" w:rsidRDefault="0042189B" w:rsidP="0042189B">
            <w:pPr>
              <w:rPr>
                <w:rFonts w:eastAsia="Calibri"/>
                <w:lang w:val="es-ES_tradnl" w:eastAsia="en-US"/>
              </w:rPr>
            </w:pPr>
            <w:r w:rsidRPr="0042189B">
              <w:rPr>
                <w:rFonts w:eastAsia="Calibri"/>
                <w:lang w:val="es-ES_tradnl" w:eastAsia="en-US"/>
              </w:rPr>
              <w:t>0,5</w:t>
            </w:r>
          </w:p>
        </w:tc>
      </w:tr>
      <w:tr w:rsidR="0042189B" w:rsidRPr="0042189B" w14:paraId="0DBEAC4E" w14:textId="77777777" w:rsidTr="00946F44">
        <w:tc>
          <w:tcPr>
            <w:tcW w:w="2992" w:type="dxa"/>
          </w:tcPr>
          <w:p w14:paraId="78E136AB" w14:textId="77777777" w:rsidR="0042189B" w:rsidRPr="0042189B" w:rsidRDefault="0042189B" w:rsidP="0042189B">
            <w:pPr>
              <w:rPr>
                <w:rFonts w:eastAsia="Calibri"/>
                <w:b/>
                <w:lang w:val="es-ES_tradnl" w:eastAsia="en-US"/>
              </w:rPr>
            </w:pPr>
            <w:r w:rsidRPr="0042189B">
              <w:rPr>
                <w:rFonts w:eastAsia="Calibri"/>
                <w:b/>
                <w:lang w:val="es-ES_tradnl" w:eastAsia="en-US"/>
              </w:rPr>
              <w:t>AULA TIPICA</w:t>
            </w:r>
          </w:p>
        </w:tc>
        <w:tc>
          <w:tcPr>
            <w:tcW w:w="2993" w:type="dxa"/>
          </w:tcPr>
          <w:p w14:paraId="72FB3D6C" w14:textId="77777777" w:rsidR="0042189B" w:rsidRPr="0042189B" w:rsidRDefault="0042189B" w:rsidP="0042189B">
            <w:pPr>
              <w:rPr>
                <w:rFonts w:eastAsia="Calibri"/>
                <w:lang w:val="es-ES_tradnl" w:eastAsia="en-US"/>
              </w:rPr>
            </w:pPr>
            <w:r w:rsidRPr="0042189B">
              <w:rPr>
                <w:rFonts w:eastAsia="Calibri"/>
                <w:lang w:val="es-ES_tradnl" w:eastAsia="en-US"/>
              </w:rPr>
              <w:t>500</w:t>
            </w:r>
          </w:p>
        </w:tc>
        <w:tc>
          <w:tcPr>
            <w:tcW w:w="2993" w:type="dxa"/>
          </w:tcPr>
          <w:p w14:paraId="2B704974" w14:textId="77777777" w:rsidR="0042189B" w:rsidRPr="0042189B" w:rsidRDefault="0042189B" w:rsidP="0042189B">
            <w:pPr>
              <w:rPr>
                <w:rFonts w:eastAsia="Calibri"/>
                <w:lang w:val="es-ES_tradnl" w:eastAsia="en-US"/>
              </w:rPr>
            </w:pPr>
            <w:r w:rsidRPr="0042189B">
              <w:rPr>
                <w:rFonts w:eastAsia="Calibri"/>
                <w:lang w:val="es-ES_tradnl" w:eastAsia="en-US"/>
              </w:rPr>
              <w:t>0,5</w:t>
            </w:r>
          </w:p>
        </w:tc>
      </w:tr>
      <w:tr w:rsidR="0042189B" w:rsidRPr="0042189B" w14:paraId="182CA6C7" w14:textId="77777777" w:rsidTr="00946F44">
        <w:tc>
          <w:tcPr>
            <w:tcW w:w="2992" w:type="dxa"/>
          </w:tcPr>
          <w:p w14:paraId="66E4D28C" w14:textId="77777777" w:rsidR="0042189B" w:rsidRPr="0042189B" w:rsidRDefault="0042189B" w:rsidP="0042189B">
            <w:pPr>
              <w:rPr>
                <w:rFonts w:eastAsia="Calibri"/>
                <w:b/>
                <w:lang w:val="es-ES_tradnl" w:eastAsia="en-US"/>
              </w:rPr>
            </w:pPr>
            <w:r w:rsidRPr="0042189B">
              <w:rPr>
                <w:rFonts w:eastAsia="Calibri"/>
                <w:b/>
                <w:lang w:val="es-ES_tradnl" w:eastAsia="en-US"/>
              </w:rPr>
              <w:t>BAÑOS</w:t>
            </w:r>
          </w:p>
        </w:tc>
        <w:tc>
          <w:tcPr>
            <w:tcW w:w="2993" w:type="dxa"/>
          </w:tcPr>
          <w:p w14:paraId="736E371F" w14:textId="77777777" w:rsidR="0042189B" w:rsidRPr="0042189B" w:rsidRDefault="0042189B" w:rsidP="0042189B">
            <w:pPr>
              <w:rPr>
                <w:rFonts w:eastAsia="Calibri"/>
                <w:lang w:val="es-ES_tradnl" w:eastAsia="en-US"/>
              </w:rPr>
            </w:pPr>
            <w:r w:rsidRPr="0042189B">
              <w:rPr>
                <w:rFonts w:eastAsia="Calibri"/>
                <w:lang w:val="es-ES_tradnl" w:eastAsia="en-US"/>
              </w:rPr>
              <w:t>100-150</w:t>
            </w:r>
          </w:p>
        </w:tc>
        <w:tc>
          <w:tcPr>
            <w:tcW w:w="2993" w:type="dxa"/>
          </w:tcPr>
          <w:p w14:paraId="6645A089" w14:textId="77777777" w:rsidR="0042189B" w:rsidRPr="0042189B" w:rsidRDefault="0042189B" w:rsidP="0042189B">
            <w:pPr>
              <w:rPr>
                <w:rFonts w:eastAsia="Calibri"/>
                <w:lang w:val="es-ES_tradnl" w:eastAsia="en-US"/>
              </w:rPr>
            </w:pPr>
            <w:r w:rsidRPr="0042189B">
              <w:rPr>
                <w:rFonts w:eastAsia="Calibri"/>
                <w:lang w:val="es-ES_tradnl" w:eastAsia="en-US"/>
              </w:rPr>
              <w:t>0,5</w:t>
            </w:r>
          </w:p>
        </w:tc>
      </w:tr>
      <w:tr w:rsidR="0042189B" w:rsidRPr="0042189B" w14:paraId="3DF12A14" w14:textId="77777777" w:rsidTr="00946F44">
        <w:tc>
          <w:tcPr>
            <w:tcW w:w="2992" w:type="dxa"/>
          </w:tcPr>
          <w:p w14:paraId="0406CF34" w14:textId="77777777" w:rsidR="0042189B" w:rsidRPr="0042189B" w:rsidRDefault="0042189B" w:rsidP="0042189B">
            <w:pPr>
              <w:rPr>
                <w:rFonts w:eastAsia="Calibri"/>
                <w:b/>
                <w:lang w:val="es-ES_tradnl" w:eastAsia="en-US"/>
              </w:rPr>
            </w:pPr>
            <w:r w:rsidRPr="0042189B">
              <w:rPr>
                <w:rFonts w:eastAsia="Calibri"/>
                <w:b/>
                <w:lang w:val="es-ES_tradnl" w:eastAsia="en-US"/>
              </w:rPr>
              <w:t>BIBLIOTECA</w:t>
            </w:r>
          </w:p>
        </w:tc>
        <w:tc>
          <w:tcPr>
            <w:tcW w:w="2993" w:type="dxa"/>
          </w:tcPr>
          <w:p w14:paraId="1447A621" w14:textId="77777777" w:rsidR="0042189B" w:rsidRPr="0042189B" w:rsidRDefault="0042189B" w:rsidP="0042189B">
            <w:pPr>
              <w:rPr>
                <w:rFonts w:eastAsia="Calibri"/>
                <w:lang w:val="es-ES_tradnl" w:eastAsia="en-US"/>
              </w:rPr>
            </w:pPr>
            <w:r w:rsidRPr="0042189B">
              <w:rPr>
                <w:rFonts w:eastAsia="Calibri"/>
                <w:lang w:val="es-ES_tradnl" w:eastAsia="en-US"/>
              </w:rPr>
              <w:t>450</w:t>
            </w:r>
          </w:p>
        </w:tc>
        <w:tc>
          <w:tcPr>
            <w:tcW w:w="2993" w:type="dxa"/>
          </w:tcPr>
          <w:p w14:paraId="1BBD0839" w14:textId="77777777" w:rsidR="0042189B" w:rsidRPr="0042189B" w:rsidRDefault="0042189B" w:rsidP="0042189B">
            <w:pPr>
              <w:rPr>
                <w:rFonts w:eastAsia="Calibri"/>
                <w:lang w:val="es-ES_tradnl" w:eastAsia="en-US"/>
              </w:rPr>
            </w:pPr>
            <w:r w:rsidRPr="0042189B">
              <w:rPr>
                <w:rFonts w:eastAsia="Calibri"/>
                <w:lang w:val="es-ES_tradnl" w:eastAsia="en-US"/>
              </w:rPr>
              <w:t>0,5</w:t>
            </w:r>
          </w:p>
        </w:tc>
      </w:tr>
      <w:tr w:rsidR="0042189B" w:rsidRPr="0042189B" w14:paraId="569D2341" w14:textId="77777777" w:rsidTr="00946F44">
        <w:tc>
          <w:tcPr>
            <w:tcW w:w="2992" w:type="dxa"/>
          </w:tcPr>
          <w:p w14:paraId="67E82405" w14:textId="77777777" w:rsidR="0042189B" w:rsidRPr="0042189B" w:rsidRDefault="0042189B" w:rsidP="0042189B">
            <w:pPr>
              <w:rPr>
                <w:rFonts w:eastAsia="Calibri"/>
                <w:b/>
                <w:lang w:val="es-ES_tradnl" w:eastAsia="en-US"/>
              </w:rPr>
            </w:pPr>
            <w:r w:rsidRPr="0042189B">
              <w:rPr>
                <w:rFonts w:eastAsia="Calibri"/>
                <w:b/>
                <w:lang w:val="es-ES_tradnl" w:eastAsia="en-US"/>
              </w:rPr>
              <w:t>CENTRO DE COMUNICACIONES</w:t>
            </w:r>
          </w:p>
        </w:tc>
        <w:tc>
          <w:tcPr>
            <w:tcW w:w="2993" w:type="dxa"/>
          </w:tcPr>
          <w:p w14:paraId="4FBABD17" w14:textId="77777777" w:rsidR="0042189B" w:rsidRPr="0042189B" w:rsidRDefault="0042189B" w:rsidP="0042189B">
            <w:pPr>
              <w:rPr>
                <w:rFonts w:eastAsia="Calibri"/>
                <w:lang w:val="es-ES_tradnl" w:eastAsia="en-US"/>
              </w:rPr>
            </w:pPr>
            <w:r w:rsidRPr="0042189B">
              <w:rPr>
                <w:rFonts w:eastAsia="Calibri"/>
                <w:lang w:val="es-ES_tradnl" w:eastAsia="en-US"/>
              </w:rPr>
              <w:t>450</w:t>
            </w:r>
          </w:p>
        </w:tc>
        <w:tc>
          <w:tcPr>
            <w:tcW w:w="2993" w:type="dxa"/>
          </w:tcPr>
          <w:p w14:paraId="49F4FD10" w14:textId="77777777" w:rsidR="0042189B" w:rsidRPr="0042189B" w:rsidRDefault="0042189B" w:rsidP="0042189B">
            <w:pPr>
              <w:rPr>
                <w:rFonts w:eastAsia="Calibri"/>
                <w:lang w:val="es-ES_tradnl" w:eastAsia="en-US"/>
              </w:rPr>
            </w:pPr>
            <w:r w:rsidRPr="0042189B">
              <w:rPr>
                <w:rFonts w:eastAsia="Calibri"/>
                <w:lang w:val="es-ES_tradnl" w:eastAsia="en-US"/>
              </w:rPr>
              <w:t>0,6</w:t>
            </w:r>
          </w:p>
        </w:tc>
      </w:tr>
      <w:tr w:rsidR="0042189B" w:rsidRPr="0042189B" w14:paraId="45211D78" w14:textId="77777777" w:rsidTr="00946F44">
        <w:tc>
          <w:tcPr>
            <w:tcW w:w="2992" w:type="dxa"/>
          </w:tcPr>
          <w:p w14:paraId="655E69A6" w14:textId="77777777" w:rsidR="0042189B" w:rsidRPr="0042189B" w:rsidRDefault="0042189B" w:rsidP="0042189B">
            <w:pPr>
              <w:rPr>
                <w:rFonts w:eastAsia="Calibri"/>
                <w:b/>
                <w:lang w:val="es-ES_tradnl" w:eastAsia="en-US"/>
              </w:rPr>
            </w:pPr>
            <w:r w:rsidRPr="0042189B">
              <w:rPr>
                <w:rFonts w:eastAsia="Calibri"/>
                <w:b/>
                <w:lang w:val="es-ES_tradnl" w:eastAsia="en-US"/>
              </w:rPr>
              <w:t>COCINA</w:t>
            </w:r>
          </w:p>
        </w:tc>
        <w:tc>
          <w:tcPr>
            <w:tcW w:w="2993" w:type="dxa"/>
          </w:tcPr>
          <w:p w14:paraId="7207FADD" w14:textId="77777777" w:rsidR="0042189B" w:rsidRPr="0042189B" w:rsidRDefault="0042189B" w:rsidP="0042189B">
            <w:pPr>
              <w:rPr>
                <w:rFonts w:eastAsia="Calibri"/>
                <w:lang w:val="es-ES_tradnl" w:eastAsia="en-US"/>
              </w:rPr>
            </w:pPr>
            <w:r w:rsidRPr="0042189B">
              <w:rPr>
                <w:rFonts w:eastAsia="Calibri"/>
                <w:lang w:val="es-ES_tradnl" w:eastAsia="en-US"/>
              </w:rPr>
              <w:t>450</w:t>
            </w:r>
          </w:p>
        </w:tc>
        <w:tc>
          <w:tcPr>
            <w:tcW w:w="2993" w:type="dxa"/>
          </w:tcPr>
          <w:p w14:paraId="372FF043" w14:textId="77777777" w:rsidR="0042189B" w:rsidRPr="0042189B" w:rsidRDefault="0042189B" w:rsidP="0042189B">
            <w:pPr>
              <w:rPr>
                <w:rFonts w:eastAsia="Calibri"/>
                <w:lang w:val="es-ES_tradnl" w:eastAsia="en-US"/>
              </w:rPr>
            </w:pPr>
            <w:r w:rsidRPr="0042189B">
              <w:rPr>
                <w:rFonts w:eastAsia="Calibri"/>
                <w:lang w:val="es-ES_tradnl" w:eastAsia="en-US"/>
              </w:rPr>
              <w:t>0,5</w:t>
            </w:r>
          </w:p>
        </w:tc>
      </w:tr>
      <w:tr w:rsidR="0042189B" w:rsidRPr="0042189B" w14:paraId="021C9C03" w14:textId="77777777" w:rsidTr="00946F44">
        <w:tc>
          <w:tcPr>
            <w:tcW w:w="2992" w:type="dxa"/>
          </w:tcPr>
          <w:p w14:paraId="22746A59" w14:textId="77777777" w:rsidR="0042189B" w:rsidRPr="0042189B" w:rsidRDefault="0042189B" w:rsidP="0042189B">
            <w:pPr>
              <w:rPr>
                <w:rFonts w:eastAsia="Calibri"/>
                <w:b/>
                <w:lang w:val="es-ES_tradnl" w:eastAsia="en-US"/>
              </w:rPr>
            </w:pPr>
            <w:r w:rsidRPr="0042189B">
              <w:rPr>
                <w:rFonts w:eastAsia="Calibri"/>
                <w:b/>
                <w:lang w:val="es-ES_tradnl" w:eastAsia="en-US"/>
              </w:rPr>
              <w:t>COMEDOR</w:t>
            </w:r>
          </w:p>
        </w:tc>
        <w:tc>
          <w:tcPr>
            <w:tcW w:w="2993" w:type="dxa"/>
          </w:tcPr>
          <w:p w14:paraId="6720A56E" w14:textId="77777777" w:rsidR="0042189B" w:rsidRPr="0042189B" w:rsidRDefault="0042189B" w:rsidP="0042189B">
            <w:pPr>
              <w:rPr>
                <w:rFonts w:eastAsia="Calibri"/>
                <w:lang w:val="es-ES_tradnl" w:eastAsia="en-US"/>
              </w:rPr>
            </w:pPr>
            <w:r w:rsidRPr="0042189B">
              <w:rPr>
                <w:rFonts w:eastAsia="Calibri"/>
                <w:lang w:val="es-ES_tradnl" w:eastAsia="en-US"/>
              </w:rPr>
              <w:t>350</w:t>
            </w:r>
          </w:p>
        </w:tc>
        <w:tc>
          <w:tcPr>
            <w:tcW w:w="2993" w:type="dxa"/>
          </w:tcPr>
          <w:p w14:paraId="6A7769A4" w14:textId="77777777" w:rsidR="0042189B" w:rsidRPr="0042189B" w:rsidRDefault="0042189B" w:rsidP="0042189B">
            <w:pPr>
              <w:rPr>
                <w:rFonts w:eastAsia="Calibri"/>
                <w:lang w:val="es-ES_tradnl" w:eastAsia="en-US"/>
              </w:rPr>
            </w:pPr>
          </w:p>
        </w:tc>
      </w:tr>
      <w:tr w:rsidR="0042189B" w:rsidRPr="0042189B" w14:paraId="374F0C95" w14:textId="77777777" w:rsidTr="00946F44">
        <w:tc>
          <w:tcPr>
            <w:tcW w:w="2992" w:type="dxa"/>
          </w:tcPr>
          <w:p w14:paraId="1E99D3FE" w14:textId="77777777" w:rsidR="0042189B" w:rsidRPr="0042189B" w:rsidRDefault="0042189B" w:rsidP="0042189B">
            <w:pPr>
              <w:rPr>
                <w:rFonts w:eastAsia="Calibri"/>
                <w:b/>
                <w:lang w:val="es-ES_tradnl" w:eastAsia="en-US"/>
              </w:rPr>
            </w:pPr>
            <w:r w:rsidRPr="0042189B">
              <w:rPr>
                <w:rFonts w:eastAsia="Calibri"/>
                <w:b/>
                <w:lang w:val="es-ES_tradnl" w:eastAsia="en-US"/>
              </w:rPr>
              <w:t>LABORATORIOS</w:t>
            </w:r>
          </w:p>
        </w:tc>
        <w:tc>
          <w:tcPr>
            <w:tcW w:w="2993" w:type="dxa"/>
          </w:tcPr>
          <w:p w14:paraId="0E6673E5" w14:textId="77777777" w:rsidR="0042189B" w:rsidRPr="0042189B" w:rsidRDefault="0042189B" w:rsidP="0042189B">
            <w:pPr>
              <w:rPr>
                <w:rFonts w:eastAsia="Calibri"/>
                <w:lang w:val="es-ES_tradnl" w:eastAsia="en-US"/>
              </w:rPr>
            </w:pPr>
            <w:r w:rsidRPr="0042189B">
              <w:rPr>
                <w:rFonts w:eastAsia="Calibri"/>
                <w:lang w:val="es-ES_tradnl" w:eastAsia="en-US"/>
              </w:rPr>
              <w:t>450</w:t>
            </w:r>
          </w:p>
        </w:tc>
        <w:tc>
          <w:tcPr>
            <w:tcW w:w="2993" w:type="dxa"/>
          </w:tcPr>
          <w:p w14:paraId="0B78E0A7" w14:textId="77777777" w:rsidR="0042189B" w:rsidRPr="0042189B" w:rsidRDefault="0042189B" w:rsidP="0042189B">
            <w:pPr>
              <w:rPr>
                <w:rFonts w:eastAsia="Calibri"/>
                <w:lang w:val="es-ES_tradnl" w:eastAsia="en-US"/>
              </w:rPr>
            </w:pPr>
            <w:r w:rsidRPr="0042189B">
              <w:rPr>
                <w:rFonts w:eastAsia="Calibri"/>
                <w:lang w:val="es-ES_tradnl" w:eastAsia="en-US"/>
              </w:rPr>
              <w:t>0,5</w:t>
            </w:r>
          </w:p>
        </w:tc>
      </w:tr>
      <w:tr w:rsidR="0042189B" w:rsidRPr="0042189B" w14:paraId="3AD54431" w14:textId="77777777" w:rsidTr="00946F44">
        <w:tc>
          <w:tcPr>
            <w:tcW w:w="2992" w:type="dxa"/>
          </w:tcPr>
          <w:p w14:paraId="6EA28685" w14:textId="77777777" w:rsidR="0042189B" w:rsidRPr="0042189B" w:rsidRDefault="0042189B" w:rsidP="0042189B">
            <w:pPr>
              <w:rPr>
                <w:rFonts w:eastAsia="Calibri"/>
                <w:b/>
                <w:lang w:val="es-ES_tradnl" w:eastAsia="en-US"/>
              </w:rPr>
            </w:pPr>
            <w:r w:rsidRPr="0042189B">
              <w:rPr>
                <w:rFonts w:eastAsia="Calibri"/>
                <w:b/>
                <w:lang w:val="es-ES_tradnl" w:eastAsia="en-US"/>
              </w:rPr>
              <w:t>OFICINAS</w:t>
            </w:r>
          </w:p>
        </w:tc>
        <w:tc>
          <w:tcPr>
            <w:tcW w:w="2993" w:type="dxa"/>
          </w:tcPr>
          <w:p w14:paraId="6C0F86B6" w14:textId="77777777" w:rsidR="0042189B" w:rsidRPr="0042189B" w:rsidRDefault="0042189B" w:rsidP="0042189B">
            <w:pPr>
              <w:rPr>
                <w:rFonts w:eastAsia="Calibri"/>
                <w:lang w:val="es-ES_tradnl" w:eastAsia="en-US"/>
              </w:rPr>
            </w:pPr>
            <w:r w:rsidRPr="0042189B">
              <w:rPr>
                <w:rFonts w:eastAsia="Calibri"/>
                <w:lang w:val="es-ES_tradnl" w:eastAsia="en-US"/>
              </w:rPr>
              <w:t>450</w:t>
            </w:r>
          </w:p>
        </w:tc>
        <w:tc>
          <w:tcPr>
            <w:tcW w:w="2993" w:type="dxa"/>
          </w:tcPr>
          <w:p w14:paraId="2AAFF1A0" w14:textId="77777777" w:rsidR="0042189B" w:rsidRPr="0042189B" w:rsidRDefault="0042189B" w:rsidP="0042189B">
            <w:pPr>
              <w:rPr>
                <w:rFonts w:eastAsia="Calibri"/>
                <w:lang w:val="es-ES_tradnl" w:eastAsia="en-US"/>
              </w:rPr>
            </w:pPr>
            <w:r w:rsidRPr="0042189B">
              <w:rPr>
                <w:rFonts w:eastAsia="Calibri"/>
                <w:lang w:val="es-ES_tradnl" w:eastAsia="en-US"/>
              </w:rPr>
              <w:t>0,5</w:t>
            </w:r>
          </w:p>
        </w:tc>
      </w:tr>
      <w:tr w:rsidR="0042189B" w:rsidRPr="0042189B" w14:paraId="53A8CBA8" w14:textId="77777777" w:rsidTr="00946F44">
        <w:tc>
          <w:tcPr>
            <w:tcW w:w="2992" w:type="dxa"/>
          </w:tcPr>
          <w:p w14:paraId="22A5E711" w14:textId="77777777" w:rsidR="0042189B" w:rsidRPr="0042189B" w:rsidRDefault="0042189B" w:rsidP="0042189B">
            <w:pPr>
              <w:rPr>
                <w:rFonts w:eastAsia="Calibri"/>
                <w:b/>
                <w:lang w:val="es-ES_tradnl" w:eastAsia="en-US"/>
              </w:rPr>
            </w:pPr>
            <w:r w:rsidRPr="0042189B">
              <w:rPr>
                <w:rFonts w:eastAsia="Calibri"/>
                <w:b/>
                <w:lang w:val="es-ES_tradnl" w:eastAsia="en-US"/>
              </w:rPr>
              <w:t>PASILLOS</w:t>
            </w:r>
          </w:p>
        </w:tc>
        <w:tc>
          <w:tcPr>
            <w:tcW w:w="2993" w:type="dxa"/>
          </w:tcPr>
          <w:p w14:paraId="519E33CB" w14:textId="77777777" w:rsidR="0042189B" w:rsidRPr="0042189B" w:rsidRDefault="0042189B" w:rsidP="0042189B">
            <w:pPr>
              <w:rPr>
                <w:rFonts w:eastAsia="Calibri"/>
                <w:lang w:val="es-ES_tradnl" w:eastAsia="en-US"/>
              </w:rPr>
            </w:pPr>
            <w:r w:rsidRPr="0042189B">
              <w:rPr>
                <w:rFonts w:eastAsia="Calibri"/>
                <w:lang w:val="es-ES_tradnl" w:eastAsia="en-US"/>
              </w:rPr>
              <w:t>100-150</w:t>
            </w:r>
          </w:p>
        </w:tc>
        <w:tc>
          <w:tcPr>
            <w:tcW w:w="2993" w:type="dxa"/>
          </w:tcPr>
          <w:p w14:paraId="3D35CA90" w14:textId="77777777" w:rsidR="0042189B" w:rsidRPr="0042189B" w:rsidRDefault="0042189B" w:rsidP="0042189B">
            <w:pPr>
              <w:rPr>
                <w:rFonts w:eastAsia="Calibri"/>
                <w:lang w:val="es-ES_tradnl" w:eastAsia="en-US"/>
              </w:rPr>
            </w:pPr>
            <w:r w:rsidRPr="0042189B">
              <w:rPr>
                <w:rFonts w:eastAsia="Calibri"/>
                <w:lang w:val="es-ES_tradnl" w:eastAsia="en-US"/>
              </w:rPr>
              <w:t>0,5</w:t>
            </w:r>
          </w:p>
        </w:tc>
      </w:tr>
      <w:tr w:rsidR="0042189B" w:rsidRPr="0042189B" w14:paraId="0B937567" w14:textId="77777777" w:rsidTr="00946F44">
        <w:tc>
          <w:tcPr>
            <w:tcW w:w="2992" w:type="dxa"/>
          </w:tcPr>
          <w:p w14:paraId="0D99C19A" w14:textId="77777777" w:rsidR="0042189B" w:rsidRPr="0042189B" w:rsidRDefault="0042189B" w:rsidP="0042189B">
            <w:pPr>
              <w:rPr>
                <w:rFonts w:eastAsia="Calibri"/>
                <w:b/>
                <w:lang w:val="es-ES_tradnl" w:eastAsia="en-US"/>
              </w:rPr>
            </w:pPr>
            <w:r w:rsidRPr="0042189B">
              <w:rPr>
                <w:rFonts w:eastAsia="Calibri"/>
                <w:b/>
                <w:lang w:val="es-ES_tradnl" w:eastAsia="en-US"/>
              </w:rPr>
              <w:t>SUBESTACION / CUARTOS TECNICOS</w:t>
            </w:r>
          </w:p>
        </w:tc>
        <w:tc>
          <w:tcPr>
            <w:tcW w:w="2993" w:type="dxa"/>
          </w:tcPr>
          <w:p w14:paraId="5EA4F50E" w14:textId="77777777" w:rsidR="0042189B" w:rsidRPr="0042189B" w:rsidRDefault="0042189B" w:rsidP="0042189B">
            <w:pPr>
              <w:rPr>
                <w:rFonts w:eastAsia="Calibri"/>
                <w:lang w:val="es-ES_tradnl" w:eastAsia="en-US"/>
              </w:rPr>
            </w:pPr>
            <w:r w:rsidRPr="0042189B">
              <w:rPr>
                <w:rFonts w:eastAsia="Calibri"/>
                <w:lang w:val="es-ES_tradnl" w:eastAsia="en-US"/>
              </w:rPr>
              <w:t>300/100</w:t>
            </w:r>
          </w:p>
        </w:tc>
        <w:tc>
          <w:tcPr>
            <w:tcW w:w="2993" w:type="dxa"/>
          </w:tcPr>
          <w:p w14:paraId="7959F831" w14:textId="77777777" w:rsidR="0042189B" w:rsidRPr="0042189B" w:rsidRDefault="0042189B" w:rsidP="0042189B">
            <w:pPr>
              <w:rPr>
                <w:rFonts w:eastAsia="Calibri"/>
                <w:lang w:val="es-ES_tradnl" w:eastAsia="en-US"/>
              </w:rPr>
            </w:pPr>
            <w:r w:rsidRPr="0042189B">
              <w:rPr>
                <w:rFonts w:eastAsia="Calibri"/>
                <w:lang w:val="es-ES_tradnl" w:eastAsia="en-US"/>
              </w:rPr>
              <w:t>0,4</w:t>
            </w:r>
          </w:p>
        </w:tc>
      </w:tr>
      <w:tr w:rsidR="0042189B" w:rsidRPr="0042189B" w14:paraId="5EEC0948" w14:textId="77777777" w:rsidTr="00946F44">
        <w:tc>
          <w:tcPr>
            <w:tcW w:w="2992" w:type="dxa"/>
          </w:tcPr>
          <w:p w14:paraId="330B9ECD" w14:textId="77777777" w:rsidR="0042189B" w:rsidRPr="0042189B" w:rsidRDefault="0042189B" w:rsidP="0042189B">
            <w:pPr>
              <w:rPr>
                <w:rFonts w:eastAsia="Calibri"/>
                <w:b/>
                <w:lang w:val="es-ES_tradnl" w:eastAsia="en-US"/>
              </w:rPr>
            </w:pPr>
            <w:r w:rsidRPr="0042189B">
              <w:rPr>
                <w:rFonts w:eastAsia="Calibri"/>
                <w:b/>
                <w:lang w:val="es-ES_tradnl" w:eastAsia="en-US"/>
              </w:rPr>
              <w:t>TALLERES</w:t>
            </w:r>
          </w:p>
        </w:tc>
        <w:tc>
          <w:tcPr>
            <w:tcW w:w="2993" w:type="dxa"/>
          </w:tcPr>
          <w:p w14:paraId="5FD7E2A8" w14:textId="77777777" w:rsidR="0042189B" w:rsidRPr="0042189B" w:rsidRDefault="0042189B" w:rsidP="0042189B">
            <w:pPr>
              <w:rPr>
                <w:rFonts w:eastAsia="Calibri"/>
                <w:lang w:val="es-ES_tradnl" w:eastAsia="en-US"/>
              </w:rPr>
            </w:pPr>
            <w:r w:rsidRPr="0042189B">
              <w:rPr>
                <w:rFonts w:eastAsia="Calibri"/>
                <w:lang w:val="es-ES_tradnl" w:eastAsia="en-US"/>
              </w:rPr>
              <w:t>450</w:t>
            </w:r>
          </w:p>
        </w:tc>
        <w:tc>
          <w:tcPr>
            <w:tcW w:w="2993" w:type="dxa"/>
          </w:tcPr>
          <w:p w14:paraId="781F2C1B" w14:textId="77777777" w:rsidR="0042189B" w:rsidRPr="0042189B" w:rsidRDefault="0042189B" w:rsidP="0042189B">
            <w:pPr>
              <w:rPr>
                <w:rFonts w:eastAsia="Calibri"/>
                <w:lang w:val="es-ES_tradnl" w:eastAsia="en-US"/>
              </w:rPr>
            </w:pPr>
            <w:r w:rsidRPr="0042189B">
              <w:rPr>
                <w:rFonts w:eastAsia="Calibri"/>
                <w:lang w:val="es-ES_tradnl" w:eastAsia="en-US"/>
              </w:rPr>
              <w:t>0,5</w:t>
            </w:r>
          </w:p>
        </w:tc>
      </w:tr>
    </w:tbl>
    <w:p w14:paraId="7814EE54" w14:textId="77777777" w:rsidR="0042189B" w:rsidRDefault="0042189B" w:rsidP="0042189B">
      <w:pPr>
        <w:spacing w:after="160" w:line="259" w:lineRule="auto"/>
        <w:rPr>
          <w:rFonts w:eastAsia="Calibri" w:cs="Arial"/>
          <w:sz w:val="22"/>
          <w:szCs w:val="22"/>
          <w:lang w:val="es-ES_tradnl" w:eastAsia="en-US"/>
        </w:rPr>
      </w:pPr>
    </w:p>
    <w:p w14:paraId="202D0A91" w14:textId="79BD8E9C" w:rsidR="0042189B" w:rsidRPr="0042189B" w:rsidRDefault="0042189B" w:rsidP="0042189B">
      <w:pPr>
        <w:spacing w:after="120"/>
        <w:jc w:val="both"/>
        <w:rPr>
          <w:rFonts w:ascii="Arial" w:eastAsia="Calibri" w:hAnsi="Arial" w:cs="Arial"/>
          <w:lang w:val="es-ES_tradnl" w:eastAsia="en-US"/>
        </w:rPr>
      </w:pPr>
      <w:r w:rsidRPr="0042189B">
        <w:rPr>
          <w:rFonts w:ascii="Arial" w:eastAsia="Calibri" w:hAnsi="Arial" w:cs="Arial"/>
          <w:lang w:val="es-ES_tradnl" w:eastAsia="en-US"/>
        </w:rPr>
        <w:t>Las luminarias a suministrar deberán corresponder a las especificadas en las cantidades de obra las cuales, entre otras, cuentan con las siguientes características:</w:t>
      </w:r>
    </w:p>
    <w:p w14:paraId="7AFB165E" w14:textId="77777777" w:rsidR="0042189B" w:rsidRPr="0042189B" w:rsidRDefault="0042189B" w:rsidP="0042189B">
      <w:pPr>
        <w:spacing w:after="120"/>
        <w:jc w:val="both"/>
        <w:rPr>
          <w:rFonts w:ascii="Arial" w:eastAsia="Calibri" w:hAnsi="Arial" w:cs="Arial"/>
          <w:lang w:val="es-ES_tradnl" w:eastAsia="en-US"/>
        </w:rPr>
      </w:pPr>
      <w:r w:rsidRPr="0042189B">
        <w:rPr>
          <w:rFonts w:ascii="Arial" w:eastAsia="Calibri" w:hAnsi="Arial" w:cs="Arial"/>
          <w:lang w:val="es-ES_tradnl" w:eastAsia="en-US"/>
        </w:rPr>
        <w:t>Todas las luminarias a instalar deben contar con elementos difusores de luz.</w:t>
      </w:r>
    </w:p>
    <w:p w14:paraId="0D960F1C" w14:textId="77777777" w:rsidR="0042189B" w:rsidRPr="0042189B" w:rsidRDefault="0042189B" w:rsidP="0042189B">
      <w:pPr>
        <w:spacing w:after="120"/>
        <w:jc w:val="both"/>
        <w:rPr>
          <w:rFonts w:ascii="Arial" w:eastAsia="Calibri" w:hAnsi="Arial" w:cs="Arial"/>
          <w:lang w:val="es-ES_tradnl" w:eastAsia="en-US"/>
        </w:rPr>
      </w:pPr>
      <w:r w:rsidRPr="0042189B">
        <w:rPr>
          <w:rFonts w:ascii="Arial" w:eastAsia="Calibri" w:hAnsi="Arial" w:cs="Arial"/>
          <w:lang w:val="es-ES_tradnl" w:eastAsia="en-US"/>
        </w:rPr>
        <w:t xml:space="preserve">El conductor eléctrico desde el punto eléctrico hasta la luminaria será en cable </w:t>
      </w:r>
      <w:proofErr w:type="spellStart"/>
      <w:r w:rsidRPr="0042189B">
        <w:rPr>
          <w:rFonts w:ascii="Arial" w:eastAsia="Calibri" w:hAnsi="Arial" w:cs="Arial"/>
          <w:lang w:val="es-ES_tradnl" w:eastAsia="en-US"/>
        </w:rPr>
        <w:t>encauchetado</w:t>
      </w:r>
      <w:proofErr w:type="spellEnd"/>
      <w:r w:rsidRPr="0042189B">
        <w:rPr>
          <w:rFonts w:ascii="Arial" w:eastAsia="Calibri" w:hAnsi="Arial" w:cs="Arial"/>
          <w:lang w:val="es-ES_tradnl" w:eastAsia="en-US"/>
        </w:rPr>
        <w:t xml:space="preserve"> 3 x No 16 AWG THHN 90°. Toma aérea y elementos de fijación para cada toma de alumbrado.</w:t>
      </w:r>
    </w:p>
    <w:p w14:paraId="50CE5B7F" w14:textId="77777777" w:rsidR="0042189B" w:rsidRPr="0042189B" w:rsidRDefault="0042189B" w:rsidP="0042189B">
      <w:pPr>
        <w:spacing w:after="120"/>
        <w:jc w:val="both"/>
        <w:rPr>
          <w:rFonts w:ascii="Arial" w:eastAsia="Calibri" w:hAnsi="Arial" w:cs="Arial"/>
          <w:lang w:val="es-ES_tradnl" w:eastAsia="en-US"/>
        </w:rPr>
      </w:pPr>
      <w:r w:rsidRPr="0042189B">
        <w:rPr>
          <w:rFonts w:ascii="Arial" w:eastAsia="Calibri" w:hAnsi="Arial" w:cs="Arial"/>
          <w:lang w:val="es-ES_tradnl" w:eastAsia="en-US"/>
        </w:rPr>
        <w:t>El cableado de alimentación de las luminarias desde el tablero de distribución principal hasta la salida del tomacorriente será en cable 3x12AWG THHN 90° (1 conductor para fase, 1 conductor para neutro y 1 conductor para tierra).</w:t>
      </w:r>
    </w:p>
    <w:p w14:paraId="1798E511" w14:textId="77777777" w:rsidR="0042189B" w:rsidRPr="0042189B" w:rsidRDefault="0042189B" w:rsidP="0042189B">
      <w:pPr>
        <w:spacing w:after="120"/>
        <w:jc w:val="both"/>
        <w:rPr>
          <w:rFonts w:ascii="Arial" w:eastAsia="Calibri" w:hAnsi="Arial" w:cs="Arial"/>
          <w:lang w:val="es-ES_tradnl" w:eastAsia="en-US"/>
        </w:rPr>
      </w:pPr>
      <w:r w:rsidRPr="0042189B">
        <w:rPr>
          <w:rFonts w:ascii="Arial" w:eastAsia="Calibri" w:hAnsi="Arial" w:cs="Arial"/>
          <w:lang w:val="es-ES_tradnl" w:eastAsia="en-US"/>
        </w:rPr>
        <w:lastRenderedPageBreak/>
        <w:t>A continuación un resumen de las luminarias propuestas y sus características técnicas:</w:t>
      </w:r>
    </w:p>
    <w:p w14:paraId="5F986D0E" w14:textId="77777777" w:rsidR="0042189B" w:rsidRPr="0042189B" w:rsidRDefault="0042189B" w:rsidP="0042189B">
      <w:pPr>
        <w:spacing w:after="160" w:line="259" w:lineRule="auto"/>
        <w:rPr>
          <w:rFonts w:eastAsia="Calibri" w:cs="Arial"/>
          <w:sz w:val="22"/>
          <w:szCs w:val="22"/>
          <w:lang w:val="es-ES_tradnl" w:eastAsia="en-US"/>
        </w:rPr>
      </w:pPr>
      <w:r w:rsidRPr="0042189B">
        <w:rPr>
          <w:rFonts w:eastAsia="Calibri" w:cs="Arial"/>
          <w:noProof/>
          <w:sz w:val="22"/>
          <w:szCs w:val="22"/>
          <w:lang w:eastAsia="es-CO"/>
        </w:rPr>
        <w:drawing>
          <wp:inline distT="0" distB="0" distL="0" distR="0" wp14:anchorId="63AF7E42" wp14:editId="32424FE5">
            <wp:extent cx="5524500" cy="7028180"/>
            <wp:effectExtent l="0" t="0" r="0" b="127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1" cstate="email">
                      <a:extLst>
                        <a:ext uri="{28A0092B-C50C-407E-A947-70E740481C1C}">
                          <a14:useLocalDpi xmlns:a14="http://schemas.microsoft.com/office/drawing/2010/main"/>
                        </a:ext>
                      </a:extLst>
                    </a:blip>
                    <a:srcRect t="2843" r="138"/>
                    <a:stretch/>
                  </pic:blipFill>
                  <pic:spPr bwMode="auto">
                    <a:xfrm>
                      <a:off x="0" y="0"/>
                      <a:ext cx="5531799" cy="7037466"/>
                    </a:xfrm>
                    <a:prstGeom prst="rect">
                      <a:avLst/>
                    </a:prstGeom>
                    <a:noFill/>
                    <a:ln>
                      <a:noFill/>
                    </a:ln>
                    <a:extLst>
                      <a:ext uri="{53640926-AAD7-44D8-BBD7-CCE9431645EC}">
                        <a14:shadowObscured xmlns:a14="http://schemas.microsoft.com/office/drawing/2010/main"/>
                      </a:ext>
                    </a:extLst>
                  </pic:spPr>
                </pic:pic>
              </a:graphicData>
            </a:graphic>
          </wp:inline>
        </w:drawing>
      </w:r>
    </w:p>
    <w:p w14:paraId="759C8E8B" w14:textId="77777777" w:rsidR="0042189B" w:rsidRPr="0042189B" w:rsidRDefault="0042189B" w:rsidP="0042189B">
      <w:pPr>
        <w:spacing w:after="160" w:line="259" w:lineRule="auto"/>
        <w:rPr>
          <w:rFonts w:eastAsia="Calibri" w:cs="Arial"/>
          <w:sz w:val="22"/>
          <w:szCs w:val="22"/>
          <w:lang w:val="es-ES_tradnl" w:eastAsia="en-US"/>
        </w:rPr>
      </w:pPr>
      <w:r w:rsidRPr="0042189B">
        <w:rPr>
          <w:rFonts w:eastAsia="Calibri" w:cs="Arial"/>
          <w:noProof/>
          <w:sz w:val="22"/>
          <w:szCs w:val="22"/>
          <w:lang w:eastAsia="es-CO"/>
        </w:rPr>
        <w:lastRenderedPageBreak/>
        <w:drawing>
          <wp:inline distT="0" distB="0" distL="0" distR="0" wp14:anchorId="2B83011F" wp14:editId="5BCED56E">
            <wp:extent cx="5612130" cy="8625840"/>
            <wp:effectExtent l="0" t="0" r="7620" b="381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612130" cy="8625840"/>
                    </a:xfrm>
                    <a:prstGeom prst="rect">
                      <a:avLst/>
                    </a:prstGeom>
                    <a:noFill/>
                    <a:ln>
                      <a:noFill/>
                    </a:ln>
                  </pic:spPr>
                </pic:pic>
              </a:graphicData>
            </a:graphic>
          </wp:inline>
        </w:drawing>
      </w:r>
    </w:p>
    <w:p w14:paraId="1215703F" w14:textId="77777777" w:rsidR="0042189B" w:rsidRPr="0042189B" w:rsidRDefault="0042189B" w:rsidP="0042189B">
      <w:pPr>
        <w:spacing w:after="160" w:line="259" w:lineRule="auto"/>
        <w:rPr>
          <w:rFonts w:eastAsia="Calibri" w:cs="Arial"/>
          <w:sz w:val="22"/>
          <w:szCs w:val="22"/>
          <w:lang w:val="es-ES_tradnl" w:eastAsia="en-US"/>
        </w:rPr>
      </w:pPr>
      <w:r w:rsidRPr="0042189B">
        <w:rPr>
          <w:rFonts w:eastAsia="Calibri" w:cs="Arial"/>
          <w:noProof/>
          <w:sz w:val="22"/>
          <w:szCs w:val="22"/>
          <w:lang w:eastAsia="es-CO"/>
        </w:rPr>
        <w:lastRenderedPageBreak/>
        <w:drawing>
          <wp:inline distT="0" distB="0" distL="0" distR="0" wp14:anchorId="28DECEA1" wp14:editId="06A9BF06">
            <wp:extent cx="5612130" cy="8463280"/>
            <wp:effectExtent l="0" t="0" r="762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5612130" cy="8463280"/>
                    </a:xfrm>
                    <a:prstGeom prst="rect">
                      <a:avLst/>
                    </a:prstGeom>
                    <a:noFill/>
                    <a:ln>
                      <a:noFill/>
                    </a:ln>
                  </pic:spPr>
                </pic:pic>
              </a:graphicData>
            </a:graphic>
          </wp:inline>
        </w:drawing>
      </w:r>
    </w:p>
    <w:bookmarkEnd w:id="48"/>
    <w:p w14:paraId="5B7FDD34" w14:textId="77777777" w:rsidR="0042189B" w:rsidRPr="0042189B" w:rsidRDefault="0042189B" w:rsidP="0042189B"/>
    <w:p w14:paraId="3B8B4BD2" w14:textId="75A38A2C" w:rsidR="00403EF0" w:rsidRPr="00403EF0" w:rsidRDefault="00403EF0" w:rsidP="00403EF0">
      <w:pPr>
        <w:spacing w:after="160" w:line="259" w:lineRule="auto"/>
        <w:rPr>
          <w:rFonts w:eastAsiaTheme="minorHAnsi" w:cs="Arial"/>
          <w:sz w:val="22"/>
          <w:szCs w:val="22"/>
          <w:lang w:val="es-ES_tradnl" w:eastAsia="en-US"/>
        </w:rPr>
      </w:pPr>
    </w:p>
    <w:p w14:paraId="69E87D45" w14:textId="6CAF4DF3" w:rsidR="00403EF0" w:rsidRPr="00895BF7" w:rsidRDefault="00403EF0" w:rsidP="00EA2DD6">
      <w:pPr>
        <w:keepNext/>
        <w:keepLines/>
        <w:spacing w:before="40" w:line="259" w:lineRule="auto"/>
        <w:jc w:val="both"/>
        <w:outlineLvl w:val="1"/>
        <w:rPr>
          <w:rFonts w:ascii="Arial" w:eastAsiaTheme="majorEastAsia" w:hAnsi="Arial" w:cs="Arial"/>
          <w:b/>
          <w:lang w:val="es-ES_tradnl" w:eastAsia="en-US"/>
        </w:rPr>
      </w:pPr>
      <w:bookmarkStart w:id="49" w:name="_Toc76125685"/>
      <w:r w:rsidRPr="00895BF7">
        <w:rPr>
          <w:rFonts w:ascii="Arial" w:eastAsiaTheme="majorEastAsia" w:hAnsi="Arial" w:cs="Arial"/>
          <w:b/>
          <w:lang w:val="es-ES_tradnl" w:eastAsia="en-US"/>
        </w:rPr>
        <w:t>4.3 SISTEMA DE CABLEADO ESTRUCTURADO</w:t>
      </w:r>
      <w:r w:rsidR="000B5C05" w:rsidRPr="00895BF7">
        <w:rPr>
          <w:rFonts w:ascii="Arial" w:eastAsiaTheme="majorEastAsia" w:hAnsi="Arial" w:cs="Arial"/>
          <w:b/>
          <w:lang w:val="es-ES_tradnl" w:eastAsia="en-US"/>
        </w:rPr>
        <w:t xml:space="preserve"> CATEGORIA 6</w:t>
      </w:r>
      <w:r w:rsidR="00371D45">
        <w:rPr>
          <w:rFonts w:ascii="Arial" w:eastAsiaTheme="majorEastAsia" w:hAnsi="Arial" w:cs="Arial"/>
          <w:b/>
          <w:lang w:val="es-ES_tradnl" w:eastAsia="en-US"/>
        </w:rPr>
        <w:t xml:space="preserve"> A</w:t>
      </w:r>
      <w:r w:rsidR="000B5C05" w:rsidRPr="00895BF7">
        <w:rPr>
          <w:rFonts w:ascii="Arial" w:eastAsiaTheme="majorEastAsia" w:hAnsi="Arial" w:cs="Arial"/>
          <w:b/>
          <w:lang w:val="es-ES_tradnl" w:eastAsia="en-US"/>
        </w:rPr>
        <w:t xml:space="preserve"> Y FIBRA OPTICA</w:t>
      </w:r>
      <w:r w:rsidR="00AB1DAC" w:rsidRPr="00895BF7">
        <w:rPr>
          <w:rFonts w:ascii="Arial" w:eastAsiaTheme="majorEastAsia" w:hAnsi="Arial" w:cs="Arial"/>
          <w:b/>
          <w:lang w:val="es-ES_tradnl" w:eastAsia="en-US"/>
        </w:rPr>
        <w:t>.</w:t>
      </w:r>
      <w:bookmarkEnd w:id="49"/>
    </w:p>
    <w:p w14:paraId="5947F81B" w14:textId="77777777" w:rsidR="000B5C05" w:rsidRPr="00895BF7" w:rsidRDefault="000B5C05"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Consistirá en el suministro, montaje y puesta en marcha del Sistema de Cableado estructurado el cual deberá comprender:</w:t>
      </w:r>
    </w:p>
    <w:p w14:paraId="29E831FC" w14:textId="58FC1D8A" w:rsidR="00485775" w:rsidRPr="00895BF7" w:rsidRDefault="000B5C05"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 xml:space="preserve">Suministro e instalación de la totalidad de materiales (nacionales e importados) y puesta en funcionamiento del Sistema de Cableado Estructurado, asegurando el cumplimiento de todas las </w:t>
      </w:r>
      <w:r w:rsidRPr="00895BF7">
        <w:rPr>
          <w:rFonts w:ascii="Arial" w:eastAsia="Calibri" w:hAnsi="Arial" w:cs="Arial"/>
          <w:b/>
          <w:bCs/>
          <w:lang w:val="es-ES" w:eastAsia="es-CO"/>
        </w:rPr>
        <w:t xml:space="preserve">normas </w:t>
      </w:r>
      <w:r w:rsidRPr="00895BF7">
        <w:rPr>
          <w:rFonts w:ascii="Arial" w:eastAsia="Calibri" w:hAnsi="Arial" w:cs="Arial"/>
          <w:lang w:val="es-ES" w:eastAsia="es-CO"/>
        </w:rPr>
        <w:t xml:space="preserve">que contemplan los estándares expedidos por la TIA/EIA como son el </w:t>
      </w:r>
      <w:r w:rsidRPr="00895BF7">
        <w:rPr>
          <w:rFonts w:ascii="Arial" w:eastAsia="Calibri" w:hAnsi="Arial" w:cs="Arial"/>
          <w:b/>
          <w:bCs/>
          <w:lang w:val="es-ES" w:eastAsia="es-CO"/>
        </w:rPr>
        <w:t>TIA/EIA 568C, TIA/EIA 569B</w:t>
      </w:r>
      <w:r w:rsidR="00D46AA6" w:rsidRPr="00895BF7">
        <w:rPr>
          <w:rFonts w:ascii="Arial" w:eastAsia="Calibri" w:hAnsi="Arial" w:cs="Arial"/>
          <w:b/>
          <w:bCs/>
          <w:lang w:val="es-ES" w:eastAsia="es-CO"/>
        </w:rPr>
        <w:t xml:space="preserve"> </w:t>
      </w:r>
      <w:r w:rsidRPr="00895BF7">
        <w:rPr>
          <w:rFonts w:ascii="Arial" w:eastAsia="Calibri" w:hAnsi="Arial" w:cs="Arial"/>
          <w:b/>
          <w:bCs/>
          <w:lang w:val="es-ES" w:eastAsia="es-CO"/>
        </w:rPr>
        <w:t>(rutas-espacios), TIA/EIA 606</w:t>
      </w:r>
      <w:r w:rsidR="00485775" w:rsidRPr="00895BF7">
        <w:rPr>
          <w:rFonts w:ascii="Arial" w:eastAsia="Calibri" w:hAnsi="Arial" w:cs="Arial"/>
          <w:b/>
          <w:bCs/>
          <w:lang w:val="es-ES" w:eastAsia="es-CO"/>
        </w:rPr>
        <w:t xml:space="preserve">B o </w:t>
      </w:r>
      <w:bookmarkStart w:id="50" w:name="_Hlk75944637"/>
      <w:r w:rsidR="00485775" w:rsidRPr="00895BF7">
        <w:rPr>
          <w:rFonts w:ascii="Arial" w:eastAsia="Calibri" w:hAnsi="Arial" w:cs="Arial"/>
          <w:b/>
          <w:bCs/>
          <w:lang w:val="es-ES" w:eastAsia="es-CO"/>
        </w:rPr>
        <w:t xml:space="preserve">ISO/IEC </w:t>
      </w:r>
      <w:bookmarkEnd w:id="50"/>
      <w:r w:rsidR="00485775" w:rsidRPr="00895BF7">
        <w:rPr>
          <w:rFonts w:ascii="Arial" w:eastAsia="Calibri" w:hAnsi="Arial" w:cs="Arial"/>
          <w:b/>
          <w:bCs/>
          <w:lang w:val="es-ES" w:eastAsia="es-CO"/>
        </w:rPr>
        <w:t xml:space="preserve">1463-2-1 </w:t>
      </w:r>
      <w:r w:rsidRPr="00895BF7">
        <w:rPr>
          <w:rFonts w:ascii="Arial" w:eastAsia="Calibri" w:hAnsi="Arial" w:cs="Arial"/>
          <w:b/>
          <w:bCs/>
          <w:lang w:val="es-ES" w:eastAsia="es-CO"/>
        </w:rPr>
        <w:t>(administración) y TIA/EIA 607</w:t>
      </w:r>
      <w:r w:rsidR="00485775" w:rsidRPr="00895BF7">
        <w:rPr>
          <w:rFonts w:ascii="Arial" w:eastAsia="Calibri" w:hAnsi="Arial" w:cs="Arial"/>
          <w:b/>
          <w:bCs/>
          <w:lang w:val="es-ES" w:eastAsia="es-CO"/>
        </w:rPr>
        <w:t xml:space="preserve">-C  y/o </w:t>
      </w:r>
      <w:r w:rsidR="00D46AA6" w:rsidRPr="00895BF7">
        <w:rPr>
          <w:rFonts w:ascii="Arial" w:eastAsia="Calibri" w:hAnsi="Arial" w:cs="Arial"/>
          <w:b/>
          <w:bCs/>
          <w:lang w:val="es-ES" w:eastAsia="es-CO"/>
        </w:rPr>
        <w:t xml:space="preserve">ISO/IEC </w:t>
      </w:r>
      <w:r w:rsidR="00485775" w:rsidRPr="00895BF7">
        <w:rPr>
          <w:rFonts w:ascii="Arial" w:eastAsia="Calibri" w:hAnsi="Arial" w:cs="Arial"/>
          <w:b/>
          <w:bCs/>
          <w:lang w:val="es-ES" w:eastAsia="es-CO"/>
        </w:rPr>
        <w:t>30129,</w:t>
      </w:r>
      <w:r w:rsidRPr="00895BF7">
        <w:rPr>
          <w:rFonts w:ascii="Arial" w:eastAsia="Calibri" w:hAnsi="Arial" w:cs="Arial"/>
          <w:b/>
          <w:bCs/>
          <w:lang w:val="es-ES" w:eastAsia="es-CO"/>
        </w:rPr>
        <w:t xml:space="preserve"> </w:t>
      </w:r>
      <w:r w:rsidR="00485775" w:rsidRPr="00895BF7">
        <w:rPr>
          <w:rFonts w:ascii="Arial" w:eastAsia="Calibri" w:hAnsi="Arial" w:cs="Arial"/>
          <w:b/>
          <w:bCs/>
          <w:lang w:val="es-ES" w:eastAsia="es-CO"/>
        </w:rPr>
        <w:t>(</w:t>
      </w:r>
      <w:r w:rsidR="00485775" w:rsidRPr="00895BF7">
        <w:rPr>
          <w:rFonts w:ascii="Arial" w:eastAsia="Calibri" w:hAnsi="Arial" w:cs="Arial"/>
          <w:lang w:val="es-ES" w:eastAsia="es-CO"/>
        </w:rPr>
        <w:t xml:space="preserve">métodos para distribuir el cableado de tierra a través de un edificio), </w:t>
      </w:r>
      <w:r w:rsidR="00D46AA6" w:rsidRPr="00895BF7">
        <w:rPr>
          <w:rFonts w:ascii="Arial" w:eastAsia="Calibri" w:hAnsi="Arial" w:cs="Arial"/>
          <w:b/>
          <w:bCs/>
          <w:lang w:val="es-ES" w:eastAsia="es-CO"/>
        </w:rPr>
        <w:t xml:space="preserve">ANSI/TIA-568.0-D </w:t>
      </w:r>
      <w:r w:rsidR="00D46AA6" w:rsidRPr="00895BF7">
        <w:rPr>
          <w:rFonts w:ascii="Arial" w:eastAsia="Calibri" w:hAnsi="Arial" w:cs="Arial"/>
          <w:lang w:val="es-ES" w:eastAsia="es-CO"/>
        </w:rPr>
        <w:t>”</w:t>
      </w:r>
      <w:proofErr w:type="spellStart"/>
      <w:r w:rsidR="00D46AA6" w:rsidRPr="00895BF7">
        <w:rPr>
          <w:rFonts w:ascii="Arial" w:eastAsia="Calibri" w:hAnsi="Arial" w:cs="Arial"/>
          <w:lang w:val="es-ES" w:eastAsia="es-CO"/>
        </w:rPr>
        <w:t>Generic</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Telecommunications</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cabling</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for</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Customer</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Premises</w:t>
      </w:r>
      <w:proofErr w:type="spellEnd"/>
      <w:r w:rsidR="00D46AA6" w:rsidRPr="00895BF7">
        <w:rPr>
          <w:rFonts w:ascii="Arial" w:eastAsia="Calibri" w:hAnsi="Arial" w:cs="Arial"/>
          <w:lang w:val="es-ES" w:eastAsia="es-CO"/>
        </w:rPr>
        <w:t xml:space="preserve">”,  </w:t>
      </w:r>
      <w:r w:rsidR="00D46AA6" w:rsidRPr="00895BF7">
        <w:rPr>
          <w:rFonts w:ascii="Arial" w:eastAsia="Calibri" w:hAnsi="Arial" w:cs="Arial"/>
          <w:b/>
          <w:bCs/>
          <w:lang w:val="es-ES" w:eastAsia="es-CO"/>
        </w:rPr>
        <w:t>ANSI/TIA-568.1-D</w:t>
      </w:r>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Commercial</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Building</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Telecommunications</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Cabling</w:t>
      </w:r>
      <w:proofErr w:type="spellEnd"/>
      <w:r w:rsidR="00D46AA6" w:rsidRPr="00895BF7">
        <w:rPr>
          <w:rFonts w:ascii="Arial" w:eastAsia="Calibri" w:hAnsi="Arial" w:cs="Arial"/>
          <w:lang w:val="es-ES" w:eastAsia="es-CO"/>
        </w:rPr>
        <w:t xml:space="preserve"> Standard”,  </w:t>
      </w:r>
      <w:r w:rsidR="00D46AA6" w:rsidRPr="00895BF7">
        <w:rPr>
          <w:rFonts w:ascii="Arial" w:eastAsia="Calibri" w:hAnsi="Arial" w:cs="Arial"/>
          <w:b/>
          <w:bCs/>
          <w:lang w:val="es-ES" w:eastAsia="es-CO"/>
        </w:rPr>
        <w:t>ANSI/TIA-568-C.2</w:t>
      </w:r>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Balanced</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Twisted-Pair</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Telecommunications</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Cabling</w:t>
      </w:r>
      <w:proofErr w:type="spellEnd"/>
      <w:r w:rsidR="00D46AA6" w:rsidRPr="00895BF7">
        <w:rPr>
          <w:rFonts w:ascii="Arial" w:eastAsia="Calibri" w:hAnsi="Arial" w:cs="Arial"/>
          <w:lang w:val="es-ES" w:eastAsia="es-CO"/>
        </w:rPr>
        <w:t xml:space="preserve"> &amp; </w:t>
      </w:r>
      <w:proofErr w:type="spellStart"/>
      <w:r w:rsidR="00D46AA6" w:rsidRPr="00895BF7">
        <w:rPr>
          <w:rFonts w:ascii="Arial" w:eastAsia="Calibri" w:hAnsi="Arial" w:cs="Arial"/>
          <w:lang w:val="es-ES" w:eastAsia="es-CO"/>
        </w:rPr>
        <w:t>Component</w:t>
      </w:r>
      <w:proofErr w:type="spellEnd"/>
      <w:r w:rsidR="00D46AA6" w:rsidRPr="00895BF7">
        <w:rPr>
          <w:rFonts w:ascii="Arial" w:eastAsia="Calibri" w:hAnsi="Arial" w:cs="Arial"/>
          <w:lang w:val="es-ES" w:eastAsia="es-CO"/>
        </w:rPr>
        <w:t xml:space="preserve"> Standard”,  </w:t>
      </w:r>
      <w:r w:rsidR="00D46AA6" w:rsidRPr="00895BF7">
        <w:rPr>
          <w:rFonts w:ascii="Arial" w:eastAsia="Calibri" w:hAnsi="Arial" w:cs="Arial"/>
          <w:b/>
          <w:bCs/>
          <w:lang w:val="es-ES" w:eastAsia="es-CO"/>
        </w:rPr>
        <w:t>ANSI/TIA-568.3-D</w:t>
      </w:r>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Fiber</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Optic</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Cabling</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Components</w:t>
      </w:r>
      <w:proofErr w:type="spellEnd"/>
      <w:r w:rsidR="00D46AA6" w:rsidRPr="00895BF7">
        <w:rPr>
          <w:rFonts w:ascii="Arial" w:eastAsia="Calibri" w:hAnsi="Arial" w:cs="Arial"/>
          <w:lang w:val="es-ES" w:eastAsia="es-CO"/>
        </w:rPr>
        <w:t xml:space="preserve"> Standard” ,  </w:t>
      </w:r>
      <w:r w:rsidR="00D46AA6" w:rsidRPr="00895BF7">
        <w:rPr>
          <w:rFonts w:ascii="Arial" w:eastAsia="Calibri" w:hAnsi="Arial" w:cs="Arial"/>
          <w:b/>
          <w:bCs/>
          <w:lang w:val="es-ES" w:eastAsia="es-CO"/>
        </w:rPr>
        <w:t>ANSI/TIA-569-D”</w:t>
      </w:r>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Commercial</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Building</w:t>
      </w:r>
      <w:proofErr w:type="spellEnd"/>
      <w:r w:rsidR="00D46AA6" w:rsidRPr="00895BF7">
        <w:rPr>
          <w:rFonts w:ascii="Arial" w:eastAsia="Calibri" w:hAnsi="Arial" w:cs="Arial"/>
          <w:lang w:val="es-ES" w:eastAsia="es-CO"/>
        </w:rPr>
        <w:t xml:space="preserve"> Standard </w:t>
      </w:r>
      <w:proofErr w:type="spellStart"/>
      <w:r w:rsidR="00D46AA6" w:rsidRPr="00895BF7">
        <w:rPr>
          <w:rFonts w:ascii="Arial" w:eastAsia="Calibri" w:hAnsi="Arial" w:cs="Arial"/>
          <w:lang w:val="es-ES" w:eastAsia="es-CO"/>
        </w:rPr>
        <w:t>for</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Telecommunications</w:t>
      </w:r>
      <w:proofErr w:type="spellEnd"/>
      <w:r w:rsidR="00D46AA6" w:rsidRPr="00895BF7">
        <w:rPr>
          <w:rFonts w:ascii="Arial" w:eastAsia="Calibri" w:hAnsi="Arial" w:cs="Arial"/>
          <w:lang w:val="es-ES" w:eastAsia="es-CO"/>
        </w:rPr>
        <w:t xml:space="preserve"> </w:t>
      </w:r>
      <w:proofErr w:type="spellStart"/>
      <w:r w:rsidR="00D46AA6" w:rsidRPr="00895BF7">
        <w:rPr>
          <w:rFonts w:ascii="Arial" w:eastAsia="Calibri" w:hAnsi="Arial" w:cs="Arial"/>
          <w:lang w:val="es-ES" w:eastAsia="es-CO"/>
        </w:rPr>
        <w:t>Pathways</w:t>
      </w:r>
      <w:proofErr w:type="spellEnd"/>
      <w:r w:rsidR="00D46AA6" w:rsidRPr="00895BF7">
        <w:rPr>
          <w:rFonts w:ascii="Arial" w:eastAsia="Calibri" w:hAnsi="Arial" w:cs="Arial"/>
          <w:lang w:val="es-ES" w:eastAsia="es-CO"/>
        </w:rPr>
        <w:t xml:space="preserve"> and Spaces”,  </w:t>
      </w:r>
      <w:r w:rsidRPr="00895BF7">
        <w:rPr>
          <w:rFonts w:ascii="Arial" w:eastAsia="Calibri" w:hAnsi="Arial" w:cs="Arial"/>
          <w:lang w:val="es-ES" w:eastAsia="es-CO"/>
        </w:rPr>
        <w:t>relacionados con las especificaciones e instalación de sistemas de Cableado Estructurado para Edificios Comerciales.</w:t>
      </w:r>
    </w:p>
    <w:p w14:paraId="5BDDF340" w14:textId="77777777" w:rsidR="000B5C05" w:rsidRPr="00895BF7" w:rsidRDefault="000B5C05"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Actividades a ejecutar como parte del montaje de la red de cableado estructurado:</w:t>
      </w:r>
    </w:p>
    <w:p w14:paraId="1506753C" w14:textId="4BD81166" w:rsidR="000B5C05" w:rsidRPr="00895BF7" w:rsidRDefault="000B5C05"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 xml:space="preserve">Suministro e instalación de los elementos y materiales asociados a la instalación de esta red como son las canaletas, tuberías, </w:t>
      </w:r>
      <w:proofErr w:type="spellStart"/>
      <w:r w:rsidRPr="00895BF7">
        <w:rPr>
          <w:rFonts w:ascii="Arial" w:eastAsia="Calibri" w:hAnsi="Arial" w:cs="Arial"/>
          <w:lang w:val="es-ES" w:eastAsia="es-CO"/>
        </w:rPr>
        <w:t>patch</w:t>
      </w:r>
      <w:proofErr w:type="spellEnd"/>
      <w:r w:rsidRPr="00895BF7">
        <w:rPr>
          <w:rFonts w:ascii="Arial" w:eastAsia="Calibri" w:hAnsi="Arial" w:cs="Arial"/>
          <w:lang w:val="es-ES" w:eastAsia="es-CO"/>
        </w:rPr>
        <w:t xml:space="preserve">, panel tipo herraje, Jack, </w:t>
      </w:r>
      <w:proofErr w:type="spellStart"/>
      <w:r w:rsidRPr="00895BF7">
        <w:rPr>
          <w:rFonts w:ascii="Arial" w:eastAsia="Calibri" w:hAnsi="Arial" w:cs="Arial"/>
          <w:lang w:val="es-ES" w:eastAsia="es-CO"/>
        </w:rPr>
        <w:t>patch</w:t>
      </w:r>
      <w:proofErr w:type="spellEnd"/>
      <w:r w:rsidRPr="00895BF7">
        <w:rPr>
          <w:rFonts w:ascii="Arial" w:eastAsia="Calibri" w:hAnsi="Arial" w:cs="Arial"/>
          <w:lang w:val="es-ES" w:eastAsia="es-CO"/>
        </w:rPr>
        <w:t xml:space="preserve"> </w:t>
      </w:r>
      <w:proofErr w:type="spellStart"/>
      <w:r w:rsidRPr="00895BF7">
        <w:rPr>
          <w:rFonts w:ascii="Arial" w:eastAsia="Calibri" w:hAnsi="Arial" w:cs="Arial"/>
          <w:lang w:val="es-ES" w:eastAsia="es-CO"/>
        </w:rPr>
        <w:t>cord</w:t>
      </w:r>
      <w:proofErr w:type="spellEnd"/>
      <w:r w:rsidRPr="00895BF7">
        <w:rPr>
          <w:rFonts w:ascii="Arial" w:eastAsia="Calibri" w:hAnsi="Arial" w:cs="Arial"/>
          <w:lang w:val="es-ES" w:eastAsia="es-CO"/>
        </w:rPr>
        <w:t>, cajas de paso, ductos, amarres, soportes, marquillas y demás accesorios de instalación, cuyo</w:t>
      </w:r>
    </w:p>
    <w:p w14:paraId="33CC2948" w14:textId="77777777" w:rsidR="000B5C05" w:rsidRPr="00895BF7" w:rsidRDefault="000B5C05"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costo estará a cargo del contratista.</w:t>
      </w:r>
    </w:p>
    <w:p w14:paraId="717E10F4" w14:textId="60ABC11D" w:rsidR="000B5C05" w:rsidRPr="00895BF7" w:rsidRDefault="000B5C05"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 xml:space="preserve">Marcación y rotulación de la totalidad de los elementos de cableado estructurado y de fibra óptica y de instalación como: cables, </w:t>
      </w:r>
      <w:proofErr w:type="spellStart"/>
      <w:r w:rsidRPr="00895BF7">
        <w:rPr>
          <w:rFonts w:ascii="Arial" w:eastAsia="Calibri" w:hAnsi="Arial" w:cs="Arial"/>
          <w:lang w:val="es-ES" w:eastAsia="es-CO"/>
        </w:rPr>
        <w:t>patch</w:t>
      </w:r>
      <w:proofErr w:type="spellEnd"/>
      <w:r w:rsidRPr="00895BF7">
        <w:rPr>
          <w:rFonts w:ascii="Arial" w:eastAsia="Calibri" w:hAnsi="Arial" w:cs="Arial"/>
          <w:lang w:val="es-ES" w:eastAsia="es-CO"/>
        </w:rPr>
        <w:t xml:space="preserve"> paneles, canaletas, racks, gabinetes, etc. de acuerdo con lo especificado en el estándar TIA/EIA 606A. Todos los costos que</w:t>
      </w:r>
    </w:p>
    <w:p w14:paraId="0C5D4EA4" w14:textId="77777777" w:rsidR="000B5C05" w:rsidRPr="00895BF7" w:rsidRDefault="000B5C05"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impliquen esta actividad deben estar incluidos en la oferta que presente el contratista.</w:t>
      </w:r>
    </w:p>
    <w:p w14:paraId="36F232D4" w14:textId="729E8F90" w:rsidR="000B5C05" w:rsidRPr="00895BF7" w:rsidRDefault="000B5C05" w:rsidP="00895BF7">
      <w:pPr>
        <w:spacing w:after="120"/>
        <w:jc w:val="both"/>
        <w:rPr>
          <w:rFonts w:ascii="Arial" w:eastAsia="Calibri" w:hAnsi="Arial" w:cs="Arial"/>
          <w:lang w:val="es-ES" w:eastAsia="es-CO"/>
        </w:rPr>
      </w:pPr>
      <w:r w:rsidRPr="00895BF7">
        <w:rPr>
          <w:rFonts w:ascii="Arial" w:eastAsia="Calibri" w:hAnsi="Arial" w:cs="Arial"/>
          <w:lang w:val="es-ES" w:eastAsia="es-CO"/>
        </w:rPr>
        <w:t>Todos los elementos metálicos utilizados en la instalación deberán conectarse a tierra de acuerdo a la norma TIA/EIA 607.</w:t>
      </w:r>
    </w:p>
    <w:p w14:paraId="5AE48B7D" w14:textId="6E5FA0C0" w:rsidR="000B5C05" w:rsidRPr="00895BF7" w:rsidRDefault="000B5C05"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b/>
          <w:bCs/>
          <w:lang w:val="es-ES" w:eastAsia="es-CO"/>
        </w:rPr>
        <w:t xml:space="preserve">Los elementos de cableado estructurado y de fibra óptica </w:t>
      </w:r>
      <w:r w:rsidRPr="00895BF7">
        <w:rPr>
          <w:rFonts w:ascii="Arial" w:eastAsia="Calibri" w:hAnsi="Arial" w:cs="Arial"/>
          <w:lang w:val="es-ES" w:eastAsia="es-CO"/>
        </w:rPr>
        <w:t xml:space="preserve">que conformarán el canal de comunicación deberán ser de </w:t>
      </w:r>
      <w:r w:rsidRPr="00895BF7">
        <w:rPr>
          <w:rFonts w:ascii="Arial" w:eastAsia="Calibri" w:hAnsi="Arial" w:cs="Arial"/>
          <w:b/>
          <w:bCs/>
          <w:lang w:val="es-ES" w:eastAsia="es-CO"/>
        </w:rPr>
        <w:t xml:space="preserve">una única MARCA </w:t>
      </w:r>
      <w:r w:rsidRPr="00895BF7">
        <w:rPr>
          <w:rFonts w:ascii="Arial" w:eastAsia="Calibri" w:hAnsi="Arial" w:cs="Arial"/>
          <w:lang w:val="es-ES" w:eastAsia="es-CO"/>
        </w:rPr>
        <w:t>producidos o fabricados por un único FABRICANTE de manera que se asegure la total compatibilidad electrónica entre los</w:t>
      </w:r>
      <w:r w:rsidR="00BC00EA" w:rsidRPr="00895BF7">
        <w:rPr>
          <w:rFonts w:ascii="Arial" w:eastAsia="Calibri" w:hAnsi="Arial" w:cs="Arial"/>
          <w:b/>
          <w:bCs/>
          <w:lang w:val="es-ES" w:eastAsia="es-CO"/>
        </w:rPr>
        <w:t xml:space="preserve"> </w:t>
      </w:r>
      <w:r w:rsidRPr="00895BF7">
        <w:rPr>
          <w:rFonts w:ascii="Arial" w:eastAsia="Calibri" w:hAnsi="Arial" w:cs="Arial"/>
          <w:lang w:val="es-ES" w:eastAsia="es-CO"/>
        </w:rPr>
        <w:t>elementos de cableado y de fibra óptica, con el fin de que se prevengan degradaciones en el desempeño de la red.</w:t>
      </w:r>
      <w:r w:rsidR="00BC00EA" w:rsidRPr="00895BF7">
        <w:rPr>
          <w:rFonts w:ascii="Arial" w:eastAsia="Calibri" w:hAnsi="Arial" w:cs="Arial"/>
          <w:lang w:val="es-ES" w:eastAsia="es-CO"/>
        </w:rPr>
        <w:t xml:space="preserve"> No se aceptarán oferta donde se mezclen componentes o subsistemas de más de un (1) fabricante o marca.</w:t>
      </w:r>
    </w:p>
    <w:p w14:paraId="65A6E547" w14:textId="03A11823" w:rsidR="00BC00EA" w:rsidRPr="00895BF7" w:rsidRDefault="00BC00EA"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El proponente deberá anexar certificado de garantía, la cual incluye un cuadro con los parámetros mínimos de desempeño a los cuales se compromete el fabricante a cumplir en el peor de los casos.</w:t>
      </w:r>
    </w:p>
    <w:p w14:paraId="5627AFCF" w14:textId="519A4A8E" w:rsidR="00BC00EA" w:rsidRPr="00895BF7" w:rsidRDefault="00BC00EA"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lastRenderedPageBreak/>
        <w:t>Se exigirá que el sistema de cableado estructurado tenga una garantía expedida por el fabricante por un mínimo 20 años sobre todos y cada uno de los componentes instalados. Así mismo se requerirá la entrega por parte del fabricante de los componentes pasivos, de una garantía que certifique el funcionamiento de todas las aplicaciones diseñadas para correr en redes sobre Categoría 6A. También  se exigirá que todas las ofertas presentadas vengan acompañadas de una carta emitida por el fabricante en donde se avale el respaldo del mismo a la empresa oferente y se asuma un compromiso por la garantía.</w:t>
      </w:r>
    </w:p>
    <w:p w14:paraId="272B0380" w14:textId="5E17CBCC" w:rsidR="00BC00EA" w:rsidRPr="00895BF7" w:rsidRDefault="00BC00EA" w:rsidP="00895BF7">
      <w:pPr>
        <w:spacing w:after="120"/>
        <w:rPr>
          <w:rFonts w:ascii="Arial" w:eastAsia="Calibri" w:hAnsi="Arial" w:cs="Arial"/>
          <w:lang w:val="es-ES" w:eastAsia="es-CO"/>
        </w:rPr>
      </w:pPr>
      <w:r w:rsidRPr="00895BF7">
        <w:rPr>
          <w:rFonts w:ascii="Arial" w:eastAsia="Calibri" w:hAnsi="Arial" w:cs="Arial"/>
          <w:lang w:val="es-ES" w:eastAsia="es-CO"/>
        </w:rPr>
        <w:t>Es requisito obligatorio que el proponente anexe con la propuesta los catálogos de los productos ofertados. Cada catálogo debe mostrar el código del producto ofertado. No se aceptarán propuestas con catálogos que contengan códigos diferentes a los ofertados o descripciones diferentes a las solicitadas en el presente documento, la información podrá consultarse en la página web del fabricante.</w:t>
      </w:r>
    </w:p>
    <w:p w14:paraId="1DDB3925" w14:textId="51F23B95" w:rsidR="008952F6" w:rsidRPr="00895BF7" w:rsidRDefault="000B5C05"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 xml:space="preserve">Se recomienda marcas como </w:t>
      </w:r>
      <w:proofErr w:type="spellStart"/>
      <w:r w:rsidRPr="00895BF7">
        <w:rPr>
          <w:rFonts w:ascii="Arial" w:eastAsia="Calibri" w:hAnsi="Arial" w:cs="Arial"/>
          <w:lang w:val="es-ES" w:eastAsia="es-CO"/>
        </w:rPr>
        <w:t>Siemon</w:t>
      </w:r>
      <w:proofErr w:type="spellEnd"/>
      <w:r w:rsidRPr="00895BF7">
        <w:rPr>
          <w:rFonts w:ascii="Arial" w:eastAsia="Calibri" w:hAnsi="Arial" w:cs="Arial"/>
          <w:lang w:val="es-ES" w:eastAsia="es-CO"/>
        </w:rPr>
        <w:t xml:space="preserve">, Avaya, </w:t>
      </w:r>
      <w:proofErr w:type="spellStart"/>
      <w:r w:rsidRPr="00895BF7">
        <w:rPr>
          <w:rFonts w:ascii="Arial" w:eastAsia="Calibri" w:hAnsi="Arial" w:cs="Arial"/>
          <w:lang w:val="es-ES" w:eastAsia="es-CO"/>
        </w:rPr>
        <w:t>Panduit</w:t>
      </w:r>
      <w:proofErr w:type="spellEnd"/>
      <w:r w:rsidRPr="00895BF7">
        <w:rPr>
          <w:rFonts w:ascii="Arial" w:eastAsia="Calibri" w:hAnsi="Arial" w:cs="Arial"/>
          <w:lang w:val="es-ES" w:eastAsia="es-CO"/>
        </w:rPr>
        <w:t>, 3M, LG, Furukawa y AMP; que son empresas que garantizan que sus productos alcanzan la certificación con el mejor desempeño.</w:t>
      </w:r>
    </w:p>
    <w:p w14:paraId="16CA6D08" w14:textId="54E4A13D" w:rsidR="008952F6" w:rsidRPr="00895BF7" w:rsidRDefault="008952F6"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Todo hardware de conexión y cable de telecomunicaciones debe estar manufacturado por un fabricante certificado ISO 9001-2015 / ISO 14001.</w:t>
      </w:r>
    </w:p>
    <w:p w14:paraId="460CEDFF" w14:textId="620A8064" w:rsidR="008952F6" w:rsidRPr="00895BF7" w:rsidRDefault="008952F6"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Es requisito que el proponente anexe la certificación Intertek- ETL  con fecha posterior a 1 de Noviembre de 2012  del canal ofertado a una longitud de 100 metros y cuatro conexiones Categoría 6A hasta 500 MHz de acuerdo con las normas Técnicas Colombianas e  ISO/IEC11801, a fin de establecer el comportamiento del canal frente a los principales requisitos de desempeño (Pérdidas por Inserción, Pérdidas por Retorno, PSNEXT, PSACR-F, PSANEXT, PSAACRF).</w:t>
      </w:r>
    </w:p>
    <w:p w14:paraId="1479ECA5" w14:textId="47EC775C" w:rsidR="008952F6" w:rsidRPr="00895BF7" w:rsidRDefault="008952F6"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Es requisito obligatorio que el proponente anexe catálogos originales (página web)  en donde se demuestre que el cable cumple con los requisitos de flamabilidad, baja emisión de humo y halógenos cumpliendo  IEC 60332-3A, IEC 60754 e IEC 61034.</w:t>
      </w:r>
    </w:p>
    <w:p w14:paraId="71DE76BD" w14:textId="0A2A5134" w:rsidR="008952F6" w:rsidRPr="00895BF7" w:rsidRDefault="008952F6"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El fabricante de cableado estructurado debe demostrar por lo menos 20 instalaciones de Cat  6 A F/UTP en diferentes empresas en el País y certificar haber instalado por lo menos 20.000 puntos de esta categoría en Colombia.</w:t>
      </w:r>
    </w:p>
    <w:p w14:paraId="46A1A896" w14:textId="247824A0" w:rsidR="008952F6" w:rsidRPr="00895BF7" w:rsidRDefault="008952F6" w:rsidP="00895BF7">
      <w:pPr>
        <w:autoSpaceDE w:val="0"/>
        <w:autoSpaceDN w:val="0"/>
        <w:adjustRightInd w:val="0"/>
        <w:spacing w:after="120"/>
        <w:jc w:val="both"/>
        <w:rPr>
          <w:rFonts w:ascii="Arial" w:eastAsia="Calibri" w:hAnsi="Arial" w:cs="Arial"/>
          <w:lang w:val="es-ES" w:eastAsia="es-CO"/>
        </w:rPr>
      </w:pPr>
    </w:p>
    <w:p w14:paraId="3021C7D2" w14:textId="5C88920F" w:rsidR="008952F6" w:rsidRPr="00895BF7" w:rsidRDefault="008952F6"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 xml:space="preserve">El fabricante hará  una supervisión por parte de un profesional RCDD que pertenezca a la nómina del fabricante en Colombia y resida en Colombia para un soporte oportuno y cumplimiento de la supervisión exigida. Esta supervisión se hará durante la ejecución el proyecto. El RCDD debe aparecer vigente en la página de BICSI: Es requisito obligatorio que el proponente anexe una carta con el nombre del RDDD para verificación. </w:t>
      </w:r>
      <w:hyperlink r:id="rId64" w:history="1">
        <w:r w:rsidRPr="00895BF7">
          <w:rPr>
            <w:rStyle w:val="Hipervnculo"/>
            <w:rFonts w:ascii="Arial" w:eastAsia="Calibri" w:hAnsi="Arial" w:cs="Arial"/>
            <w:lang w:val="es-ES" w:eastAsia="es-CO"/>
          </w:rPr>
          <w:t>https://www.bicsi.org/forms/Verify/CredentialHolder/</w:t>
        </w:r>
      </w:hyperlink>
      <w:r w:rsidRPr="00895BF7">
        <w:rPr>
          <w:rFonts w:ascii="Arial" w:eastAsia="Calibri" w:hAnsi="Arial" w:cs="Arial"/>
          <w:lang w:val="es-ES" w:eastAsia="es-CO"/>
        </w:rPr>
        <w:t>.</w:t>
      </w:r>
    </w:p>
    <w:p w14:paraId="2ADE1F2A" w14:textId="6D55B62E" w:rsidR="008952F6" w:rsidRPr="00895BF7" w:rsidRDefault="008952F6" w:rsidP="00895BF7">
      <w:pPr>
        <w:autoSpaceDE w:val="0"/>
        <w:autoSpaceDN w:val="0"/>
        <w:adjustRightInd w:val="0"/>
        <w:spacing w:after="120"/>
        <w:jc w:val="both"/>
        <w:rPr>
          <w:rFonts w:ascii="Arial" w:eastAsia="Calibri" w:hAnsi="Arial" w:cs="Arial"/>
          <w:lang w:val="es-ES" w:eastAsia="es-CO"/>
        </w:rPr>
      </w:pPr>
    </w:p>
    <w:p w14:paraId="6799838C" w14:textId="68F6401D" w:rsidR="008952F6" w:rsidRPr="00895BF7" w:rsidRDefault="008952F6"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 xml:space="preserve">El fabricante hará  una supervisión a los cuartos técnicos/centros de datos por parte de un profesional DCDC que pertenezca a la nómina del fabricante en Colombia y resida en Colombia para un soporte oportuno y cumplimiento de la supervisión </w:t>
      </w:r>
      <w:r w:rsidRPr="00895BF7">
        <w:rPr>
          <w:rFonts w:ascii="Arial" w:eastAsia="Calibri" w:hAnsi="Arial" w:cs="Arial"/>
          <w:lang w:val="es-ES" w:eastAsia="es-CO"/>
        </w:rPr>
        <w:lastRenderedPageBreak/>
        <w:t>exigida. Esta supervisión se hará durante la ejecución el proyecto. El DCDC debe aparecer vigente en la página de BICSI.</w:t>
      </w:r>
    </w:p>
    <w:p w14:paraId="06E83704" w14:textId="4A06875B" w:rsidR="008952F6" w:rsidRPr="00895BF7" w:rsidRDefault="008952F6"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 xml:space="preserve">Con el fin de proteger la inversión, el fabricante debe tener la opción de actualización del sistema a categorías superiores como categoría 7A sobre los mismos paneles y </w:t>
      </w:r>
      <w:proofErr w:type="spellStart"/>
      <w:r w:rsidRPr="00895BF7">
        <w:rPr>
          <w:rFonts w:ascii="Arial" w:eastAsia="Calibri" w:hAnsi="Arial" w:cs="Arial"/>
          <w:lang w:val="es-ES" w:eastAsia="es-CO"/>
        </w:rPr>
        <w:t>faceplates</w:t>
      </w:r>
      <w:proofErr w:type="spellEnd"/>
      <w:r w:rsidRPr="00895BF7">
        <w:rPr>
          <w:rFonts w:ascii="Arial" w:eastAsia="Calibri" w:hAnsi="Arial" w:cs="Arial"/>
          <w:lang w:val="es-ES" w:eastAsia="es-CO"/>
        </w:rPr>
        <w:t xml:space="preserve"> del sistema apantallado sin cambiar ninguno de ellos. Es requisito obligatorio que se  anexen los catálogos impresos o electrónicos de los productos que demuestren esto.</w:t>
      </w:r>
    </w:p>
    <w:p w14:paraId="430A36A1" w14:textId="77837A55" w:rsidR="00485775" w:rsidRPr="00895BF7" w:rsidRDefault="00485775"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Se deben anexar los catálogos originales (página web) de la solución de  cableado ofrecido. Cada catálogo debe mostrar el código del producto ofertado, estas mismas fichas técnicas deberán estar disponibles en la página web del fabricante. de presentarse alguna inconsistencia se verificará el número de parte en el sitio web del fabricante y debe coincidir con las especificaciones solicitadas en el presente documento.</w:t>
      </w:r>
    </w:p>
    <w:p w14:paraId="25F7BE8A" w14:textId="09F90BA3" w:rsidR="00485775" w:rsidRPr="00895BF7" w:rsidRDefault="00485775"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El proponente debe anexar un documento emitido por el fabricante que indique que está autorizado para instalar sus productos y que puede tramitar y emitir la garantía con el fabricante.</w:t>
      </w:r>
    </w:p>
    <w:p w14:paraId="6B2E43C4" w14:textId="77777777" w:rsidR="000B5C05" w:rsidRPr="00895BF7" w:rsidRDefault="000B5C05" w:rsidP="00895BF7">
      <w:pPr>
        <w:autoSpaceDE w:val="0"/>
        <w:autoSpaceDN w:val="0"/>
        <w:adjustRightInd w:val="0"/>
        <w:spacing w:after="120"/>
        <w:jc w:val="both"/>
        <w:rPr>
          <w:rFonts w:ascii="Arial" w:eastAsia="Calibri" w:hAnsi="Arial" w:cs="Arial"/>
          <w:lang w:val="es-ES" w:eastAsia="es-CO"/>
        </w:rPr>
      </w:pPr>
      <w:r w:rsidRPr="00895BF7">
        <w:rPr>
          <w:rFonts w:ascii="Arial" w:eastAsia="Calibri" w:hAnsi="Arial" w:cs="Arial"/>
          <w:lang w:val="es-ES" w:eastAsia="es-CO"/>
        </w:rPr>
        <w:t>Se consideran como elementos de cableado estructurado al conjunto de todos los componentes que se utilizan en la construcción</w:t>
      </w:r>
    </w:p>
    <w:p w14:paraId="68EA9FB3" w14:textId="77777777" w:rsidR="000B5C05" w:rsidRPr="00895BF7" w:rsidRDefault="000B5C05" w:rsidP="00895BF7">
      <w:pPr>
        <w:pStyle w:val="Prrafodelista"/>
        <w:numPr>
          <w:ilvl w:val="0"/>
          <w:numId w:val="30"/>
        </w:numPr>
        <w:autoSpaceDE w:val="0"/>
        <w:autoSpaceDN w:val="0"/>
        <w:adjustRightInd w:val="0"/>
        <w:spacing w:after="120" w:line="240" w:lineRule="auto"/>
        <w:jc w:val="both"/>
        <w:rPr>
          <w:rFonts w:ascii="Arial" w:eastAsia="Calibri" w:hAnsi="Arial" w:cs="Arial"/>
          <w:sz w:val="24"/>
          <w:szCs w:val="24"/>
          <w:lang w:val="es-ES" w:eastAsia="es-CO"/>
        </w:rPr>
      </w:pPr>
      <w:r w:rsidRPr="00895BF7">
        <w:rPr>
          <w:rFonts w:ascii="Arial" w:eastAsia="Calibri" w:hAnsi="Arial" w:cs="Arial"/>
          <w:sz w:val="24"/>
          <w:szCs w:val="24"/>
          <w:lang w:val="es-ES" w:eastAsia="es-CO"/>
        </w:rPr>
        <w:t>de la red tales como:</w:t>
      </w:r>
    </w:p>
    <w:p w14:paraId="0BFD8CA4" w14:textId="17B5CCBB" w:rsidR="000B5C05" w:rsidRPr="00895BF7" w:rsidRDefault="000B5C05" w:rsidP="00895BF7">
      <w:pPr>
        <w:pStyle w:val="Prrafodelista"/>
        <w:numPr>
          <w:ilvl w:val="0"/>
          <w:numId w:val="30"/>
        </w:numPr>
        <w:autoSpaceDE w:val="0"/>
        <w:autoSpaceDN w:val="0"/>
        <w:adjustRightInd w:val="0"/>
        <w:spacing w:after="120" w:line="240" w:lineRule="auto"/>
        <w:jc w:val="both"/>
        <w:rPr>
          <w:rFonts w:ascii="Arial" w:eastAsia="Calibri" w:hAnsi="Arial" w:cs="Arial"/>
          <w:sz w:val="24"/>
          <w:szCs w:val="24"/>
          <w:lang w:val="es-ES" w:eastAsia="es-CO"/>
        </w:rPr>
      </w:pPr>
      <w:r w:rsidRPr="00895BF7">
        <w:rPr>
          <w:rFonts w:ascii="Arial" w:eastAsia="Calibri" w:hAnsi="Arial" w:cs="Arial"/>
          <w:sz w:val="24"/>
          <w:szCs w:val="24"/>
          <w:lang w:val="es-ES" w:eastAsia="es-CO"/>
        </w:rPr>
        <w:t>Cable UTP</w:t>
      </w:r>
    </w:p>
    <w:p w14:paraId="190937A9" w14:textId="0F40BD1A" w:rsidR="000B5C05" w:rsidRPr="00895BF7" w:rsidRDefault="000B5C05" w:rsidP="00895BF7">
      <w:pPr>
        <w:pStyle w:val="Prrafodelista"/>
        <w:numPr>
          <w:ilvl w:val="0"/>
          <w:numId w:val="30"/>
        </w:numPr>
        <w:autoSpaceDE w:val="0"/>
        <w:autoSpaceDN w:val="0"/>
        <w:adjustRightInd w:val="0"/>
        <w:spacing w:after="120" w:line="240" w:lineRule="auto"/>
        <w:jc w:val="both"/>
        <w:rPr>
          <w:rFonts w:ascii="Arial" w:eastAsia="Calibri" w:hAnsi="Arial" w:cs="Arial"/>
          <w:sz w:val="24"/>
          <w:szCs w:val="24"/>
          <w:lang w:val="es-ES" w:eastAsia="es-CO"/>
        </w:rPr>
      </w:pPr>
      <w:proofErr w:type="spellStart"/>
      <w:r w:rsidRPr="00895BF7">
        <w:rPr>
          <w:rFonts w:ascii="Arial" w:eastAsia="Calibri" w:hAnsi="Arial" w:cs="Arial"/>
          <w:sz w:val="24"/>
          <w:szCs w:val="24"/>
          <w:lang w:val="es-ES" w:eastAsia="es-CO"/>
        </w:rPr>
        <w:t>Patch</w:t>
      </w:r>
      <w:proofErr w:type="spellEnd"/>
      <w:r w:rsidRPr="00895BF7">
        <w:rPr>
          <w:rFonts w:ascii="Arial" w:eastAsia="Calibri" w:hAnsi="Arial" w:cs="Arial"/>
          <w:sz w:val="24"/>
          <w:szCs w:val="24"/>
          <w:lang w:val="es-ES" w:eastAsia="es-CO"/>
        </w:rPr>
        <w:t xml:space="preserve"> Cord de Puesto de trabajo.</w:t>
      </w:r>
    </w:p>
    <w:p w14:paraId="11A91E32" w14:textId="30B45A6E" w:rsidR="000B5C05" w:rsidRPr="00895BF7" w:rsidRDefault="000B5C05" w:rsidP="00895BF7">
      <w:pPr>
        <w:pStyle w:val="Prrafodelista"/>
        <w:numPr>
          <w:ilvl w:val="0"/>
          <w:numId w:val="30"/>
        </w:numPr>
        <w:autoSpaceDE w:val="0"/>
        <w:autoSpaceDN w:val="0"/>
        <w:adjustRightInd w:val="0"/>
        <w:spacing w:after="120" w:line="240" w:lineRule="auto"/>
        <w:jc w:val="both"/>
        <w:rPr>
          <w:rFonts w:ascii="Arial" w:eastAsia="Calibri" w:hAnsi="Arial" w:cs="Arial"/>
          <w:sz w:val="24"/>
          <w:szCs w:val="24"/>
          <w:lang w:val="es-ES" w:eastAsia="es-CO"/>
        </w:rPr>
      </w:pPr>
      <w:r w:rsidRPr="00895BF7">
        <w:rPr>
          <w:rFonts w:ascii="Arial" w:eastAsia="Calibri" w:hAnsi="Arial" w:cs="Arial"/>
          <w:sz w:val="24"/>
          <w:szCs w:val="24"/>
          <w:lang w:val="es-ES" w:eastAsia="es-CO"/>
        </w:rPr>
        <w:t xml:space="preserve">Salida Jack o </w:t>
      </w:r>
      <w:proofErr w:type="spellStart"/>
      <w:r w:rsidRPr="00895BF7">
        <w:rPr>
          <w:rFonts w:ascii="Arial" w:eastAsia="Calibri" w:hAnsi="Arial" w:cs="Arial"/>
          <w:sz w:val="24"/>
          <w:szCs w:val="24"/>
          <w:lang w:val="es-ES" w:eastAsia="es-CO"/>
        </w:rPr>
        <w:t>Information</w:t>
      </w:r>
      <w:proofErr w:type="spellEnd"/>
      <w:r w:rsidRPr="00895BF7">
        <w:rPr>
          <w:rFonts w:ascii="Arial" w:eastAsia="Calibri" w:hAnsi="Arial" w:cs="Arial"/>
          <w:sz w:val="24"/>
          <w:szCs w:val="24"/>
          <w:lang w:val="es-ES" w:eastAsia="es-CO"/>
        </w:rPr>
        <w:t xml:space="preserve"> Outlet.</w:t>
      </w:r>
    </w:p>
    <w:p w14:paraId="1FF828CD" w14:textId="59D17165" w:rsidR="000B5C05" w:rsidRPr="00895BF7" w:rsidRDefault="000B5C05" w:rsidP="00895BF7">
      <w:pPr>
        <w:pStyle w:val="Prrafodelista"/>
        <w:numPr>
          <w:ilvl w:val="0"/>
          <w:numId w:val="30"/>
        </w:numPr>
        <w:autoSpaceDE w:val="0"/>
        <w:autoSpaceDN w:val="0"/>
        <w:adjustRightInd w:val="0"/>
        <w:spacing w:after="120" w:line="240" w:lineRule="auto"/>
        <w:jc w:val="both"/>
        <w:rPr>
          <w:rFonts w:ascii="Arial" w:eastAsia="Calibri" w:hAnsi="Arial" w:cs="Arial"/>
          <w:sz w:val="24"/>
          <w:szCs w:val="24"/>
          <w:lang w:val="es-ES" w:eastAsia="es-CO"/>
        </w:rPr>
      </w:pPr>
      <w:r w:rsidRPr="00895BF7">
        <w:rPr>
          <w:rFonts w:ascii="Arial" w:eastAsia="Calibri" w:hAnsi="Arial" w:cs="Arial"/>
          <w:sz w:val="24"/>
          <w:szCs w:val="24"/>
          <w:lang w:val="es-ES" w:eastAsia="es-CO"/>
        </w:rPr>
        <w:t xml:space="preserve">Tapa Plástica en el puesto de trabajo – </w:t>
      </w:r>
      <w:proofErr w:type="spellStart"/>
      <w:r w:rsidRPr="00895BF7">
        <w:rPr>
          <w:rFonts w:ascii="Arial" w:eastAsia="Calibri" w:hAnsi="Arial" w:cs="Arial"/>
          <w:sz w:val="24"/>
          <w:szCs w:val="24"/>
          <w:lang w:val="es-ES" w:eastAsia="es-CO"/>
        </w:rPr>
        <w:t>Faceplate</w:t>
      </w:r>
      <w:proofErr w:type="spellEnd"/>
      <w:r w:rsidRPr="00895BF7">
        <w:rPr>
          <w:rFonts w:ascii="Arial" w:eastAsia="Calibri" w:hAnsi="Arial" w:cs="Arial"/>
          <w:sz w:val="24"/>
          <w:szCs w:val="24"/>
          <w:lang w:val="es-ES" w:eastAsia="es-CO"/>
        </w:rPr>
        <w:t>.</w:t>
      </w:r>
    </w:p>
    <w:p w14:paraId="0E4202A3" w14:textId="0FD7A07D" w:rsidR="000B5C05" w:rsidRPr="00895BF7" w:rsidRDefault="000B5C05" w:rsidP="00895BF7">
      <w:pPr>
        <w:pStyle w:val="Prrafodelista"/>
        <w:numPr>
          <w:ilvl w:val="0"/>
          <w:numId w:val="30"/>
        </w:numPr>
        <w:autoSpaceDE w:val="0"/>
        <w:autoSpaceDN w:val="0"/>
        <w:adjustRightInd w:val="0"/>
        <w:spacing w:after="120" w:line="240" w:lineRule="auto"/>
        <w:jc w:val="both"/>
        <w:rPr>
          <w:rFonts w:ascii="Arial" w:eastAsia="Calibri" w:hAnsi="Arial" w:cs="Arial"/>
          <w:sz w:val="24"/>
          <w:szCs w:val="24"/>
          <w:lang w:val="es-ES" w:eastAsia="es-CO"/>
        </w:rPr>
      </w:pPr>
      <w:r w:rsidRPr="00895BF7">
        <w:rPr>
          <w:rFonts w:ascii="Arial" w:eastAsia="Calibri" w:hAnsi="Arial" w:cs="Arial"/>
          <w:sz w:val="24"/>
          <w:szCs w:val="24"/>
          <w:lang w:val="es-ES" w:eastAsia="es-CO"/>
        </w:rPr>
        <w:t>Bandejas de Interconexión de Fibra Óptica</w:t>
      </w:r>
    </w:p>
    <w:p w14:paraId="156BE99B" w14:textId="212F4E14" w:rsidR="000B5C05" w:rsidRPr="00895BF7" w:rsidRDefault="000B5C05" w:rsidP="00895BF7">
      <w:pPr>
        <w:pStyle w:val="Prrafodelista"/>
        <w:numPr>
          <w:ilvl w:val="0"/>
          <w:numId w:val="30"/>
        </w:numPr>
        <w:autoSpaceDE w:val="0"/>
        <w:autoSpaceDN w:val="0"/>
        <w:adjustRightInd w:val="0"/>
        <w:spacing w:after="120" w:line="240" w:lineRule="auto"/>
        <w:jc w:val="both"/>
        <w:rPr>
          <w:rFonts w:ascii="Arial" w:eastAsia="Calibri" w:hAnsi="Arial" w:cs="Arial"/>
          <w:sz w:val="24"/>
          <w:szCs w:val="24"/>
          <w:lang w:val="es-ES" w:eastAsia="es-CO"/>
        </w:rPr>
      </w:pPr>
      <w:r w:rsidRPr="00895BF7">
        <w:rPr>
          <w:rFonts w:ascii="Arial" w:eastAsia="Calibri" w:hAnsi="Arial" w:cs="Arial"/>
          <w:sz w:val="24"/>
          <w:szCs w:val="24"/>
          <w:lang w:val="es-ES" w:eastAsia="es-CO"/>
        </w:rPr>
        <w:t xml:space="preserve">Paneles de Conexión - </w:t>
      </w:r>
      <w:proofErr w:type="spellStart"/>
      <w:r w:rsidRPr="00895BF7">
        <w:rPr>
          <w:rFonts w:ascii="Arial" w:eastAsia="Calibri" w:hAnsi="Arial" w:cs="Arial"/>
          <w:sz w:val="24"/>
          <w:szCs w:val="24"/>
          <w:lang w:val="es-ES" w:eastAsia="es-CO"/>
        </w:rPr>
        <w:t>Patch</w:t>
      </w:r>
      <w:proofErr w:type="spellEnd"/>
      <w:r w:rsidRPr="00895BF7">
        <w:rPr>
          <w:rFonts w:ascii="Arial" w:eastAsia="Calibri" w:hAnsi="Arial" w:cs="Arial"/>
          <w:sz w:val="24"/>
          <w:szCs w:val="24"/>
          <w:lang w:val="es-ES" w:eastAsia="es-CO"/>
        </w:rPr>
        <w:t xml:space="preserve"> Panel.</w:t>
      </w:r>
    </w:p>
    <w:p w14:paraId="67ED903C" w14:textId="7475AAFD" w:rsidR="000B5C05" w:rsidRPr="00895BF7" w:rsidRDefault="000B5C05" w:rsidP="00895BF7">
      <w:pPr>
        <w:pStyle w:val="Prrafodelista"/>
        <w:numPr>
          <w:ilvl w:val="0"/>
          <w:numId w:val="30"/>
        </w:numPr>
        <w:autoSpaceDE w:val="0"/>
        <w:autoSpaceDN w:val="0"/>
        <w:adjustRightInd w:val="0"/>
        <w:spacing w:after="120" w:line="240" w:lineRule="auto"/>
        <w:jc w:val="both"/>
        <w:rPr>
          <w:rFonts w:ascii="Arial" w:eastAsia="Calibri" w:hAnsi="Arial" w:cs="Arial"/>
          <w:sz w:val="24"/>
          <w:szCs w:val="24"/>
          <w:lang w:val="es-ES" w:eastAsia="es-CO"/>
        </w:rPr>
      </w:pPr>
      <w:proofErr w:type="spellStart"/>
      <w:r w:rsidRPr="00895BF7">
        <w:rPr>
          <w:rFonts w:ascii="Arial" w:eastAsia="Calibri" w:hAnsi="Arial" w:cs="Arial"/>
          <w:sz w:val="24"/>
          <w:szCs w:val="24"/>
          <w:lang w:val="es-ES" w:eastAsia="es-CO"/>
        </w:rPr>
        <w:t>Patch</w:t>
      </w:r>
      <w:proofErr w:type="spellEnd"/>
      <w:r w:rsidRPr="00895BF7">
        <w:rPr>
          <w:rFonts w:ascii="Arial" w:eastAsia="Calibri" w:hAnsi="Arial" w:cs="Arial"/>
          <w:sz w:val="24"/>
          <w:szCs w:val="24"/>
          <w:lang w:val="es-ES" w:eastAsia="es-CO"/>
        </w:rPr>
        <w:t xml:space="preserve"> Cord de Administración.</w:t>
      </w:r>
    </w:p>
    <w:p w14:paraId="1FC33F17" w14:textId="303F0590" w:rsidR="000B5C05" w:rsidRPr="00895BF7" w:rsidRDefault="000B5C05" w:rsidP="00895BF7">
      <w:pPr>
        <w:pStyle w:val="Prrafodelista"/>
        <w:numPr>
          <w:ilvl w:val="0"/>
          <w:numId w:val="30"/>
        </w:numPr>
        <w:autoSpaceDE w:val="0"/>
        <w:autoSpaceDN w:val="0"/>
        <w:adjustRightInd w:val="0"/>
        <w:spacing w:after="120" w:line="240" w:lineRule="auto"/>
        <w:jc w:val="both"/>
        <w:rPr>
          <w:rFonts w:ascii="Arial" w:eastAsia="Calibri" w:hAnsi="Arial" w:cs="Arial"/>
          <w:sz w:val="24"/>
          <w:szCs w:val="24"/>
          <w:lang w:val="es-ES" w:eastAsia="es-CO"/>
        </w:rPr>
      </w:pPr>
      <w:r w:rsidRPr="00895BF7">
        <w:rPr>
          <w:rFonts w:ascii="Arial" w:eastAsia="Calibri" w:hAnsi="Arial" w:cs="Arial"/>
          <w:sz w:val="24"/>
          <w:szCs w:val="24"/>
          <w:lang w:val="es-ES" w:eastAsia="es-CO"/>
        </w:rPr>
        <w:t>Conector PIG TAIL Fibra LC Multimodo</w:t>
      </w:r>
    </w:p>
    <w:p w14:paraId="20582169" w14:textId="32ECD12E" w:rsidR="000B5C05" w:rsidRPr="00895BF7" w:rsidRDefault="000B5C05" w:rsidP="00895BF7">
      <w:pPr>
        <w:pStyle w:val="Prrafodelista"/>
        <w:numPr>
          <w:ilvl w:val="0"/>
          <w:numId w:val="30"/>
        </w:numPr>
        <w:autoSpaceDE w:val="0"/>
        <w:autoSpaceDN w:val="0"/>
        <w:adjustRightInd w:val="0"/>
        <w:spacing w:after="120" w:line="240" w:lineRule="auto"/>
        <w:jc w:val="both"/>
        <w:rPr>
          <w:rFonts w:ascii="Arial" w:eastAsia="Calibri" w:hAnsi="Arial" w:cs="Arial"/>
          <w:sz w:val="24"/>
          <w:szCs w:val="24"/>
          <w:lang w:val="es-ES" w:eastAsia="es-CO"/>
        </w:rPr>
      </w:pPr>
      <w:r w:rsidRPr="00895BF7">
        <w:rPr>
          <w:rFonts w:ascii="Arial" w:eastAsia="Calibri" w:hAnsi="Arial" w:cs="Arial"/>
          <w:sz w:val="24"/>
          <w:szCs w:val="24"/>
          <w:lang w:val="es-ES" w:eastAsia="es-CO"/>
        </w:rPr>
        <w:t>Fibra óptica OM3 y OM4</w:t>
      </w:r>
    </w:p>
    <w:p w14:paraId="69407D7A" w14:textId="6B58CEB7" w:rsidR="000B5C05" w:rsidRPr="00895BF7" w:rsidRDefault="000B5C05" w:rsidP="00895BF7">
      <w:pPr>
        <w:pStyle w:val="Prrafodelista"/>
        <w:numPr>
          <w:ilvl w:val="0"/>
          <w:numId w:val="30"/>
        </w:numPr>
        <w:spacing w:after="120" w:line="240" w:lineRule="auto"/>
        <w:jc w:val="both"/>
        <w:rPr>
          <w:rFonts w:ascii="Arial" w:eastAsia="Calibri" w:hAnsi="Arial" w:cs="Arial"/>
          <w:sz w:val="24"/>
          <w:szCs w:val="24"/>
          <w:lang w:val="es-ES" w:eastAsia="es-CO"/>
        </w:rPr>
      </w:pPr>
      <w:proofErr w:type="spellStart"/>
      <w:r w:rsidRPr="00895BF7">
        <w:rPr>
          <w:rFonts w:ascii="Arial" w:eastAsia="Calibri" w:hAnsi="Arial" w:cs="Arial"/>
          <w:sz w:val="24"/>
          <w:szCs w:val="24"/>
          <w:lang w:val="es-ES" w:eastAsia="es-CO"/>
        </w:rPr>
        <w:t>Patch</w:t>
      </w:r>
      <w:proofErr w:type="spellEnd"/>
      <w:r w:rsidRPr="00895BF7">
        <w:rPr>
          <w:rFonts w:ascii="Arial" w:eastAsia="Calibri" w:hAnsi="Arial" w:cs="Arial"/>
          <w:sz w:val="24"/>
          <w:szCs w:val="24"/>
          <w:lang w:val="es-ES" w:eastAsia="es-CO"/>
        </w:rPr>
        <w:t xml:space="preserve"> </w:t>
      </w:r>
      <w:proofErr w:type="spellStart"/>
      <w:r w:rsidRPr="00895BF7">
        <w:rPr>
          <w:rFonts w:ascii="Arial" w:eastAsia="Calibri" w:hAnsi="Arial" w:cs="Arial"/>
          <w:sz w:val="24"/>
          <w:szCs w:val="24"/>
          <w:lang w:val="es-ES" w:eastAsia="es-CO"/>
        </w:rPr>
        <w:t>cord</w:t>
      </w:r>
      <w:proofErr w:type="spellEnd"/>
      <w:r w:rsidRPr="00895BF7">
        <w:rPr>
          <w:rFonts w:ascii="Arial" w:eastAsia="Calibri" w:hAnsi="Arial" w:cs="Arial"/>
          <w:sz w:val="24"/>
          <w:szCs w:val="24"/>
          <w:lang w:val="es-ES" w:eastAsia="es-CO"/>
        </w:rPr>
        <w:t xml:space="preserve"> de fibra óptica</w:t>
      </w:r>
    </w:p>
    <w:p w14:paraId="091423D7" w14:textId="77777777" w:rsidR="008952F6" w:rsidRDefault="008952F6" w:rsidP="00485775">
      <w:pPr>
        <w:spacing w:after="120"/>
        <w:jc w:val="both"/>
        <w:rPr>
          <w:rFonts w:ascii="Calibri" w:eastAsia="Calibri" w:hAnsi="Calibri" w:cs="Calibri"/>
          <w:lang w:val="es-ES" w:eastAsia="es-CO"/>
        </w:rPr>
      </w:pPr>
    </w:p>
    <w:p w14:paraId="2A2DB6EB" w14:textId="64AF971E" w:rsidR="008952F6" w:rsidRPr="00895BF7" w:rsidRDefault="008952F6" w:rsidP="00895BF7">
      <w:pPr>
        <w:spacing w:after="120"/>
        <w:jc w:val="both"/>
        <w:rPr>
          <w:rFonts w:ascii="Arial" w:eastAsia="Calibri" w:hAnsi="Arial" w:cs="Arial"/>
          <w:b/>
          <w:bCs/>
          <w:lang w:val="es-ES" w:eastAsia="es-CO"/>
        </w:rPr>
      </w:pPr>
      <w:r w:rsidRPr="00895BF7">
        <w:rPr>
          <w:rFonts w:ascii="Arial" w:eastAsia="Calibri" w:hAnsi="Arial" w:cs="Arial"/>
          <w:b/>
          <w:bCs/>
          <w:lang w:val="es-ES" w:eastAsia="es-CO"/>
        </w:rPr>
        <w:t>CABLE UTP</w:t>
      </w:r>
    </w:p>
    <w:p w14:paraId="48FF375E" w14:textId="72F59FCB" w:rsidR="008952F6" w:rsidRPr="00895BF7" w:rsidRDefault="008952F6" w:rsidP="00895BF7">
      <w:pPr>
        <w:spacing w:after="120"/>
        <w:jc w:val="both"/>
        <w:rPr>
          <w:rFonts w:ascii="Arial" w:eastAsia="Calibri" w:hAnsi="Arial" w:cs="Arial"/>
          <w:lang w:val="es-ES" w:eastAsia="es-CO"/>
        </w:rPr>
      </w:pPr>
      <w:r w:rsidRPr="00895BF7">
        <w:rPr>
          <w:rFonts w:ascii="Arial" w:eastAsia="Calibri" w:hAnsi="Arial" w:cs="Arial"/>
          <w:lang w:val="es-ES" w:eastAsia="es-CO"/>
        </w:rPr>
        <w:t xml:space="preserve">Cable de cobre en par trenzado blindado  (F/UTP). Este cable será de 4 pares </w:t>
      </w:r>
      <w:r w:rsidR="00BC00EA" w:rsidRPr="00895BF7">
        <w:rPr>
          <w:rFonts w:ascii="Arial" w:eastAsia="Calibri" w:hAnsi="Arial" w:cs="Arial"/>
          <w:lang w:val="es-ES" w:eastAsia="es-CO"/>
        </w:rPr>
        <w:t xml:space="preserve">trenzados, balanceados, </w:t>
      </w:r>
      <w:r w:rsidRPr="00895BF7">
        <w:rPr>
          <w:rFonts w:ascii="Arial" w:eastAsia="Calibri" w:hAnsi="Arial" w:cs="Arial"/>
          <w:lang w:val="es-ES" w:eastAsia="es-CO"/>
        </w:rPr>
        <w:t>de cobre (8 hilos) calibre23 AWG con chaqueta LSZH y debe cumplir con los requerimientos de transmisión especificados para la categoría 6A que cumpla con los requerimientos de transmisión y desempeño del canal de comunicación establecido en el estándar TIA/EIA 568C.2-1 para categoría 6A. Cada uno de los puntos de cableado instalados no debe superar los 90 metros.</w:t>
      </w:r>
    </w:p>
    <w:p w14:paraId="54002A3A" w14:textId="5FFFE3C3" w:rsidR="000E3EBC" w:rsidRPr="00895BF7" w:rsidRDefault="000E3EBC" w:rsidP="00895BF7">
      <w:pPr>
        <w:spacing w:after="120"/>
        <w:jc w:val="both"/>
        <w:rPr>
          <w:rFonts w:ascii="Arial" w:eastAsia="Calibri" w:hAnsi="Arial" w:cs="Arial"/>
          <w:lang w:val="es-ES" w:eastAsia="es-CO"/>
        </w:rPr>
      </w:pPr>
      <w:r w:rsidRPr="00895BF7">
        <w:rPr>
          <w:rFonts w:ascii="Arial" w:eastAsia="Calibri" w:hAnsi="Arial" w:cs="Arial"/>
          <w:lang w:val="es-ES" w:eastAsia="es-CO"/>
        </w:rPr>
        <w:t>Los cables deben ser de la misma marca de los otros elementos que componen el canal y cumplir los siguientes requisitos:</w:t>
      </w:r>
    </w:p>
    <w:p w14:paraId="76D19284" w14:textId="77777777" w:rsidR="000E3EBC" w:rsidRPr="00895BF7" w:rsidRDefault="000E3EBC" w:rsidP="00895BF7">
      <w:pPr>
        <w:spacing w:after="120"/>
        <w:jc w:val="both"/>
        <w:rPr>
          <w:rFonts w:ascii="Arial" w:eastAsia="Calibri" w:hAnsi="Arial" w:cs="Arial"/>
          <w:lang w:val="es-ES" w:eastAsia="es-CO"/>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10"/>
        <w:gridCol w:w="1127"/>
        <w:gridCol w:w="1265"/>
        <w:gridCol w:w="1218"/>
      </w:tblGrid>
      <w:tr w:rsidR="000E3EBC" w:rsidRPr="00E83E98" w14:paraId="53016C12"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3CA9F165" w14:textId="77777777" w:rsidR="000E3EBC" w:rsidRPr="00E83E98" w:rsidRDefault="000E3EBC" w:rsidP="000A3672">
            <w:pPr>
              <w:rPr>
                <w:b/>
                <w:i/>
                <w:sz w:val="18"/>
                <w:szCs w:val="18"/>
                <w:lang w:eastAsia="en-US"/>
              </w:rPr>
            </w:pPr>
            <w:r w:rsidRPr="00E83E98">
              <w:rPr>
                <w:b/>
                <w:i/>
                <w:sz w:val="18"/>
                <w:szCs w:val="18"/>
              </w:rPr>
              <w:t>Requerimiento</w:t>
            </w:r>
          </w:p>
        </w:tc>
        <w:tc>
          <w:tcPr>
            <w:tcW w:w="1127" w:type="dxa"/>
            <w:tcBorders>
              <w:top w:val="single" w:sz="4" w:space="0" w:color="000000"/>
              <w:left w:val="single" w:sz="4" w:space="0" w:color="000000"/>
              <w:bottom w:val="single" w:sz="4" w:space="0" w:color="000000"/>
              <w:right w:val="single" w:sz="4" w:space="0" w:color="000000"/>
            </w:tcBorders>
            <w:hideMark/>
          </w:tcPr>
          <w:p w14:paraId="5E9E89D4" w14:textId="77777777" w:rsidR="000E3EBC" w:rsidRPr="00E83E98" w:rsidRDefault="000E3EBC" w:rsidP="000A3672">
            <w:pPr>
              <w:rPr>
                <w:b/>
                <w:i/>
                <w:sz w:val="18"/>
                <w:szCs w:val="18"/>
                <w:lang w:eastAsia="en-US"/>
              </w:rPr>
            </w:pPr>
            <w:r w:rsidRPr="00E83E98">
              <w:rPr>
                <w:b/>
                <w:i/>
                <w:sz w:val="18"/>
                <w:szCs w:val="18"/>
              </w:rPr>
              <w:t>Cumple</w:t>
            </w:r>
          </w:p>
        </w:tc>
        <w:tc>
          <w:tcPr>
            <w:tcW w:w="1265" w:type="dxa"/>
            <w:tcBorders>
              <w:top w:val="single" w:sz="4" w:space="0" w:color="000000"/>
              <w:left w:val="single" w:sz="4" w:space="0" w:color="000000"/>
              <w:bottom w:val="single" w:sz="4" w:space="0" w:color="000000"/>
              <w:right w:val="single" w:sz="4" w:space="0" w:color="000000"/>
            </w:tcBorders>
            <w:hideMark/>
          </w:tcPr>
          <w:p w14:paraId="031A7791" w14:textId="77777777" w:rsidR="000E3EBC" w:rsidRPr="00E83E98" w:rsidRDefault="000E3EBC" w:rsidP="000A3672">
            <w:pPr>
              <w:rPr>
                <w:b/>
                <w:i/>
                <w:sz w:val="18"/>
                <w:szCs w:val="18"/>
                <w:lang w:eastAsia="en-US"/>
              </w:rPr>
            </w:pPr>
            <w:r w:rsidRPr="00E83E98">
              <w:rPr>
                <w:b/>
                <w:i/>
                <w:sz w:val="18"/>
                <w:szCs w:val="18"/>
              </w:rPr>
              <w:t>No Cumple</w:t>
            </w:r>
          </w:p>
        </w:tc>
        <w:tc>
          <w:tcPr>
            <w:tcW w:w="1218" w:type="dxa"/>
            <w:tcBorders>
              <w:top w:val="single" w:sz="4" w:space="0" w:color="000000"/>
              <w:left w:val="single" w:sz="4" w:space="0" w:color="000000"/>
              <w:bottom w:val="single" w:sz="4" w:space="0" w:color="000000"/>
              <w:right w:val="single" w:sz="4" w:space="0" w:color="000000"/>
            </w:tcBorders>
            <w:hideMark/>
          </w:tcPr>
          <w:p w14:paraId="29699838" w14:textId="77777777" w:rsidR="000E3EBC" w:rsidRPr="00E83E98" w:rsidRDefault="000E3EBC" w:rsidP="000A3672">
            <w:pPr>
              <w:rPr>
                <w:b/>
                <w:i/>
                <w:sz w:val="18"/>
                <w:szCs w:val="18"/>
                <w:lang w:eastAsia="en-US"/>
              </w:rPr>
            </w:pPr>
            <w:r w:rsidRPr="00E83E98">
              <w:rPr>
                <w:b/>
                <w:i/>
                <w:sz w:val="18"/>
                <w:szCs w:val="18"/>
              </w:rPr>
              <w:t># de Folio</w:t>
            </w:r>
          </w:p>
        </w:tc>
      </w:tr>
      <w:tr w:rsidR="000E3EBC" w:rsidRPr="00E83E98" w14:paraId="3EAE4A52"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789BC334" w14:textId="23C4389E" w:rsidR="000E3EBC" w:rsidRPr="00E83E98" w:rsidRDefault="000E3EBC" w:rsidP="000A3672">
            <w:pPr>
              <w:jc w:val="both"/>
              <w:rPr>
                <w:sz w:val="20"/>
                <w:szCs w:val="20"/>
              </w:rPr>
            </w:pPr>
            <w:r w:rsidRPr="00E83E98">
              <w:rPr>
                <w:sz w:val="20"/>
                <w:szCs w:val="20"/>
              </w:rPr>
              <w:lastRenderedPageBreak/>
              <w:t xml:space="preserve">Deberá </w:t>
            </w:r>
            <w:r>
              <w:rPr>
                <w:sz w:val="20"/>
                <w:szCs w:val="20"/>
              </w:rPr>
              <w:t>cumplir</w:t>
            </w:r>
            <w:r w:rsidRPr="00E83E98">
              <w:rPr>
                <w:sz w:val="20"/>
                <w:szCs w:val="20"/>
              </w:rPr>
              <w:t xml:space="preserve"> todos los requerimientos del estándar para Categoría 6A y adendas a ISO/IEC 11801 CLASE EA.  Incluyendo los parámetros de </w:t>
            </w:r>
            <w:proofErr w:type="spellStart"/>
            <w:r w:rsidRPr="00E83E98">
              <w:rPr>
                <w:sz w:val="20"/>
                <w:szCs w:val="20"/>
              </w:rPr>
              <w:t>Alien</w:t>
            </w:r>
            <w:proofErr w:type="spellEnd"/>
            <w:r w:rsidRPr="00E83E98">
              <w:rPr>
                <w:sz w:val="20"/>
                <w:szCs w:val="20"/>
              </w:rPr>
              <w:t xml:space="preserve"> </w:t>
            </w:r>
            <w:proofErr w:type="spellStart"/>
            <w:r w:rsidRPr="00E83E98">
              <w:rPr>
                <w:sz w:val="20"/>
                <w:szCs w:val="20"/>
              </w:rPr>
              <w:t>Crosstalk</w:t>
            </w:r>
            <w:proofErr w:type="spellEnd"/>
            <w:r w:rsidRPr="00E83E98">
              <w:rPr>
                <w:sz w:val="20"/>
                <w:szCs w:val="20"/>
              </w:rPr>
              <w:t xml:space="preserve"> (ANEXT – PS ANEXT). </w:t>
            </w:r>
            <w:r w:rsidRPr="000A3672">
              <w:rPr>
                <w:sz w:val="20"/>
                <w:szCs w:val="20"/>
              </w:rPr>
              <w:t>Se deben adjuntar pruebas de un laboratorio reconocido por la NRTL frente a los requisitos individuales del cable y su desempeño.</w:t>
            </w:r>
          </w:p>
        </w:tc>
        <w:tc>
          <w:tcPr>
            <w:tcW w:w="1127" w:type="dxa"/>
            <w:tcBorders>
              <w:top w:val="single" w:sz="4" w:space="0" w:color="000000"/>
              <w:left w:val="single" w:sz="4" w:space="0" w:color="000000"/>
              <w:bottom w:val="single" w:sz="4" w:space="0" w:color="000000"/>
              <w:right w:val="single" w:sz="4" w:space="0" w:color="000000"/>
            </w:tcBorders>
          </w:tcPr>
          <w:p w14:paraId="0A9CABD6"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3778F3A7"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36282F60" w14:textId="77777777" w:rsidR="000E3EBC" w:rsidRPr="00E83E98" w:rsidRDefault="000E3EBC" w:rsidP="000A3672">
            <w:pPr>
              <w:rPr>
                <w:sz w:val="20"/>
                <w:szCs w:val="20"/>
              </w:rPr>
            </w:pPr>
          </w:p>
        </w:tc>
      </w:tr>
      <w:tr w:rsidR="000E3EBC" w:rsidRPr="00E83E98" w14:paraId="2FE55429"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3F65FA77" w14:textId="77777777" w:rsidR="000E3EBC" w:rsidRPr="000A3672" w:rsidRDefault="000E3EBC" w:rsidP="000A3672">
            <w:pPr>
              <w:jc w:val="both"/>
              <w:rPr>
                <w:iCs/>
                <w:sz w:val="20"/>
                <w:szCs w:val="20"/>
                <w:lang w:eastAsia="en-US"/>
              </w:rPr>
            </w:pPr>
            <w:r w:rsidRPr="000A3672">
              <w:rPr>
                <w:iCs/>
                <w:sz w:val="20"/>
                <w:szCs w:val="20"/>
              </w:rPr>
              <w:t xml:space="preserve">El cable debe cumplir mínimo con los siguientes rangos de temperatura: Para la instalación desde 0 </w:t>
            </w:r>
            <w:proofErr w:type="spellStart"/>
            <w:r w:rsidRPr="000A3672">
              <w:rPr>
                <w:iCs/>
                <w:sz w:val="20"/>
                <w:szCs w:val="20"/>
              </w:rPr>
              <w:t>ºC</w:t>
            </w:r>
            <w:proofErr w:type="spellEnd"/>
            <w:r w:rsidRPr="000A3672">
              <w:rPr>
                <w:iCs/>
                <w:sz w:val="20"/>
                <w:szCs w:val="20"/>
              </w:rPr>
              <w:t xml:space="preserve"> a +60 </w:t>
            </w:r>
            <w:proofErr w:type="spellStart"/>
            <w:r w:rsidRPr="000A3672">
              <w:rPr>
                <w:iCs/>
                <w:sz w:val="20"/>
                <w:szCs w:val="20"/>
              </w:rPr>
              <w:t>ºC</w:t>
            </w:r>
            <w:proofErr w:type="spellEnd"/>
            <w:r w:rsidRPr="000A3672">
              <w:rPr>
                <w:iCs/>
                <w:sz w:val="20"/>
                <w:szCs w:val="20"/>
              </w:rPr>
              <w:t xml:space="preserve">, para Almacenamiento desde  – 20 </w:t>
            </w:r>
            <w:proofErr w:type="spellStart"/>
            <w:r w:rsidRPr="000A3672">
              <w:rPr>
                <w:iCs/>
                <w:sz w:val="20"/>
                <w:szCs w:val="20"/>
              </w:rPr>
              <w:t>ºC</w:t>
            </w:r>
            <w:proofErr w:type="spellEnd"/>
            <w:r w:rsidRPr="000A3672">
              <w:rPr>
                <w:iCs/>
                <w:sz w:val="20"/>
                <w:szCs w:val="20"/>
              </w:rPr>
              <w:t xml:space="preserve"> a +75 </w:t>
            </w:r>
            <w:proofErr w:type="spellStart"/>
            <w:r w:rsidRPr="000A3672">
              <w:rPr>
                <w:iCs/>
                <w:sz w:val="20"/>
                <w:szCs w:val="20"/>
              </w:rPr>
              <w:t>ºC</w:t>
            </w:r>
            <w:proofErr w:type="spellEnd"/>
            <w:r w:rsidRPr="000A3672">
              <w:rPr>
                <w:iCs/>
                <w:sz w:val="20"/>
                <w:szCs w:val="20"/>
              </w:rPr>
              <w:t xml:space="preserve"> y para operación desde  – 20 </w:t>
            </w:r>
            <w:proofErr w:type="spellStart"/>
            <w:r w:rsidRPr="000A3672">
              <w:rPr>
                <w:iCs/>
                <w:sz w:val="20"/>
                <w:szCs w:val="20"/>
              </w:rPr>
              <w:t>ºC</w:t>
            </w:r>
            <w:proofErr w:type="spellEnd"/>
            <w:r w:rsidRPr="000A3672">
              <w:rPr>
                <w:iCs/>
                <w:sz w:val="20"/>
                <w:szCs w:val="20"/>
              </w:rPr>
              <w:t xml:space="preserve"> a +75 </w:t>
            </w:r>
            <w:proofErr w:type="spellStart"/>
            <w:r w:rsidRPr="000A3672">
              <w:rPr>
                <w:iCs/>
                <w:sz w:val="20"/>
                <w:szCs w:val="20"/>
              </w:rPr>
              <w:t>ºC</w:t>
            </w:r>
            <w:proofErr w:type="spellEnd"/>
            <w:r w:rsidRPr="000A3672">
              <w:rPr>
                <w:iCs/>
                <w:sz w:val="20"/>
                <w:szCs w:val="20"/>
              </w:rPr>
              <w:t>. Es requisito obligatorio que se anexe catálogo que muestre que estos 3 rangos de temperatura con sus límites de temperatura inferior y superior se cumplen.</w:t>
            </w:r>
          </w:p>
        </w:tc>
        <w:tc>
          <w:tcPr>
            <w:tcW w:w="1127" w:type="dxa"/>
            <w:tcBorders>
              <w:top w:val="single" w:sz="4" w:space="0" w:color="000000"/>
              <w:left w:val="single" w:sz="4" w:space="0" w:color="000000"/>
              <w:bottom w:val="single" w:sz="4" w:space="0" w:color="000000"/>
              <w:right w:val="single" w:sz="4" w:space="0" w:color="000000"/>
            </w:tcBorders>
          </w:tcPr>
          <w:p w14:paraId="4646766E" w14:textId="77777777" w:rsidR="000E3EBC" w:rsidRPr="00E83E98" w:rsidRDefault="000E3EBC" w:rsidP="000A3672">
            <w:pPr>
              <w:rPr>
                <w:iCs/>
                <w:sz w:val="20"/>
                <w:szCs w:val="20"/>
                <w:lang w:eastAsia="en-US"/>
              </w:rPr>
            </w:pPr>
          </w:p>
        </w:tc>
        <w:tc>
          <w:tcPr>
            <w:tcW w:w="1265" w:type="dxa"/>
            <w:tcBorders>
              <w:top w:val="single" w:sz="4" w:space="0" w:color="000000"/>
              <w:left w:val="single" w:sz="4" w:space="0" w:color="000000"/>
              <w:bottom w:val="single" w:sz="4" w:space="0" w:color="000000"/>
              <w:right w:val="single" w:sz="4" w:space="0" w:color="000000"/>
            </w:tcBorders>
          </w:tcPr>
          <w:p w14:paraId="183A3394" w14:textId="77777777" w:rsidR="000E3EBC" w:rsidRPr="00E83E98" w:rsidRDefault="000E3EBC" w:rsidP="000A3672">
            <w:pPr>
              <w:rPr>
                <w:iCs/>
                <w:sz w:val="20"/>
                <w:szCs w:val="20"/>
                <w:lang w:eastAsia="en-US"/>
              </w:rPr>
            </w:pPr>
          </w:p>
        </w:tc>
        <w:tc>
          <w:tcPr>
            <w:tcW w:w="1218" w:type="dxa"/>
            <w:tcBorders>
              <w:top w:val="single" w:sz="4" w:space="0" w:color="000000"/>
              <w:left w:val="single" w:sz="4" w:space="0" w:color="000000"/>
              <w:bottom w:val="single" w:sz="4" w:space="0" w:color="000000"/>
              <w:right w:val="single" w:sz="4" w:space="0" w:color="000000"/>
            </w:tcBorders>
          </w:tcPr>
          <w:p w14:paraId="0BD97189" w14:textId="77777777" w:rsidR="000E3EBC" w:rsidRPr="00E83E98" w:rsidRDefault="000E3EBC" w:rsidP="000A3672">
            <w:pPr>
              <w:rPr>
                <w:iCs/>
                <w:sz w:val="20"/>
                <w:szCs w:val="20"/>
                <w:lang w:eastAsia="en-US"/>
              </w:rPr>
            </w:pPr>
          </w:p>
        </w:tc>
      </w:tr>
      <w:tr w:rsidR="000E3EBC" w:rsidRPr="00E83E98" w14:paraId="2703A99B"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BDA7600" w14:textId="77777777" w:rsidR="000E3EBC" w:rsidRPr="000A3672" w:rsidRDefault="000E3EBC" w:rsidP="000A3672">
            <w:pPr>
              <w:jc w:val="both"/>
              <w:rPr>
                <w:sz w:val="20"/>
                <w:szCs w:val="20"/>
              </w:rPr>
            </w:pPr>
            <w:r w:rsidRPr="000A3672">
              <w:rPr>
                <w:sz w:val="20"/>
                <w:szCs w:val="20"/>
              </w:rPr>
              <w:t xml:space="preserve">El cable debe ser tipo F/UTP debe estar disponible con diámetro exterior  de 6.9 mm, para garantizar un </w:t>
            </w:r>
            <w:proofErr w:type="spellStart"/>
            <w:r w:rsidRPr="000A3672">
              <w:rPr>
                <w:sz w:val="20"/>
                <w:szCs w:val="20"/>
              </w:rPr>
              <w:t>Alien</w:t>
            </w:r>
            <w:proofErr w:type="spellEnd"/>
            <w:r w:rsidRPr="000A3672">
              <w:rPr>
                <w:sz w:val="20"/>
                <w:szCs w:val="20"/>
              </w:rPr>
              <w:t xml:space="preserve"> </w:t>
            </w:r>
            <w:proofErr w:type="spellStart"/>
            <w:r w:rsidRPr="000A3672">
              <w:rPr>
                <w:sz w:val="20"/>
                <w:szCs w:val="20"/>
              </w:rPr>
              <w:t>Crosstalk</w:t>
            </w:r>
            <w:proofErr w:type="spellEnd"/>
            <w:r w:rsidRPr="000A3672">
              <w:rPr>
                <w:sz w:val="20"/>
                <w:szCs w:val="20"/>
              </w:rPr>
              <w:t xml:space="preserve"> virtualmente de cero y máxima optimización de ocupación en canalizaciones. No se aceptarán cables con diferente tipo de blindaje a F/UTP. ES obligatorio que el proponente anexe catálogo que muestre el número de parte indicado.</w:t>
            </w:r>
          </w:p>
        </w:tc>
        <w:tc>
          <w:tcPr>
            <w:tcW w:w="1127" w:type="dxa"/>
            <w:tcBorders>
              <w:top w:val="single" w:sz="4" w:space="0" w:color="000000"/>
              <w:left w:val="single" w:sz="4" w:space="0" w:color="000000"/>
              <w:bottom w:val="single" w:sz="4" w:space="0" w:color="000000"/>
              <w:right w:val="single" w:sz="4" w:space="0" w:color="000000"/>
            </w:tcBorders>
          </w:tcPr>
          <w:p w14:paraId="56ED8DF4"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726BAD11"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27DB66CE" w14:textId="77777777" w:rsidR="000E3EBC" w:rsidRPr="00E83E98" w:rsidRDefault="000E3EBC" w:rsidP="000A3672">
            <w:pPr>
              <w:rPr>
                <w:sz w:val="20"/>
                <w:szCs w:val="20"/>
              </w:rPr>
            </w:pPr>
          </w:p>
        </w:tc>
      </w:tr>
      <w:tr w:rsidR="000E3EBC" w:rsidRPr="00E83E98" w14:paraId="150BC337"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528E5EB2" w14:textId="77777777" w:rsidR="000E3EBC" w:rsidRPr="000A3672" w:rsidRDefault="000E3EBC" w:rsidP="000A3672">
            <w:pPr>
              <w:jc w:val="both"/>
              <w:rPr>
                <w:sz w:val="20"/>
                <w:szCs w:val="20"/>
              </w:rPr>
            </w:pPr>
          </w:p>
          <w:p w14:paraId="3AD3C621" w14:textId="77777777" w:rsidR="000E3EBC" w:rsidRPr="000A3672" w:rsidRDefault="000E3EBC" w:rsidP="000A3672">
            <w:pPr>
              <w:jc w:val="both"/>
              <w:rPr>
                <w:sz w:val="20"/>
                <w:szCs w:val="20"/>
              </w:rPr>
            </w:pPr>
            <w:r w:rsidRPr="000A3672">
              <w:rPr>
                <w:sz w:val="20"/>
                <w:szCs w:val="20"/>
              </w:rPr>
              <w:t>El cable debe tener un cable de drenaje continuo adicional al apantallamiento solicitado.</w:t>
            </w:r>
          </w:p>
        </w:tc>
        <w:tc>
          <w:tcPr>
            <w:tcW w:w="1127" w:type="dxa"/>
            <w:tcBorders>
              <w:top w:val="single" w:sz="4" w:space="0" w:color="000000"/>
              <w:left w:val="single" w:sz="4" w:space="0" w:color="000000"/>
              <w:bottom w:val="single" w:sz="4" w:space="0" w:color="000000"/>
              <w:right w:val="single" w:sz="4" w:space="0" w:color="000000"/>
            </w:tcBorders>
          </w:tcPr>
          <w:p w14:paraId="6964B64E"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57B2B1C4"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7D5A8776" w14:textId="77777777" w:rsidR="000E3EBC" w:rsidRPr="00E83E98" w:rsidRDefault="000E3EBC" w:rsidP="000A3672">
            <w:pPr>
              <w:rPr>
                <w:sz w:val="20"/>
                <w:szCs w:val="20"/>
              </w:rPr>
            </w:pPr>
          </w:p>
        </w:tc>
      </w:tr>
      <w:tr w:rsidR="000E3EBC" w:rsidRPr="00E83E98" w14:paraId="077529A1"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7F4CC681" w14:textId="77777777" w:rsidR="000E3EBC" w:rsidRPr="00E83E98" w:rsidRDefault="000E3EBC" w:rsidP="000A3672">
            <w:pPr>
              <w:jc w:val="both"/>
              <w:rPr>
                <w:sz w:val="20"/>
                <w:szCs w:val="20"/>
              </w:rPr>
            </w:pPr>
            <w:r w:rsidRPr="00E83E98">
              <w:rPr>
                <w:sz w:val="20"/>
                <w:szCs w:val="20"/>
              </w:rPr>
              <w:t>El cable debe venir marcado con el nombre del fabricante que ofrece también la conectividad. Las pruebas de flamabilidad , la temperatura de operación y el nombre del fabricante del cable y la conectividad.</w:t>
            </w:r>
          </w:p>
        </w:tc>
        <w:tc>
          <w:tcPr>
            <w:tcW w:w="1127" w:type="dxa"/>
            <w:tcBorders>
              <w:top w:val="single" w:sz="4" w:space="0" w:color="000000"/>
              <w:left w:val="single" w:sz="4" w:space="0" w:color="000000"/>
              <w:bottom w:val="single" w:sz="4" w:space="0" w:color="000000"/>
              <w:right w:val="single" w:sz="4" w:space="0" w:color="000000"/>
            </w:tcBorders>
          </w:tcPr>
          <w:p w14:paraId="3F68458A"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1E409095"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2DF7689D" w14:textId="77777777" w:rsidR="000E3EBC" w:rsidRPr="00E83E98" w:rsidRDefault="000E3EBC" w:rsidP="000A3672">
            <w:pPr>
              <w:rPr>
                <w:sz w:val="20"/>
                <w:szCs w:val="20"/>
              </w:rPr>
            </w:pPr>
          </w:p>
        </w:tc>
      </w:tr>
      <w:tr w:rsidR="000E3EBC" w:rsidRPr="00E83E98" w14:paraId="4B15E972"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34CAA9C1" w14:textId="77777777" w:rsidR="000E3EBC" w:rsidRPr="00E83E98" w:rsidRDefault="000E3EBC" w:rsidP="000A3672">
            <w:pPr>
              <w:jc w:val="both"/>
              <w:rPr>
                <w:sz w:val="20"/>
                <w:szCs w:val="20"/>
              </w:rPr>
            </w:pPr>
            <w:r w:rsidRPr="00E83E98">
              <w:rPr>
                <w:sz w:val="20"/>
                <w:szCs w:val="20"/>
              </w:rPr>
              <w:t>Para minimizar el NEXT deberá tener separador interno en cruz  (</w:t>
            </w:r>
            <w:proofErr w:type="spellStart"/>
            <w:r w:rsidRPr="00E83E98">
              <w:rPr>
                <w:sz w:val="20"/>
                <w:szCs w:val="20"/>
              </w:rPr>
              <w:t>cross</w:t>
            </w:r>
            <w:proofErr w:type="spellEnd"/>
            <w:r w:rsidRPr="00E83E98">
              <w:rPr>
                <w:sz w:val="20"/>
                <w:szCs w:val="20"/>
              </w:rPr>
              <w:t xml:space="preserve"> </w:t>
            </w:r>
            <w:proofErr w:type="spellStart"/>
            <w:r w:rsidRPr="00E83E98">
              <w:rPr>
                <w:sz w:val="20"/>
                <w:szCs w:val="20"/>
              </w:rPr>
              <w:t>filled</w:t>
            </w:r>
            <w:proofErr w:type="spellEnd"/>
            <w:r w:rsidRPr="00E83E98">
              <w:rPr>
                <w:sz w:val="20"/>
                <w:szCs w:val="20"/>
              </w:rPr>
              <w:t>) entre los cuatro pares.</w:t>
            </w:r>
          </w:p>
        </w:tc>
        <w:tc>
          <w:tcPr>
            <w:tcW w:w="1127" w:type="dxa"/>
            <w:tcBorders>
              <w:top w:val="single" w:sz="4" w:space="0" w:color="000000"/>
              <w:left w:val="single" w:sz="4" w:space="0" w:color="000000"/>
              <w:bottom w:val="single" w:sz="4" w:space="0" w:color="000000"/>
              <w:right w:val="single" w:sz="4" w:space="0" w:color="000000"/>
            </w:tcBorders>
          </w:tcPr>
          <w:p w14:paraId="5DDF27A7"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55012A00"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28B53744" w14:textId="77777777" w:rsidR="000E3EBC" w:rsidRPr="00E83E98" w:rsidRDefault="000E3EBC" w:rsidP="000A3672">
            <w:pPr>
              <w:rPr>
                <w:sz w:val="20"/>
                <w:szCs w:val="20"/>
              </w:rPr>
            </w:pPr>
          </w:p>
        </w:tc>
      </w:tr>
      <w:tr w:rsidR="000E3EBC" w:rsidRPr="00E83E98" w14:paraId="0E7F28C7"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22A987AB" w14:textId="77777777" w:rsidR="000E3EBC" w:rsidRPr="00E83E98" w:rsidRDefault="000E3EBC" w:rsidP="000A3672">
            <w:pPr>
              <w:jc w:val="both"/>
              <w:rPr>
                <w:sz w:val="20"/>
                <w:szCs w:val="20"/>
              </w:rPr>
            </w:pPr>
            <w:r w:rsidRPr="00E83E98">
              <w:rPr>
                <w:sz w:val="20"/>
                <w:szCs w:val="20"/>
              </w:rPr>
              <w:t>El cable debe ser de construcción tubular en su apariencia externa (redondo). Los conductores deben ser de cobre sólido calibre 23 AWG. ES requisito anexar catálogos de los productos ofertados que demuestren esto.</w:t>
            </w:r>
          </w:p>
        </w:tc>
        <w:tc>
          <w:tcPr>
            <w:tcW w:w="1127" w:type="dxa"/>
            <w:tcBorders>
              <w:top w:val="single" w:sz="4" w:space="0" w:color="000000"/>
              <w:left w:val="single" w:sz="4" w:space="0" w:color="000000"/>
              <w:bottom w:val="single" w:sz="4" w:space="0" w:color="000000"/>
              <w:right w:val="single" w:sz="4" w:space="0" w:color="000000"/>
            </w:tcBorders>
          </w:tcPr>
          <w:p w14:paraId="5CC66903"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42B77347"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12CE46CF" w14:textId="77777777" w:rsidR="000E3EBC" w:rsidRPr="00E83E98" w:rsidRDefault="000E3EBC" w:rsidP="000A3672">
            <w:pPr>
              <w:rPr>
                <w:sz w:val="20"/>
                <w:szCs w:val="20"/>
              </w:rPr>
            </w:pPr>
          </w:p>
        </w:tc>
      </w:tr>
      <w:tr w:rsidR="000E3EBC" w:rsidRPr="00E83E98" w14:paraId="4B3F208B"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3F4C08E6" w14:textId="77777777" w:rsidR="000E3EBC" w:rsidRPr="00E83E98" w:rsidRDefault="000E3EBC" w:rsidP="000A3672">
            <w:pPr>
              <w:jc w:val="both"/>
              <w:rPr>
                <w:sz w:val="20"/>
                <w:szCs w:val="20"/>
              </w:rPr>
            </w:pPr>
            <w:r w:rsidRPr="00E83E98">
              <w:rPr>
                <w:sz w:val="20"/>
                <w:szCs w:val="20"/>
              </w:rPr>
              <w:t>No se aceptarán cables con conductores pegados u otros métodos de ensamblaje que requieran herramientas especiales para su terminación.</w:t>
            </w:r>
          </w:p>
        </w:tc>
        <w:tc>
          <w:tcPr>
            <w:tcW w:w="1127" w:type="dxa"/>
            <w:tcBorders>
              <w:top w:val="single" w:sz="4" w:space="0" w:color="000000"/>
              <w:left w:val="single" w:sz="4" w:space="0" w:color="000000"/>
              <w:bottom w:val="single" w:sz="4" w:space="0" w:color="000000"/>
              <w:right w:val="single" w:sz="4" w:space="0" w:color="000000"/>
            </w:tcBorders>
          </w:tcPr>
          <w:p w14:paraId="62FE38A5"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4DCFEAA8"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3C6A0B45" w14:textId="77777777" w:rsidR="000E3EBC" w:rsidRPr="00E83E98" w:rsidRDefault="000E3EBC" w:rsidP="000A3672">
            <w:pPr>
              <w:rPr>
                <w:sz w:val="20"/>
                <w:szCs w:val="20"/>
              </w:rPr>
            </w:pPr>
          </w:p>
        </w:tc>
      </w:tr>
      <w:tr w:rsidR="000E3EBC" w:rsidRPr="00E83E98" w14:paraId="6BD61AF7"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4FD06377" w14:textId="77777777" w:rsidR="000E3EBC" w:rsidRPr="00E83E98" w:rsidRDefault="000E3EBC" w:rsidP="000A3672">
            <w:pPr>
              <w:jc w:val="both"/>
              <w:rPr>
                <w:sz w:val="20"/>
                <w:szCs w:val="20"/>
              </w:rPr>
            </w:pPr>
            <w:r w:rsidRPr="00E83E98">
              <w:rPr>
                <w:sz w:val="20"/>
                <w:szCs w:val="20"/>
              </w:rPr>
              <w:t>El forro debe ser continuo, sin porosidades u otras imperfecciones.</w:t>
            </w:r>
          </w:p>
        </w:tc>
        <w:tc>
          <w:tcPr>
            <w:tcW w:w="1127" w:type="dxa"/>
            <w:tcBorders>
              <w:top w:val="single" w:sz="4" w:space="0" w:color="000000"/>
              <w:left w:val="single" w:sz="4" w:space="0" w:color="000000"/>
              <w:bottom w:val="single" w:sz="4" w:space="0" w:color="000000"/>
              <w:right w:val="single" w:sz="4" w:space="0" w:color="000000"/>
            </w:tcBorders>
          </w:tcPr>
          <w:p w14:paraId="0884A673"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63F23190"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5D644C75" w14:textId="77777777" w:rsidR="000E3EBC" w:rsidRPr="00E83E98" w:rsidRDefault="000E3EBC" w:rsidP="000A3672">
            <w:pPr>
              <w:rPr>
                <w:sz w:val="20"/>
                <w:szCs w:val="20"/>
              </w:rPr>
            </w:pPr>
          </w:p>
        </w:tc>
      </w:tr>
      <w:tr w:rsidR="000E3EBC" w:rsidRPr="00E83E98" w14:paraId="19A8E2BD"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FD5563E" w14:textId="77777777" w:rsidR="000E3EBC" w:rsidRPr="000A3672" w:rsidRDefault="000E3EBC" w:rsidP="000A3672">
            <w:pPr>
              <w:jc w:val="both"/>
              <w:rPr>
                <w:sz w:val="20"/>
                <w:szCs w:val="20"/>
              </w:rPr>
            </w:pPr>
            <w:r w:rsidRPr="000A3672">
              <w:rPr>
                <w:sz w:val="20"/>
                <w:szCs w:val="20"/>
              </w:rPr>
              <w:t>Cumplir para LSOH, los criterios de IEC 60332-1, IEC 60332-3A,  IEC 60754 e IEC 61034.</w:t>
            </w:r>
          </w:p>
        </w:tc>
        <w:tc>
          <w:tcPr>
            <w:tcW w:w="1127" w:type="dxa"/>
            <w:tcBorders>
              <w:top w:val="single" w:sz="4" w:space="0" w:color="000000"/>
              <w:left w:val="single" w:sz="4" w:space="0" w:color="000000"/>
              <w:bottom w:val="single" w:sz="4" w:space="0" w:color="000000"/>
              <w:right w:val="single" w:sz="4" w:space="0" w:color="000000"/>
            </w:tcBorders>
          </w:tcPr>
          <w:p w14:paraId="065A3A34"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4E77A0C6"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5E5FBB7F" w14:textId="77777777" w:rsidR="000E3EBC" w:rsidRPr="00E83E98" w:rsidRDefault="000E3EBC" w:rsidP="000A3672">
            <w:pPr>
              <w:rPr>
                <w:sz w:val="20"/>
                <w:szCs w:val="20"/>
              </w:rPr>
            </w:pPr>
          </w:p>
        </w:tc>
      </w:tr>
      <w:tr w:rsidR="000E3EBC" w:rsidRPr="00E83E98" w14:paraId="7F41D485" w14:textId="77777777" w:rsidTr="000A3672">
        <w:tc>
          <w:tcPr>
            <w:tcW w:w="5110" w:type="dxa"/>
            <w:tcBorders>
              <w:top w:val="single" w:sz="4" w:space="0" w:color="000000"/>
              <w:left w:val="single" w:sz="4" w:space="0" w:color="000000"/>
              <w:bottom w:val="single" w:sz="4" w:space="0" w:color="000000"/>
              <w:right w:val="single" w:sz="4" w:space="0" w:color="000000"/>
            </w:tcBorders>
          </w:tcPr>
          <w:p w14:paraId="7F0F19D7" w14:textId="77777777" w:rsidR="000E3EBC" w:rsidRPr="000A3672" w:rsidRDefault="000E3EBC" w:rsidP="000A3672">
            <w:pPr>
              <w:jc w:val="both"/>
              <w:rPr>
                <w:sz w:val="20"/>
                <w:szCs w:val="20"/>
              </w:rPr>
            </w:pPr>
            <w:r w:rsidRPr="000A3672">
              <w:rPr>
                <w:sz w:val="20"/>
                <w:szCs w:val="20"/>
              </w:rPr>
              <w:t>Se verificará a través de un laboratorio reconocido por la NRTL las características de flamabilidad de la chaqueta IEC 60332-1, IEC 60332-3A,</w:t>
            </w:r>
          </w:p>
        </w:tc>
        <w:tc>
          <w:tcPr>
            <w:tcW w:w="1127" w:type="dxa"/>
            <w:tcBorders>
              <w:top w:val="single" w:sz="4" w:space="0" w:color="000000"/>
              <w:left w:val="single" w:sz="4" w:space="0" w:color="000000"/>
              <w:bottom w:val="single" w:sz="4" w:space="0" w:color="000000"/>
              <w:right w:val="single" w:sz="4" w:space="0" w:color="000000"/>
            </w:tcBorders>
          </w:tcPr>
          <w:p w14:paraId="015F3B41"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3D70E0B0"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2E68A2FF" w14:textId="77777777" w:rsidR="000E3EBC" w:rsidRPr="00E83E98" w:rsidRDefault="000E3EBC" w:rsidP="000A3672">
            <w:pPr>
              <w:rPr>
                <w:sz w:val="20"/>
                <w:szCs w:val="20"/>
              </w:rPr>
            </w:pPr>
          </w:p>
        </w:tc>
      </w:tr>
      <w:tr w:rsidR="000E3EBC" w:rsidRPr="00E83E98" w14:paraId="14C15C92" w14:textId="77777777" w:rsidTr="000A3672">
        <w:tc>
          <w:tcPr>
            <w:tcW w:w="5110" w:type="dxa"/>
            <w:tcBorders>
              <w:top w:val="single" w:sz="4" w:space="0" w:color="000000"/>
              <w:left w:val="single" w:sz="4" w:space="0" w:color="000000"/>
              <w:bottom w:val="single" w:sz="4" w:space="0" w:color="000000"/>
              <w:right w:val="single" w:sz="4" w:space="0" w:color="000000"/>
            </w:tcBorders>
          </w:tcPr>
          <w:p w14:paraId="1B82E1E3" w14:textId="77777777" w:rsidR="000E3EBC" w:rsidRPr="00E83E98" w:rsidRDefault="000E3EBC" w:rsidP="000A3672">
            <w:pPr>
              <w:jc w:val="both"/>
              <w:rPr>
                <w:sz w:val="20"/>
                <w:szCs w:val="20"/>
              </w:rPr>
            </w:pPr>
            <w:r w:rsidRPr="00E83E98">
              <w:rPr>
                <w:sz w:val="20"/>
                <w:szCs w:val="20"/>
              </w:rPr>
              <w:t>La chaqueta físicamente del cable indicará el tipo de cable : F/UTP, Nombre del  fabricante, calibre del conductor  y que es libre de halógenos</w:t>
            </w:r>
          </w:p>
        </w:tc>
        <w:tc>
          <w:tcPr>
            <w:tcW w:w="1127" w:type="dxa"/>
            <w:tcBorders>
              <w:top w:val="single" w:sz="4" w:space="0" w:color="000000"/>
              <w:left w:val="single" w:sz="4" w:space="0" w:color="000000"/>
              <w:bottom w:val="single" w:sz="4" w:space="0" w:color="000000"/>
              <w:right w:val="single" w:sz="4" w:space="0" w:color="000000"/>
            </w:tcBorders>
          </w:tcPr>
          <w:p w14:paraId="072086C7"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05DF3472"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5EEBBD13" w14:textId="77777777" w:rsidR="000E3EBC" w:rsidRPr="00E83E98" w:rsidRDefault="000E3EBC" w:rsidP="000A3672">
            <w:pPr>
              <w:rPr>
                <w:sz w:val="20"/>
                <w:szCs w:val="20"/>
              </w:rPr>
            </w:pPr>
          </w:p>
        </w:tc>
      </w:tr>
      <w:tr w:rsidR="000E3EBC" w:rsidRPr="00E83E98" w14:paraId="1B7C5B74" w14:textId="77777777" w:rsidTr="000A3672">
        <w:tc>
          <w:tcPr>
            <w:tcW w:w="5110" w:type="dxa"/>
            <w:tcBorders>
              <w:top w:val="single" w:sz="4" w:space="0" w:color="000000"/>
              <w:left w:val="single" w:sz="4" w:space="0" w:color="000000"/>
              <w:bottom w:val="single" w:sz="4" w:space="0" w:color="000000"/>
              <w:right w:val="single" w:sz="4" w:space="0" w:color="000000"/>
            </w:tcBorders>
          </w:tcPr>
          <w:p w14:paraId="5908F846" w14:textId="2496A5D0" w:rsidR="000E3EBC" w:rsidRPr="000A3672" w:rsidRDefault="000E3EBC" w:rsidP="000A3672">
            <w:pPr>
              <w:jc w:val="both"/>
              <w:rPr>
                <w:sz w:val="20"/>
                <w:szCs w:val="20"/>
              </w:rPr>
            </w:pPr>
            <w:r w:rsidRPr="000A3672">
              <w:rPr>
                <w:sz w:val="20"/>
                <w:szCs w:val="20"/>
              </w:rPr>
              <w:t xml:space="preserve">Se podrá verifica </w:t>
            </w:r>
            <w:r>
              <w:rPr>
                <w:sz w:val="20"/>
                <w:szCs w:val="20"/>
              </w:rPr>
              <w:t>en</w:t>
            </w:r>
            <w:r w:rsidRPr="000A3672">
              <w:rPr>
                <w:sz w:val="20"/>
                <w:szCs w:val="20"/>
              </w:rPr>
              <w:t xml:space="preserve"> catálogo  las características de desempeño en su peor caso o desempeño  mínimo para categoría 6</w:t>
            </w:r>
            <w:r>
              <w:rPr>
                <w:sz w:val="20"/>
                <w:szCs w:val="20"/>
              </w:rPr>
              <w:t xml:space="preserve"> A,</w:t>
            </w:r>
            <w:r w:rsidRPr="000A3672">
              <w:rPr>
                <w:sz w:val="20"/>
                <w:szCs w:val="20"/>
              </w:rPr>
              <w:t xml:space="preserve"> a una frecuencia de operación de 500 MHz .</w:t>
            </w:r>
          </w:p>
          <w:p w14:paraId="482967DA" w14:textId="66E5CC3A" w:rsidR="000E3EBC" w:rsidRPr="000A3672" w:rsidRDefault="000E3EBC" w:rsidP="000A3672">
            <w:pPr>
              <w:jc w:val="both"/>
              <w:rPr>
                <w:sz w:val="20"/>
                <w:szCs w:val="20"/>
              </w:rPr>
            </w:pPr>
            <w:r w:rsidRPr="000A3672">
              <w:rPr>
                <w:sz w:val="20"/>
                <w:szCs w:val="20"/>
              </w:rPr>
              <w:t xml:space="preserve">Solo se aceptarán propuestas que </w:t>
            </w:r>
            <w:r>
              <w:rPr>
                <w:sz w:val="20"/>
                <w:szCs w:val="20"/>
              </w:rPr>
              <w:t>cumplan</w:t>
            </w:r>
            <w:r w:rsidRPr="000A3672">
              <w:rPr>
                <w:sz w:val="20"/>
                <w:szCs w:val="20"/>
              </w:rPr>
              <w:t xml:space="preserve"> los requisitos de NEXT  PSNEXT, ACR-F Y PSACR-F que se muestran a continuación</w:t>
            </w:r>
          </w:p>
          <w:p w14:paraId="7781E88A" w14:textId="77777777" w:rsidR="000E3EBC" w:rsidRPr="000A3672" w:rsidRDefault="000E3EBC" w:rsidP="000A3672">
            <w:pPr>
              <w:jc w:val="both"/>
              <w:rPr>
                <w:sz w:val="20"/>
                <w:szCs w:val="20"/>
              </w:rPr>
            </w:pPr>
          </w:p>
          <w:p w14:paraId="4DC2E7E0" w14:textId="77777777" w:rsidR="000E3EBC" w:rsidRPr="000A3672" w:rsidRDefault="000E3EBC" w:rsidP="000A3672">
            <w:pPr>
              <w:jc w:val="both"/>
              <w:rPr>
                <w:sz w:val="20"/>
                <w:szCs w:val="20"/>
                <w:lang w:val="en-US"/>
              </w:rPr>
            </w:pPr>
            <w:r w:rsidRPr="000A3672">
              <w:rPr>
                <w:sz w:val="20"/>
                <w:szCs w:val="20"/>
                <w:lang w:val="en-US"/>
              </w:rPr>
              <w:t xml:space="preserve">NEXT (Mayor a )  34 </w:t>
            </w:r>
          </w:p>
          <w:p w14:paraId="49464C06" w14:textId="77777777" w:rsidR="000E3EBC" w:rsidRPr="000A3672" w:rsidRDefault="000E3EBC" w:rsidP="000A3672">
            <w:pPr>
              <w:jc w:val="both"/>
              <w:rPr>
                <w:sz w:val="20"/>
                <w:szCs w:val="20"/>
                <w:lang w:val="en-US"/>
              </w:rPr>
            </w:pPr>
            <w:r w:rsidRPr="000A3672">
              <w:rPr>
                <w:sz w:val="20"/>
                <w:szCs w:val="20"/>
                <w:lang w:val="en-US"/>
              </w:rPr>
              <w:t>PSNEXT (Mayor a )  32.3</w:t>
            </w:r>
          </w:p>
          <w:p w14:paraId="28DF5F3E" w14:textId="77777777" w:rsidR="000E3EBC" w:rsidRPr="000A3672" w:rsidRDefault="000E3EBC" w:rsidP="000A3672">
            <w:pPr>
              <w:jc w:val="both"/>
              <w:rPr>
                <w:sz w:val="20"/>
                <w:szCs w:val="20"/>
                <w:lang w:val="en-US"/>
              </w:rPr>
            </w:pPr>
            <w:r w:rsidRPr="000A3672">
              <w:rPr>
                <w:sz w:val="20"/>
                <w:szCs w:val="20"/>
                <w:lang w:val="en-US"/>
              </w:rPr>
              <w:t>ACR-F (Mayor a ) 18.3</w:t>
            </w:r>
          </w:p>
          <w:p w14:paraId="1C5597EE" w14:textId="77777777" w:rsidR="000E3EBC" w:rsidRPr="000A3672" w:rsidRDefault="000E3EBC" w:rsidP="000A3672">
            <w:pPr>
              <w:jc w:val="both"/>
              <w:rPr>
                <w:sz w:val="20"/>
                <w:szCs w:val="20"/>
                <w:lang w:val="en-US"/>
              </w:rPr>
            </w:pPr>
            <w:r w:rsidRPr="000A3672">
              <w:rPr>
                <w:sz w:val="20"/>
                <w:szCs w:val="20"/>
                <w:lang w:val="en-US"/>
              </w:rPr>
              <w:lastRenderedPageBreak/>
              <w:t>PSACR-F (Mayor a )  16.4</w:t>
            </w:r>
          </w:p>
          <w:p w14:paraId="1AB2471A" w14:textId="77777777" w:rsidR="000E3EBC" w:rsidRPr="00E83E98" w:rsidRDefault="000E3EBC" w:rsidP="000A3672">
            <w:pPr>
              <w:jc w:val="both"/>
              <w:rPr>
                <w:sz w:val="20"/>
                <w:szCs w:val="20"/>
                <w:lang w:val="en-US"/>
              </w:rPr>
            </w:pPr>
          </w:p>
        </w:tc>
        <w:tc>
          <w:tcPr>
            <w:tcW w:w="1127" w:type="dxa"/>
            <w:tcBorders>
              <w:top w:val="single" w:sz="4" w:space="0" w:color="000000"/>
              <w:left w:val="single" w:sz="4" w:space="0" w:color="000000"/>
              <w:bottom w:val="single" w:sz="4" w:space="0" w:color="000000"/>
              <w:right w:val="single" w:sz="4" w:space="0" w:color="000000"/>
            </w:tcBorders>
          </w:tcPr>
          <w:p w14:paraId="445E686B" w14:textId="77777777" w:rsidR="000E3EBC" w:rsidRPr="00E83E98" w:rsidRDefault="000E3EBC" w:rsidP="000A3672">
            <w:pPr>
              <w:rPr>
                <w:sz w:val="20"/>
                <w:szCs w:val="20"/>
                <w:lang w:val="en-US"/>
              </w:rPr>
            </w:pPr>
          </w:p>
        </w:tc>
        <w:tc>
          <w:tcPr>
            <w:tcW w:w="1265" w:type="dxa"/>
            <w:tcBorders>
              <w:top w:val="single" w:sz="4" w:space="0" w:color="000000"/>
              <w:left w:val="single" w:sz="4" w:space="0" w:color="000000"/>
              <w:bottom w:val="single" w:sz="4" w:space="0" w:color="000000"/>
              <w:right w:val="single" w:sz="4" w:space="0" w:color="000000"/>
            </w:tcBorders>
          </w:tcPr>
          <w:p w14:paraId="74D89EA5" w14:textId="77777777" w:rsidR="000E3EBC" w:rsidRPr="00E83E98" w:rsidRDefault="000E3EBC" w:rsidP="000A3672">
            <w:pPr>
              <w:rPr>
                <w:sz w:val="20"/>
                <w:szCs w:val="20"/>
                <w:lang w:val="en-US"/>
              </w:rPr>
            </w:pPr>
          </w:p>
        </w:tc>
        <w:tc>
          <w:tcPr>
            <w:tcW w:w="1218" w:type="dxa"/>
            <w:tcBorders>
              <w:top w:val="single" w:sz="4" w:space="0" w:color="000000"/>
              <w:left w:val="single" w:sz="4" w:space="0" w:color="000000"/>
              <w:bottom w:val="single" w:sz="4" w:space="0" w:color="000000"/>
              <w:right w:val="single" w:sz="4" w:space="0" w:color="000000"/>
            </w:tcBorders>
          </w:tcPr>
          <w:p w14:paraId="354B0E9D" w14:textId="77777777" w:rsidR="000E3EBC" w:rsidRPr="00E83E98" w:rsidRDefault="000E3EBC" w:rsidP="000A3672">
            <w:pPr>
              <w:rPr>
                <w:sz w:val="20"/>
                <w:szCs w:val="20"/>
                <w:lang w:val="en-US"/>
              </w:rPr>
            </w:pPr>
          </w:p>
        </w:tc>
      </w:tr>
    </w:tbl>
    <w:p w14:paraId="313513F1" w14:textId="1F58640E" w:rsidR="000E3EBC" w:rsidRDefault="000E3EBC" w:rsidP="00895BF7">
      <w:pPr>
        <w:spacing w:after="120"/>
        <w:jc w:val="both"/>
        <w:rPr>
          <w:rFonts w:ascii="Arial" w:eastAsia="Calibri" w:hAnsi="Arial" w:cs="Arial"/>
          <w:lang w:val="es-ES" w:eastAsia="es-CO"/>
        </w:rPr>
      </w:pPr>
    </w:p>
    <w:p w14:paraId="5C9F99E3" w14:textId="77777777" w:rsidR="00856B42" w:rsidRPr="00856B42" w:rsidRDefault="00856B42" w:rsidP="00856B42">
      <w:pPr>
        <w:autoSpaceDE w:val="0"/>
        <w:autoSpaceDN w:val="0"/>
        <w:adjustRightInd w:val="0"/>
        <w:spacing w:after="120"/>
        <w:jc w:val="both"/>
        <w:rPr>
          <w:rFonts w:ascii="Arial" w:eastAsia="Calibri" w:hAnsi="Arial" w:cs="Arial"/>
          <w:b/>
          <w:bCs/>
          <w:lang w:val="es-ES" w:eastAsia="es-CO"/>
        </w:rPr>
      </w:pPr>
      <w:r w:rsidRPr="00856B42">
        <w:rPr>
          <w:rFonts w:ascii="Arial" w:eastAsia="Calibri" w:hAnsi="Arial" w:cs="Arial"/>
          <w:b/>
          <w:bCs/>
          <w:lang w:val="es-ES" w:eastAsia="es-CO"/>
        </w:rPr>
        <w:t>CABLE FIBRA OPTICA</w:t>
      </w:r>
    </w:p>
    <w:p w14:paraId="19C9C809" w14:textId="62BF541F" w:rsidR="000D2DF3" w:rsidRDefault="000D2DF3" w:rsidP="00856B42">
      <w:pPr>
        <w:autoSpaceDE w:val="0"/>
        <w:autoSpaceDN w:val="0"/>
        <w:adjustRightInd w:val="0"/>
        <w:spacing w:after="120"/>
        <w:jc w:val="both"/>
        <w:rPr>
          <w:rFonts w:ascii="Arial" w:eastAsia="Calibri" w:hAnsi="Arial" w:cs="Arial"/>
          <w:lang w:val="es-ES" w:eastAsia="es-CO"/>
        </w:rPr>
      </w:pPr>
      <w:r w:rsidRPr="000D2DF3">
        <w:rPr>
          <w:rFonts w:ascii="Arial" w:eastAsia="Calibri" w:hAnsi="Arial" w:cs="Arial"/>
          <w:lang w:val="es-ES" w:eastAsia="es-CO"/>
        </w:rPr>
        <w:t xml:space="preserve">El </w:t>
      </w:r>
      <w:proofErr w:type="spellStart"/>
      <w:r w:rsidRPr="000D2DF3">
        <w:rPr>
          <w:rFonts w:ascii="Arial" w:eastAsia="Calibri" w:hAnsi="Arial" w:cs="Arial"/>
          <w:lang w:val="es-ES" w:eastAsia="es-CO"/>
        </w:rPr>
        <w:t>backbone</w:t>
      </w:r>
      <w:proofErr w:type="spellEnd"/>
      <w:r w:rsidRPr="000D2DF3">
        <w:rPr>
          <w:rFonts w:ascii="Arial" w:eastAsia="Calibri" w:hAnsi="Arial" w:cs="Arial"/>
          <w:lang w:val="es-ES" w:eastAsia="es-CO"/>
        </w:rPr>
        <w:t xml:space="preserve"> del edificio se manejará con fibra óptica de uso interior multimodo de 12 hilos 50/125 OM</w:t>
      </w:r>
      <w:r w:rsidR="004A5198">
        <w:rPr>
          <w:rFonts w:ascii="Arial" w:eastAsia="Calibri" w:hAnsi="Arial" w:cs="Arial"/>
          <w:lang w:val="es-ES" w:eastAsia="es-CO"/>
        </w:rPr>
        <w:t>3 o OM4</w:t>
      </w:r>
      <w:r w:rsidRPr="000D2DF3">
        <w:rPr>
          <w:rFonts w:ascii="Arial" w:eastAsia="Calibri" w:hAnsi="Arial" w:cs="Arial"/>
          <w:lang w:val="es-ES" w:eastAsia="es-CO"/>
        </w:rPr>
        <w:t xml:space="preserve">. Este </w:t>
      </w:r>
      <w:proofErr w:type="spellStart"/>
      <w:r w:rsidRPr="000D2DF3">
        <w:rPr>
          <w:rFonts w:ascii="Arial" w:eastAsia="Calibri" w:hAnsi="Arial" w:cs="Arial"/>
          <w:lang w:val="es-ES" w:eastAsia="es-CO"/>
        </w:rPr>
        <w:t>backbone</w:t>
      </w:r>
      <w:proofErr w:type="spellEnd"/>
      <w:r w:rsidRPr="000D2DF3">
        <w:rPr>
          <w:rFonts w:ascii="Arial" w:eastAsia="Calibri" w:hAnsi="Arial" w:cs="Arial"/>
          <w:lang w:val="es-ES" w:eastAsia="es-CO"/>
        </w:rPr>
        <w:t xml:space="preserve"> va desde el Cuarto principal</w:t>
      </w:r>
      <w:r>
        <w:rPr>
          <w:rFonts w:ascii="Arial" w:eastAsia="Calibri" w:hAnsi="Arial" w:cs="Arial"/>
          <w:lang w:val="es-ES" w:eastAsia="es-CO"/>
        </w:rPr>
        <w:t xml:space="preserve"> de Comunicaciones</w:t>
      </w:r>
      <w:r w:rsidRPr="000D2DF3">
        <w:rPr>
          <w:rFonts w:ascii="Arial" w:eastAsia="Calibri" w:hAnsi="Arial" w:cs="Arial"/>
          <w:lang w:val="es-ES" w:eastAsia="es-CO"/>
        </w:rPr>
        <w:t xml:space="preserve"> hasta cada Cuarto de comunicaciones de cableado horizontal.</w:t>
      </w:r>
      <w:r>
        <w:rPr>
          <w:rFonts w:ascii="Arial" w:eastAsia="Calibri" w:hAnsi="Arial" w:cs="Arial"/>
          <w:lang w:val="es-ES" w:eastAsia="es-CO"/>
        </w:rPr>
        <w:t xml:space="preserve"> </w:t>
      </w:r>
    </w:p>
    <w:p w14:paraId="1D03323F" w14:textId="444803E2" w:rsidR="00856B42" w:rsidRPr="00856B42" w:rsidRDefault="00856B42" w:rsidP="00856B42">
      <w:pPr>
        <w:autoSpaceDE w:val="0"/>
        <w:autoSpaceDN w:val="0"/>
        <w:adjustRightInd w:val="0"/>
        <w:spacing w:after="120"/>
        <w:jc w:val="both"/>
        <w:rPr>
          <w:rFonts w:ascii="Arial" w:eastAsia="Calibri" w:hAnsi="Arial" w:cs="Arial"/>
          <w:b/>
          <w:bCs/>
          <w:lang w:val="es-ES" w:eastAsia="es-CO"/>
        </w:rPr>
      </w:pPr>
      <w:r w:rsidRPr="00856B42">
        <w:rPr>
          <w:rFonts w:ascii="Arial" w:eastAsia="Calibri" w:hAnsi="Arial" w:cs="Arial"/>
          <w:lang w:val="es-ES" w:eastAsia="es-CO"/>
        </w:rPr>
        <w:t xml:space="preserve">Debe cumplir o superar las especificaciones de la norma IEEE 802.3ae para 10 Gigabit Ethernet. Clasificación OM3 y OM4 </w:t>
      </w:r>
      <w:r w:rsidRPr="00856B42">
        <w:rPr>
          <w:rFonts w:ascii="Arial" w:eastAsia="Calibri" w:hAnsi="Arial" w:cs="Arial"/>
          <w:b/>
          <w:bCs/>
          <w:lang w:val="es-ES" w:eastAsia="es-CO"/>
        </w:rPr>
        <w:t>con</w:t>
      </w:r>
      <w:r>
        <w:rPr>
          <w:rFonts w:ascii="Arial" w:eastAsia="Calibri" w:hAnsi="Arial" w:cs="Arial"/>
          <w:b/>
          <w:bCs/>
          <w:lang w:val="es-ES" w:eastAsia="es-CO"/>
        </w:rPr>
        <w:t xml:space="preserve"> </w:t>
      </w:r>
      <w:r w:rsidRPr="00856B42">
        <w:rPr>
          <w:rFonts w:ascii="Arial" w:eastAsia="Calibri" w:hAnsi="Arial" w:cs="Arial"/>
          <w:b/>
          <w:bCs/>
          <w:lang w:val="es-ES" w:eastAsia="es-CO"/>
        </w:rPr>
        <w:t>chaqueta LSZH</w:t>
      </w:r>
      <w:r w:rsidRPr="00856B42">
        <w:rPr>
          <w:rFonts w:ascii="Arial" w:eastAsia="Calibri" w:hAnsi="Arial" w:cs="Arial"/>
          <w:lang w:val="es-ES" w:eastAsia="es-CO"/>
        </w:rPr>
        <w:t>.</w:t>
      </w:r>
    </w:p>
    <w:p w14:paraId="30AD0C22" w14:textId="4A1B46ED" w:rsidR="00856B42" w:rsidRDefault="000D2DF3" w:rsidP="00895BF7">
      <w:pPr>
        <w:spacing w:after="120"/>
        <w:jc w:val="both"/>
        <w:rPr>
          <w:rFonts w:ascii="Arial" w:eastAsia="Calibri" w:hAnsi="Arial" w:cs="Arial"/>
          <w:lang w:val="es-ES" w:eastAsia="es-CO"/>
        </w:rPr>
      </w:pPr>
      <w:r w:rsidRPr="000D2DF3">
        <w:rPr>
          <w:rFonts w:ascii="Arial" w:eastAsia="Calibri" w:hAnsi="Arial" w:cs="Arial"/>
          <w:lang w:val="es-ES" w:eastAsia="es-CO"/>
        </w:rPr>
        <w:t>El cable debe cumplir con:</w:t>
      </w: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25"/>
        <w:gridCol w:w="1132"/>
        <w:gridCol w:w="1273"/>
        <w:gridCol w:w="1232"/>
      </w:tblGrid>
      <w:tr w:rsidR="000D2DF3" w:rsidRPr="00E83E98" w14:paraId="4E205A39" w14:textId="77777777" w:rsidTr="000D2DF3">
        <w:tc>
          <w:tcPr>
            <w:tcW w:w="5225" w:type="dxa"/>
            <w:tcBorders>
              <w:top w:val="single" w:sz="4" w:space="0" w:color="000000"/>
              <w:left w:val="single" w:sz="4" w:space="0" w:color="000000"/>
              <w:bottom w:val="single" w:sz="4" w:space="0" w:color="000000"/>
              <w:right w:val="single" w:sz="4" w:space="0" w:color="000000"/>
            </w:tcBorders>
            <w:hideMark/>
          </w:tcPr>
          <w:p w14:paraId="0C0A3548" w14:textId="77777777" w:rsidR="000D2DF3" w:rsidRPr="00E83E98" w:rsidRDefault="000D2DF3" w:rsidP="000A3672">
            <w:pPr>
              <w:pStyle w:val="BodyText"/>
              <w:ind w:left="0"/>
              <w:jc w:val="center"/>
              <w:rPr>
                <w:rFonts w:ascii="Times New Roman" w:hAnsi="Times New Roman"/>
                <w:b/>
                <w:i/>
                <w:sz w:val="18"/>
                <w:szCs w:val="18"/>
                <w:lang w:val="es-CO" w:eastAsia="en-US"/>
              </w:rPr>
            </w:pPr>
            <w:r w:rsidRPr="00E83E98">
              <w:rPr>
                <w:rFonts w:ascii="Times New Roman" w:hAnsi="Times New Roman"/>
                <w:b/>
                <w:i/>
                <w:sz w:val="18"/>
                <w:szCs w:val="18"/>
                <w:lang w:val="es-CO" w:eastAsia="en-US"/>
              </w:rPr>
              <w:t>Requerimiento</w:t>
            </w:r>
          </w:p>
        </w:tc>
        <w:tc>
          <w:tcPr>
            <w:tcW w:w="1132" w:type="dxa"/>
            <w:tcBorders>
              <w:top w:val="single" w:sz="4" w:space="0" w:color="000000"/>
              <w:left w:val="single" w:sz="4" w:space="0" w:color="000000"/>
              <w:bottom w:val="single" w:sz="4" w:space="0" w:color="000000"/>
              <w:right w:val="single" w:sz="4" w:space="0" w:color="000000"/>
            </w:tcBorders>
            <w:hideMark/>
          </w:tcPr>
          <w:p w14:paraId="7EAACC7D" w14:textId="77777777" w:rsidR="000D2DF3" w:rsidRPr="00E83E98" w:rsidRDefault="000D2DF3" w:rsidP="000A3672">
            <w:pPr>
              <w:pStyle w:val="BodyText"/>
              <w:ind w:left="0"/>
              <w:jc w:val="center"/>
              <w:rPr>
                <w:rFonts w:ascii="Times New Roman" w:hAnsi="Times New Roman"/>
                <w:b/>
                <w:i/>
                <w:sz w:val="18"/>
                <w:szCs w:val="18"/>
                <w:lang w:val="es-CO" w:eastAsia="en-US"/>
              </w:rPr>
            </w:pPr>
            <w:r w:rsidRPr="00E83E98">
              <w:rPr>
                <w:rFonts w:ascii="Times New Roman" w:hAnsi="Times New Roman"/>
                <w:b/>
                <w:i/>
                <w:sz w:val="18"/>
                <w:szCs w:val="18"/>
                <w:lang w:val="es-CO" w:eastAsia="en-US"/>
              </w:rPr>
              <w:t>Cumple</w:t>
            </w:r>
          </w:p>
        </w:tc>
        <w:tc>
          <w:tcPr>
            <w:tcW w:w="1273" w:type="dxa"/>
            <w:tcBorders>
              <w:top w:val="single" w:sz="4" w:space="0" w:color="000000"/>
              <w:left w:val="single" w:sz="4" w:space="0" w:color="000000"/>
              <w:bottom w:val="single" w:sz="4" w:space="0" w:color="000000"/>
              <w:right w:val="single" w:sz="4" w:space="0" w:color="000000"/>
            </w:tcBorders>
            <w:hideMark/>
          </w:tcPr>
          <w:p w14:paraId="7973E698" w14:textId="77777777" w:rsidR="000D2DF3" w:rsidRPr="00E83E98" w:rsidRDefault="000D2DF3" w:rsidP="000A3672">
            <w:pPr>
              <w:pStyle w:val="BodyText"/>
              <w:ind w:left="0"/>
              <w:jc w:val="center"/>
              <w:rPr>
                <w:rFonts w:ascii="Times New Roman" w:hAnsi="Times New Roman"/>
                <w:b/>
                <w:i/>
                <w:sz w:val="18"/>
                <w:szCs w:val="18"/>
                <w:lang w:val="es-CO" w:eastAsia="en-US"/>
              </w:rPr>
            </w:pPr>
            <w:r w:rsidRPr="00E83E98">
              <w:rPr>
                <w:rFonts w:ascii="Times New Roman" w:hAnsi="Times New Roman"/>
                <w:b/>
                <w:i/>
                <w:sz w:val="18"/>
                <w:szCs w:val="18"/>
                <w:lang w:val="es-CO" w:eastAsia="en-US"/>
              </w:rPr>
              <w:t>No Cumple</w:t>
            </w:r>
          </w:p>
        </w:tc>
        <w:tc>
          <w:tcPr>
            <w:tcW w:w="1232" w:type="dxa"/>
            <w:tcBorders>
              <w:top w:val="single" w:sz="4" w:space="0" w:color="000000"/>
              <w:left w:val="single" w:sz="4" w:space="0" w:color="000000"/>
              <w:bottom w:val="single" w:sz="4" w:space="0" w:color="000000"/>
              <w:right w:val="single" w:sz="4" w:space="0" w:color="000000"/>
            </w:tcBorders>
            <w:hideMark/>
          </w:tcPr>
          <w:p w14:paraId="6E6259EA" w14:textId="77777777" w:rsidR="000D2DF3" w:rsidRPr="00E83E98" w:rsidRDefault="000D2DF3" w:rsidP="000A3672">
            <w:pPr>
              <w:pStyle w:val="BodyText"/>
              <w:ind w:left="0"/>
              <w:jc w:val="center"/>
              <w:rPr>
                <w:rFonts w:ascii="Times New Roman" w:hAnsi="Times New Roman"/>
                <w:b/>
                <w:i/>
                <w:sz w:val="18"/>
                <w:szCs w:val="18"/>
                <w:lang w:val="es-CO" w:eastAsia="en-US"/>
              </w:rPr>
            </w:pPr>
            <w:r w:rsidRPr="00E83E98">
              <w:rPr>
                <w:rFonts w:ascii="Times New Roman" w:hAnsi="Times New Roman"/>
                <w:b/>
                <w:i/>
                <w:sz w:val="18"/>
                <w:szCs w:val="18"/>
                <w:lang w:val="es-CO" w:eastAsia="en-US"/>
              </w:rPr>
              <w:t># de Folio</w:t>
            </w:r>
          </w:p>
        </w:tc>
      </w:tr>
      <w:tr w:rsidR="000D2DF3" w:rsidRPr="00E83E98" w14:paraId="71D82334" w14:textId="77777777" w:rsidTr="000D2DF3">
        <w:tc>
          <w:tcPr>
            <w:tcW w:w="5225" w:type="dxa"/>
            <w:tcBorders>
              <w:top w:val="single" w:sz="4" w:space="0" w:color="000000"/>
              <w:left w:val="single" w:sz="4" w:space="0" w:color="000000"/>
              <w:bottom w:val="single" w:sz="4" w:space="0" w:color="000000"/>
              <w:right w:val="single" w:sz="4" w:space="0" w:color="000000"/>
            </w:tcBorders>
            <w:hideMark/>
          </w:tcPr>
          <w:p w14:paraId="4A320C0E" w14:textId="1BFC5E66" w:rsidR="000D2DF3" w:rsidRPr="00E83E98" w:rsidRDefault="000D2DF3" w:rsidP="000A3672">
            <w:pPr>
              <w:jc w:val="both"/>
              <w:rPr>
                <w:iCs/>
                <w:lang w:val="en-US" w:eastAsia="en-US"/>
              </w:rPr>
            </w:pPr>
            <w:proofErr w:type="spellStart"/>
            <w:r w:rsidRPr="00E83E98">
              <w:rPr>
                <w:sz w:val="20"/>
                <w:szCs w:val="20"/>
                <w:lang w:val="en-US"/>
              </w:rPr>
              <w:t>Estándares</w:t>
            </w:r>
            <w:proofErr w:type="spellEnd"/>
            <w:r w:rsidRPr="00E83E98">
              <w:rPr>
                <w:sz w:val="20"/>
                <w:szCs w:val="20"/>
                <w:lang w:val="en-US"/>
              </w:rPr>
              <w:t xml:space="preserve"> IS/IEC 11801:2002 (OM</w:t>
            </w:r>
            <w:r w:rsidR="004A5198">
              <w:rPr>
                <w:sz w:val="20"/>
                <w:szCs w:val="20"/>
                <w:lang w:val="en-US"/>
              </w:rPr>
              <w:t>3 o OM4</w:t>
            </w:r>
            <w:r w:rsidRPr="00E83E98">
              <w:rPr>
                <w:sz w:val="20"/>
                <w:szCs w:val="20"/>
                <w:lang w:val="en-US"/>
              </w:rPr>
              <w:t>), , , IEC-60793-2-10,</w:t>
            </w:r>
            <w:r w:rsidRPr="00E83E98">
              <w:rPr>
                <w:iCs/>
                <w:lang w:val="en-US" w:eastAsia="en-US"/>
              </w:rPr>
              <w:t xml:space="preserve"> </w:t>
            </w:r>
          </w:p>
        </w:tc>
        <w:tc>
          <w:tcPr>
            <w:tcW w:w="1132" w:type="dxa"/>
            <w:tcBorders>
              <w:top w:val="single" w:sz="4" w:space="0" w:color="000000"/>
              <w:left w:val="single" w:sz="4" w:space="0" w:color="000000"/>
              <w:bottom w:val="single" w:sz="4" w:space="0" w:color="000000"/>
              <w:right w:val="single" w:sz="4" w:space="0" w:color="000000"/>
            </w:tcBorders>
          </w:tcPr>
          <w:p w14:paraId="7D055CA2" w14:textId="77777777" w:rsidR="000D2DF3" w:rsidRPr="00E83E98" w:rsidRDefault="000D2DF3" w:rsidP="000A3672">
            <w:pPr>
              <w:pStyle w:val="BodyText"/>
              <w:ind w:left="0"/>
              <w:rPr>
                <w:rFonts w:ascii="Times New Roman" w:hAnsi="Times New Roman"/>
              </w:rPr>
            </w:pPr>
          </w:p>
        </w:tc>
        <w:tc>
          <w:tcPr>
            <w:tcW w:w="1273" w:type="dxa"/>
            <w:tcBorders>
              <w:top w:val="single" w:sz="4" w:space="0" w:color="000000"/>
              <w:left w:val="single" w:sz="4" w:space="0" w:color="000000"/>
              <w:bottom w:val="single" w:sz="4" w:space="0" w:color="000000"/>
              <w:right w:val="single" w:sz="4" w:space="0" w:color="000000"/>
            </w:tcBorders>
          </w:tcPr>
          <w:p w14:paraId="51BFB41A" w14:textId="77777777" w:rsidR="000D2DF3" w:rsidRPr="00E83E98" w:rsidRDefault="000D2DF3" w:rsidP="000A3672">
            <w:pPr>
              <w:pStyle w:val="BodyText"/>
              <w:ind w:left="0"/>
              <w:rPr>
                <w:rFonts w:ascii="Times New Roman" w:hAnsi="Times New Roman"/>
              </w:rPr>
            </w:pPr>
          </w:p>
        </w:tc>
        <w:tc>
          <w:tcPr>
            <w:tcW w:w="1232" w:type="dxa"/>
            <w:tcBorders>
              <w:top w:val="single" w:sz="4" w:space="0" w:color="000000"/>
              <w:left w:val="single" w:sz="4" w:space="0" w:color="000000"/>
              <w:bottom w:val="single" w:sz="4" w:space="0" w:color="000000"/>
              <w:right w:val="single" w:sz="4" w:space="0" w:color="000000"/>
            </w:tcBorders>
          </w:tcPr>
          <w:p w14:paraId="426D3006" w14:textId="77777777" w:rsidR="000D2DF3" w:rsidRPr="00E83E98" w:rsidRDefault="000D2DF3" w:rsidP="000A3672">
            <w:pPr>
              <w:pStyle w:val="BodyText"/>
              <w:ind w:left="0"/>
              <w:rPr>
                <w:rFonts w:ascii="Times New Roman" w:hAnsi="Times New Roman"/>
              </w:rPr>
            </w:pPr>
          </w:p>
        </w:tc>
      </w:tr>
      <w:tr w:rsidR="000D2DF3" w:rsidRPr="00E83E98" w14:paraId="2F5145B1" w14:textId="77777777" w:rsidTr="000D2DF3">
        <w:tc>
          <w:tcPr>
            <w:tcW w:w="5225" w:type="dxa"/>
            <w:tcBorders>
              <w:top w:val="single" w:sz="4" w:space="0" w:color="000000"/>
              <w:left w:val="single" w:sz="4" w:space="0" w:color="000000"/>
              <w:bottom w:val="single" w:sz="4" w:space="0" w:color="000000"/>
              <w:right w:val="single" w:sz="4" w:space="0" w:color="000000"/>
            </w:tcBorders>
            <w:hideMark/>
          </w:tcPr>
          <w:p w14:paraId="0BCB779B" w14:textId="77777777" w:rsidR="000D2DF3" w:rsidRPr="00E83E98" w:rsidRDefault="000D2DF3" w:rsidP="000A3672">
            <w:pPr>
              <w:jc w:val="both"/>
              <w:rPr>
                <w:sz w:val="20"/>
                <w:szCs w:val="20"/>
              </w:rPr>
            </w:pPr>
            <w:r w:rsidRPr="00E83E98">
              <w:rPr>
                <w:sz w:val="20"/>
                <w:szCs w:val="20"/>
              </w:rPr>
              <w:t xml:space="preserve">Tener un forro libre de plomo, de sección transversal redonda, color aguamarina, disponible en construcciones OFNR, OFNP y LS0H. </w:t>
            </w:r>
          </w:p>
          <w:p w14:paraId="17B83693" w14:textId="77777777" w:rsidR="000D2DF3" w:rsidRPr="00E83E98" w:rsidRDefault="000D2DF3" w:rsidP="000A3672">
            <w:pPr>
              <w:jc w:val="both"/>
              <w:rPr>
                <w:iCs/>
                <w:lang w:eastAsia="en-US"/>
              </w:rPr>
            </w:pPr>
            <w:r w:rsidRPr="00E83E98">
              <w:rPr>
                <w:sz w:val="20"/>
                <w:szCs w:val="20"/>
              </w:rPr>
              <w:t>El cable solicitado es OFNR y/o LS0H.</w:t>
            </w:r>
          </w:p>
        </w:tc>
        <w:tc>
          <w:tcPr>
            <w:tcW w:w="1132" w:type="dxa"/>
            <w:tcBorders>
              <w:top w:val="single" w:sz="4" w:space="0" w:color="000000"/>
              <w:left w:val="single" w:sz="4" w:space="0" w:color="000000"/>
              <w:bottom w:val="single" w:sz="4" w:space="0" w:color="000000"/>
              <w:right w:val="single" w:sz="4" w:space="0" w:color="000000"/>
            </w:tcBorders>
          </w:tcPr>
          <w:p w14:paraId="111260E6" w14:textId="77777777" w:rsidR="000D2DF3" w:rsidRPr="00E83E98" w:rsidRDefault="000D2DF3" w:rsidP="000A3672">
            <w:pPr>
              <w:pStyle w:val="BodyText"/>
              <w:ind w:left="0"/>
              <w:rPr>
                <w:rFonts w:ascii="Times New Roman" w:hAnsi="Times New Roman"/>
                <w:lang w:val="es-CO"/>
              </w:rPr>
            </w:pPr>
          </w:p>
        </w:tc>
        <w:tc>
          <w:tcPr>
            <w:tcW w:w="1273" w:type="dxa"/>
            <w:tcBorders>
              <w:top w:val="single" w:sz="4" w:space="0" w:color="000000"/>
              <w:left w:val="single" w:sz="4" w:space="0" w:color="000000"/>
              <w:bottom w:val="single" w:sz="4" w:space="0" w:color="000000"/>
              <w:right w:val="single" w:sz="4" w:space="0" w:color="000000"/>
            </w:tcBorders>
          </w:tcPr>
          <w:p w14:paraId="091C1393" w14:textId="77777777" w:rsidR="000D2DF3" w:rsidRPr="00E83E98" w:rsidRDefault="000D2DF3" w:rsidP="000A3672">
            <w:pPr>
              <w:pStyle w:val="BodyText"/>
              <w:ind w:left="0"/>
              <w:rPr>
                <w:rFonts w:ascii="Times New Roman" w:hAnsi="Times New Roman"/>
                <w:lang w:val="es-CO"/>
              </w:rPr>
            </w:pPr>
          </w:p>
        </w:tc>
        <w:tc>
          <w:tcPr>
            <w:tcW w:w="1232" w:type="dxa"/>
            <w:tcBorders>
              <w:top w:val="single" w:sz="4" w:space="0" w:color="000000"/>
              <w:left w:val="single" w:sz="4" w:space="0" w:color="000000"/>
              <w:bottom w:val="single" w:sz="4" w:space="0" w:color="000000"/>
              <w:right w:val="single" w:sz="4" w:space="0" w:color="000000"/>
            </w:tcBorders>
          </w:tcPr>
          <w:p w14:paraId="1527B4D6" w14:textId="77777777" w:rsidR="000D2DF3" w:rsidRPr="00E83E98" w:rsidRDefault="000D2DF3" w:rsidP="000A3672">
            <w:pPr>
              <w:pStyle w:val="BodyText"/>
              <w:ind w:left="0"/>
              <w:rPr>
                <w:rFonts w:ascii="Times New Roman" w:hAnsi="Times New Roman"/>
                <w:lang w:val="es-CO"/>
              </w:rPr>
            </w:pPr>
          </w:p>
        </w:tc>
      </w:tr>
      <w:tr w:rsidR="000D2DF3" w:rsidRPr="00E83E98" w14:paraId="799F8E4B" w14:textId="77777777" w:rsidTr="000D2DF3">
        <w:tc>
          <w:tcPr>
            <w:tcW w:w="5225" w:type="dxa"/>
            <w:tcBorders>
              <w:top w:val="single" w:sz="4" w:space="0" w:color="000000"/>
              <w:left w:val="single" w:sz="4" w:space="0" w:color="000000"/>
              <w:bottom w:val="single" w:sz="4" w:space="0" w:color="000000"/>
              <w:right w:val="single" w:sz="4" w:space="0" w:color="000000"/>
            </w:tcBorders>
            <w:hideMark/>
          </w:tcPr>
          <w:p w14:paraId="5BEB69DF" w14:textId="77777777" w:rsidR="000D2DF3" w:rsidRPr="00E83E98" w:rsidRDefault="000D2DF3" w:rsidP="000A3672">
            <w:pPr>
              <w:jc w:val="both"/>
              <w:rPr>
                <w:sz w:val="20"/>
                <w:szCs w:val="20"/>
              </w:rPr>
            </w:pPr>
            <w:r w:rsidRPr="00E83E98">
              <w:rPr>
                <w:sz w:val="20"/>
                <w:szCs w:val="20"/>
              </w:rPr>
              <w:t xml:space="preserve">Deberá contener longitudinalmente un hilo de rasgado dentro del </w:t>
            </w:r>
            <w:proofErr w:type="spellStart"/>
            <w:r w:rsidRPr="00E83E98">
              <w:rPr>
                <w:sz w:val="20"/>
                <w:szCs w:val="20"/>
              </w:rPr>
              <w:t>forro</w:t>
            </w:r>
            <w:proofErr w:type="spellEnd"/>
            <w:r w:rsidRPr="00E83E98">
              <w:rPr>
                <w:sz w:val="20"/>
                <w:szCs w:val="20"/>
              </w:rPr>
              <w:t xml:space="preserve"> para pelar fácilmente el cable.</w:t>
            </w:r>
          </w:p>
        </w:tc>
        <w:tc>
          <w:tcPr>
            <w:tcW w:w="1132" w:type="dxa"/>
            <w:tcBorders>
              <w:top w:val="single" w:sz="4" w:space="0" w:color="000000"/>
              <w:left w:val="single" w:sz="4" w:space="0" w:color="000000"/>
              <w:bottom w:val="single" w:sz="4" w:space="0" w:color="000000"/>
              <w:right w:val="single" w:sz="4" w:space="0" w:color="000000"/>
            </w:tcBorders>
          </w:tcPr>
          <w:p w14:paraId="7149704B" w14:textId="77777777" w:rsidR="000D2DF3" w:rsidRPr="00E83E98" w:rsidRDefault="000D2DF3" w:rsidP="000A3672">
            <w:pPr>
              <w:pStyle w:val="BodyText"/>
              <w:ind w:left="0"/>
              <w:rPr>
                <w:rFonts w:ascii="Times New Roman" w:hAnsi="Times New Roman"/>
                <w:lang w:val="es-CO"/>
              </w:rPr>
            </w:pPr>
          </w:p>
        </w:tc>
        <w:tc>
          <w:tcPr>
            <w:tcW w:w="1273" w:type="dxa"/>
            <w:tcBorders>
              <w:top w:val="single" w:sz="4" w:space="0" w:color="000000"/>
              <w:left w:val="single" w:sz="4" w:space="0" w:color="000000"/>
              <w:bottom w:val="single" w:sz="4" w:space="0" w:color="000000"/>
              <w:right w:val="single" w:sz="4" w:space="0" w:color="000000"/>
            </w:tcBorders>
          </w:tcPr>
          <w:p w14:paraId="2965D6BF" w14:textId="77777777" w:rsidR="000D2DF3" w:rsidRPr="00E83E98" w:rsidRDefault="000D2DF3" w:rsidP="000A3672">
            <w:pPr>
              <w:pStyle w:val="BodyText"/>
              <w:ind w:left="0"/>
              <w:rPr>
                <w:rFonts w:ascii="Times New Roman" w:hAnsi="Times New Roman"/>
                <w:lang w:val="es-CO"/>
              </w:rPr>
            </w:pPr>
          </w:p>
        </w:tc>
        <w:tc>
          <w:tcPr>
            <w:tcW w:w="1232" w:type="dxa"/>
            <w:tcBorders>
              <w:top w:val="single" w:sz="4" w:space="0" w:color="000000"/>
              <w:left w:val="single" w:sz="4" w:space="0" w:color="000000"/>
              <w:bottom w:val="single" w:sz="4" w:space="0" w:color="000000"/>
              <w:right w:val="single" w:sz="4" w:space="0" w:color="000000"/>
            </w:tcBorders>
          </w:tcPr>
          <w:p w14:paraId="42EC2DA3" w14:textId="77777777" w:rsidR="000D2DF3" w:rsidRPr="00E83E98" w:rsidRDefault="000D2DF3" w:rsidP="000A3672">
            <w:pPr>
              <w:pStyle w:val="BodyText"/>
              <w:ind w:left="0"/>
              <w:rPr>
                <w:rFonts w:ascii="Times New Roman" w:hAnsi="Times New Roman"/>
                <w:lang w:val="es-CO"/>
              </w:rPr>
            </w:pPr>
          </w:p>
        </w:tc>
      </w:tr>
      <w:tr w:rsidR="000D2DF3" w:rsidRPr="007E3495" w14:paraId="6DD5073F" w14:textId="77777777" w:rsidTr="000D2DF3">
        <w:tc>
          <w:tcPr>
            <w:tcW w:w="5225" w:type="dxa"/>
            <w:tcBorders>
              <w:top w:val="single" w:sz="4" w:space="0" w:color="000000"/>
              <w:left w:val="single" w:sz="4" w:space="0" w:color="000000"/>
              <w:bottom w:val="single" w:sz="4" w:space="0" w:color="000000"/>
              <w:right w:val="single" w:sz="4" w:space="0" w:color="000000"/>
            </w:tcBorders>
            <w:hideMark/>
          </w:tcPr>
          <w:p w14:paraId="25724C95" w14:textId="77777777" w:rsidR="000D2DF3" w:rsidRPr="007E3495" w:rsidRDefault="000D2DF3" w:rsidP="000A3672">
            <w:pPr>
              <w:jc w:val="both"/>
              <w:rPr>
                <w:sz w:val="20"/>
                <w:szCs w:val="20"/>
              </w:rPr>
            </w:pPr>
            <w:r w:rsidRPr="007E3495">
              <w:rPr>
                <w:sz w:val="20"/>
                <w:szCs w:val="20"/>
              </w:rPr>
              <w:t>Tanto los tubos apretados de las fibras como los tubos de subunidades deberán estar codificados en colores</w:t>
            </w:r>
          </w:p>
        </w:tc>
        <w:tc>
          <w:tcPr>
            <w:tcW w:w="1132" w:type="dxa"/>
            <w:tcBorders>
              <w:top w:val="single" w:sz="4" w:space="0" w:color="000000"/>
              <w:left w:val="single" w:sz="4" w:space="0" w:color="000000"/>
              <w:bottom w:val="single" w:sz="4" w:space="0" w:color="000000"/>
              <w:right w:val="single" w:sz="4" w:space="0" w:color="000000"/>
            </w:tcBorders>
          </w:tcPr>
          <w:p w14:paraId="2CF0A435" w14:textId="77777777" w:rsidR="000D2DF3" w:rsidRPr="007E3495" w:rsidRDefault="000D2DF3" w:rsidP="000A3672">
            <w:pPr>
              <w:pStyle w:val="BodyText"/>
              <w:ind w:left="0"/>
              <w:rPr>
                <w:rFonts w:ascii="Times New Roman" w:hAnsi="Times New Roman"/>
                <w:lang w:val="es-CO"/>
              </w:rPr>
            </w:pPr>
          </w:p>
        </w:tc>
        <w:tc>
          <w:tcPr>
            <w:tcW w:w="1273" w:type="dxa"/>
            <w:tcBorders>
              <w:top w:val="single" w:sz="4" w:space="0" w:color="000000"/>
              <w:left w:val="single" w:sz="4" w:space="0" w:color="000000"/>
              <w:bottom w:val="single" w:sz="4" w:space="0" w:color="000000"/>
              <w:right w:val="single" w:sz="4" w:space="0" w:color="000000"/>
            </w:tcBorders>
          </w:tcPr>
          <w:p w14:paraId="26D841F3" w14:textId="77777777" w:rsidR="000D2DF3" w:rsidRPr="007E3495" w:rsidRDefault="000D2DF3" w:rsidP="000A3672">
            <w:pPr>
              <w:pStyle w:val="BodyText"/>
              <w:ind w:left="0"/>
              <w:rPr>
                <w:rFonts w:ascii="Times New Roman" w:hAnsi="Times New Roman"/>
                <w:lang w:val="es-CO"/>
              </w:rPr>
            </w:pPr>
          </w:p>
        </w:tc>
        <w:tc>
          <w:tcPr>
            <w:tcW w:w="1232" w:type="dxa"/>
            <w:tcBorders>
              <w:top w:val="single" w:sz="4" w:space="0" w:color="000000"/>
              <w:left w:val="single" w:sz="4" w:space="0" w:color="000000"/>
              <w:bottom w:val="single" w:sz="4" w:space="0" w:color="000000"/>
              <w:right w:val="single" w:sz="4" w:space="0" w:color="000000"/>
            </w:tcBorders>
          </w:tcPr>
          <w:p w14:paraId="5166BFB3" w14:textId="77777777" w:rsidR="000D2DF3" w:rsidRPr="007E3495" w:rsidRDefault="000D2DF3" w:rsidP="000A3672">
            <w:pPr>
              <w:pStyle w:val="BodyText"/>
              <w:ind w:left="0"/>
              <w:rPr>
                <w:rFonts w:ascii="Times New Roman" w:hAnsi="Times New Roman"/>
                <w:lang w:val="es-CO"/>
              </w:rPr>
            </w:pPr>
          </w:p>
        </w:tc>
      </w:tr>
      <w:tr w:rsidR="000D2DF3" w:rsidRPr="007E3495" w14:paraId="2783067F" w14:textId="77777777" w:rsidTr="000D2DF3">
        <w:tc>
          <w:tcPr>
            <w:tcW w:w="5225" w:type="dxa"/>
            <w:tcBorders>
              <w:top w:val="single" w:sz="4" w:space="0" w:color="000000"/>
              <w:left w:val="single" w:sz="4" w:space="0" w:color="000000"/>
              <w:bottom w:val="single" w:sz="4" w:space="0" w:color="000000"/>
              <w:right w:val="single" w:sz="4" w:space="0" w:color="000000"/>
            </w:tcBorders>
            <w:hideMark/>
          </w:tcPr>
          <w:p w14:paraId="2083F832" w14:textId="77777777" w:rsidR="000D2DF3" w:rsidRPr="007E3495" w:rsidRDefault="000D2DF3" w:rsidP="000A3672">
            <w:pPr>
              <w:jc w:val="both"/>
              <w:rPr>
                <w:sz w:val="20"/>
                <w:szCs w:val="20"/>
              </w:rPr>
            </w:pPr>
            <w:r w:rsidRPr="007E3495">
              <w:rPr>
                <w:sz w:val="20"/>
                <w:szCs w:val="20"/>
              </w:rPr>
              <w:t>Deberán tener marcada su longitud en forma incremental cada 2 pies (61 cm)</w:t>
            </w:r>
          </w:p>
        </w:tc>
        <w:tc>
          <w:tcPr>
            <w:tcW w:w="1132" w:type="dxa"/>
            <w:tcBorders>
              <w:top w:val="single" w:sz="4" w:space="0" w:color="000000"/>
              <w:left w:val="single" w:sz="4" w:space="0" w:color="000000"/>
              <w:bottom w:val="single" w:sz="4" w:space="0" w:color="000000"/>
              <w:right w:val="single" w:sz="4" w:space="0" w:color="000000"/>
            </w:tcBorders>
          </w:tcPr>
          <w:p w14:paraId="01D556D5" w14:textId="77777777" w:rsidR="000D2DF3" w:rsidRPr="007E3495" w:rsidRDefault="000D2DF3" w:rsidP="000A3672">
            <w:pPr>
              <w:pStyle w:val="BodyText"/>
              <w:ind w:left="0"/>
              <w:rPr>
                <w:rFonts w:ascii="Times New Roman" w:hAnsi="Times New Roman"/>
                <w:lang w:val="es-CO"/>
              </w:rPr>
            </w:pPr>
          </w:p>
        </w:tc>
        <w:tc>
          <w:tcPr>
            <w:tcW w:w="1273" w:type="dxa"/>
            <w:tcBorders>
              <w:top w:val="single" w:sz="4" w:space="0" w:color="000000"/>
              <w:left w:val="single" w:sz="4" w:space="0" w:color="000000"/>
              <w:bottom w:val="single" w:sz="4" w:space="0" w:color="000000"/>
              <w:right w:val="single" w:sz="4" w:space="0" w:color="000000"/>
            </w:tcBorders>
          </w:tcPr>
          <w:p w14:paraId="7070D37C" w14:textId="77777777" w:rsidR="000D2DF3" w:rsidRPr="007E3495" w:rsidRDefault="000D2DF3" w:rsidP="000A3672">
            <w:pPr>
              <w:pStyle w:val="BodyText"/>
              <w:ind w:left="0"/>
              <w:rPr>
                <w:rFonts w:ascii="Times New Roman" w:hAnsi="Times New Roman"/>
                <w:lang w:val="es-CO"/>
              </w:rPr>
            </w:pPr>
          </w:p>
        </w:tc>
        <w:tc>
          <w:tcPr>
            <w:tcW w:w="1232" w:type="dxa"/>
            <w:tcBorders>
              <w:top w:val="single" w:sz="4" w:space="0" w:color="000000"/>
              <w:left w:val="single" w:sz="4" w:space="0" w:color="000000"/>
              <w:bottom w:val="single" w:sz="4" w:space="0" w:color="000000"/>
              <w:right w:val="single" w:sz="4" w:space="0" w:color="000000"/>
            </w:tcBorders>
          </w:tcPr>
          <w:p w14:paraId="336E3F66" w14:textId="77777777" w:rsidR="000D2DF3" w:rsidRPr="007E3495" w:rsidRDefault="000D2DF3" w:rsidP="000A3672">
            <w:pPr>
              <w:pStyle w:val="BodyText"/>
              <w:ind w:left="0"/>
              <w:rPr>
                <w:rFonts w:ascii="Times New Roman" w:hAnsi="Times New Roman"/>
                <w:lang w:val="es-CO"/>
              </w:rPr>
            </w:pPr>
          </w:p>
        </w:tc>
      </w:tr>
      <w:tr w:rsidR="000D2DF3" w:rsidRPr="007E3495" w14:paraId="13D4AD43" w14:textId="77777777" w:rsidTr="000D2DF3">
        <w:tc>
          <w:tcPr>
            <w:tcW w:w="5225" w:type="dxa"/>
            <w:tcBorders>
              <w:top w:val="single" w:sz="4" w:space="0" w:color="000000"/>
              <w:left w:val="single" w:sz="4" w:space="0" w:color="000000"/>
              <w:bottom w:val="single" w:sz="4" w:space="0" w:color="000000"/>
              <w:right w:val="single" w:sz="4" w:space="0" w:color="000000"/>
            </w:tcBorders>
            <w:hideMark/>
          </w:tcPr>
          <w:p w14:paraId="689CF2D4" w14:textId="484E3367" w:rsidR="000D2DF3" w:rsidRPr="007E3495" w:rsidRDefault="000D2DF3" w:rsidP="000A3672">
            <w:pPr>
              <w:jc w:val="both"/>
              <w:rPr>
                <w:sz w:val="20"/>
                <w:szCs w:val="20"/>
              </w:rPr>
            </w:pPr>
            <w:r w:rsidRPr="007E3495">
              <w:rPr>
                <w:sz w:val="20"/>
                <w:szCs w:val="20"/>
              </w:rPr>
              <w:t>Deberá estar disponible en 2, 4, 6, 8, 12, 16, 24, 48, 72  hilos de fibra óptica.</w:t>
            </w:r>
            <w:r>
              <w:rPr>
                <w:sz w:val="20"/>
                <w:szCs w:val="20"/>
              </w:rPr>
              <w:t xml:space="preserve"> Para futuras modificaciones.</w:t>
            </w:r>
          </w:p>
        </w:tc>
        <w:tc>
          <w:tcPr>
            <w:tcW w:w="1132" w:type="dxa"/>
            <w:tcBorders>
              <w:top w:val="single" w:sz="4" w:space="0" w:color="000000"/>
              <w:left w:val="single" w:sz="4" w:space="0" w:color="000000"/>
              <w:bottom w:val="single" w:sz="4" w:space="0" w:color="000000"/>
              <w:right w:val="single" w:sz="4" w:space="0" w:color="000000"/>
            </w:tcBorders>
          </w:tcPr>
          <w:p w14:paraId="681C8DCC" w14:textId="77777777" w:rsidR="000D2DF3" w:rsidRPr="007E3495" w:rsidRDefault="000D2DF3" w:rsidP="000A3672">
            <w:pPr>
              <w:pStyle w:val="BodyText"/>
              <w:ind w:left="0"/>
              <w:rPr>
                <w:rFonts w:ascii="Times New Roman" w:hAnsi="Times New Roman"/>
                <w:lang w:val="es-CO"/>
              </w:rPr>
            </w:pPr>
          </w:p>
        </w:tc>
        <w:tc>
          <w:tcPr>
            <w:tcW w:w="1273" w:type="dxa"/>
            <w:tcBorders>
              <w:top w:val="single" w:sz="4" w:space="0" w:color="000000"/>
              <w:left w:val="single" w:sz="4" w:space="0" w:color="000000"/>
              <w:bottom w:val="single" w:sz="4" w:space="0" w:color="000000"/>
              <w:right w:val="single" w:sz="4" w:space="0" w:color="000000"/>
            </w:tcBorders>
          </w:tcPr>
          <w:p w14:paraId="2A78C2B2" w14:textId="77777777" w:rsidR="000D2DF3" w:rsidRPr="007E3495" w:rsidRDefault="000D2DF3" w:rsidP="000A3672">
            <w:pPr>
              <w:pStyle w:val="BodyText"/>
              <w:ind w:left="0"/>
              <w:rPr>
                <w:rFonts w:ascii="Times New Roman" w:hAnsi="Times New Roman"/>
                <w:lang w:val="es-CO"/>
              </w:rPr>
            </w:pPr>
          </w:p>
        </w:tc>
        <w:tc>
          <w:tcPr>
            <w:tcW w:w="1232" w:type="dxa"/>
            <w:tcBorders>
              <w:top w:val="single" w:sz="4" w:space="0" w:color="000000"/>
              <w:left w:val="single" w:sz="4" w:space="0" w:color="000000"/>
              <w:bottom w:val="single" w:sz="4" w:space="0" w:color="000000"/>
              <w:right w:val="single" w:sz="4" w:space="0" w:color="000000"/>
            </w:tcBorders>
          </w:tcPr>
          <w:p w14:paraId="75D1FC9B" w14:textId="77777777" w:rsidR="000D2DF3" w:rsidRPr="007E3495" w:rsidRDefault="000D2DF3" w:rsidP="000A3672">
            <w:pPr>
              <w:pStyle w:val="BodyText"/>
              <w:ind w:left="0"/>
              <w:rPr>
                <w:rFonts w:ascii="Times New Roman" w:hAnsi="Times New Roman"/>
                <w:lang w:val="es-CO"/>
              </w:rPr>
            </w:pPr>
          </w:p>
        </w:tc>
      </w:tr>
      <w:tr w:rsidR="000D2DF3" w:rsidRPr="007E3495" w14:paraId="4578AD01" w14:textId="77777777" w:rsidTr="000D2DF3">
        <w:tc>
          <w:tcPr>
            <w:tcW w:w="5225" w:type="dxa"/>
            <w:tcBorders>
              <w:top w:val="single" w:sz="4" w:space="0" w:color="000000"/>
              <w:left w:val="single" w:sz="4" w:space="0" w:color="000000"/>
              <w:bottom w:val="single" w:sz="4" w:space="0" w:color="000000"/>
              <w:right w:val="single" w:sz="4" w:space="0" w:color="000000"/>
            </w:tcBorders>
          </w:tcPr>
          <w:p w14:paraId="6107ACFE" w14:textId="77777777" w:rsidR="000D2DF3" w:rsidRPr="007E3495" w:rsidRDefault="000D2DF3" w:rsidP="000A3672">
            <w:pPr>
              <w:jc w:val="both"/>
              <w:rPr>
                <w:sz w:val="20"/>
                <w:szCs w:val="20"/>
              </w:rPr>
            </w:pPr>
            <w:r w:rsidRPr="007E3495">
              <w:rPr>
                <w:sz w:val="20"/>
                <w:szCs w:val="20"/>
              </w:rPr>
              <w:t>Deberá cumplir con los siguientes parámetros mínimos de desempeño:</w:t>
            </w:r>
          </w:p>
          <w:p w14:paraId="7E847B50" w14:textId="77777777" w:rsidR="000D2DF3" w:rsidRPr="007E3495" w:rsidRDefault="000D2DF3" w:rsidP="000A3672">
            <w:pPr>
              <w:jc w:val="both"/>
              <w:rPr>
                <w:sz w:val="20"/>
                <w:szCs w:val="20"/>
              </w:rPr>
            </w:pPr>
            <w:r w:rsidRPr="007E3495">
              <w:rPr>
                <w:sz w:val="20"/>
                <w:szCs w:val="20"/>
              </w:rPr>
              <w:t>Ancho de Banda Mínimo (MHz-km) a 850 nm: Láser - 3500 OFL – 4700 RML</w:t>
            </w:r>
          </w:p>
          <w:p w14:paraId="3B7BB39C" w14:textId="77777777" w:rsidR="000D2DF3" w:rsidRPr="007E3495" w:rsidRDefault="000D2DF3" w:rsidP="000A3672">
            <w:pPr>
              <w:jc w:val="both"/>
              <w:rPr>
                <w:sz w:val="20"/>
                <w:szCs w:val="20"/>
              </w:rPr>
            </w:pPr>
            <w:r w:rsidRPr="007E3495">
              <w:rPr>
                <w:sz w:val="20"/>
                <w:szCs w:val="20"/>
              </w:rPr>
              <w:t>Ancho de Banda Mínimo (MHz-km) a 1300 nm: OFL – 500</w:t>
            </w:r>
          </w:p>
          <w:p w14:paraId="13A631C7" w14:textId="77777777" w:rsidR="000D2DF3" w:rsidRPr="007E3495" w:rsidRDefault="000D2DF3" w:rsidP="000A3672">
            <w:pPr>
              <w:jc w:val="both"/>
              <w:rPr>
                <w:sz w:val="20"/>
                <w:szCs w:val="20"/>
              </w:rPr>
            </w:pPr>
            <w:r w:rsidRPr="007E3495">
              <w:rPr>
                <w:sz w:val="20"/>
                <w:szCs w:val="20"/>
              </w:rPr>
              <w:t>Atenuación Máxima (dB/km) a 850 nm : 3.0</w:t>
            </w:r>
          </w:p>
          <w:p w14:paraId="69D06B6B" w14:textId="77777777" w:rsidR="000D2DF3" w:rsidRPr="007E3495" w:rsidRDefault="000D2DF3" w:rsidP="000A3672">
            <w:pPr>
              <w:jc w:val="both"/>
              <w:rPr>
                <w:sz w:val="20"/>
                <w:szCs w:val="20"/>
              </w:rPr>
            </w:pPr>
            <w:r w:rsidRPr="007E3495">
              <w:rPr>
                <w:sz w:val="20"/>
                <w:szCs w:val="20"/>
              </w:rPr>
              <w:t>Atenuación Máxima (dB/km) a 1300 nm : 1.0</w:t>
            </w:r>
          </w:p>
          <w:p w14:paraId="7BB5D6B0" w14:textId="77777777" w:rsidR="000D2DF3" w:rsidRPr="007E3495" w:rsidRDefault="000D2DF3" w:rsidP="000A3672">
            <w:pPr>
              <w:jc w:val="both"/>
              <w:rPr>
                <w:sz w:val="20"/>
                <w:szCs w:val="20"/>
              </w:rPr>
            </w:pPr>
            <w:r w:rsidRPr="007E3495">
              <w:rPr>
                <w:sz w:val="20"/>
                <w:szCs w:val="20"/>
              </w:rPr>
              <w:t>Índice de Refracción Grupal a 850 nm : 1483</w:t>
            </w:r>
          </w:p>
          <w:p w14:paraId="09FA1095" w14:textId="77777777" w:rsidR="000D2DF3" w:rsidRPr="007E3495" w:rsidRDefault="000D2DF3" w:rsidP="000A3672">
            <w:pPr>
              <w:jc w:val="both"/>
              <w:rPr>
                <w:sz w:val="20"/>
                <w:szCs w:val="20"/>
              </w:rPr>
            </w:pPr>
            <w:r w:rsidRPr="007E3495">
              <w:rPr>
                <w:sz w:val="20"/>
                <w:szCs w:val="20"/>
              </w:rPr>
              <w:t>Índice de Refracción Grupal a 1300 nm : 1479</w:t>
            </w:r>
          </w:p>
          <w:p w14:paraId="595AD44E" w14:textId="77777777" w:rsidR="000D2DF3" w:rsidRPr="007E3495" w:rsidRDefault="000D2DF3" w:rsidP="000A3672">
            <w:pPr>
              <w:jc w:val="both"/>
              <w:rPr>
                <w:sz w:val="20"/>
                <w:szCs w:val="20"/>
              </w:rPr>
            </w:pPr>
          </w:p>
        </w:tc>
        <w:tc>
          <w:tcPr>
            <w:tcW w:w="1132" w:type="dxa"/>
            <w:tcBorders>
              <w:top w:val="single" w:sz="4" w:space="0" w:color="000000"/>
              <w:left w:val="single" w:sz="4" w:space="0" w:color="000000"/>
              <w:bottom w:val="single" w:sz="4" w:space="0" w:color="000000"/>
              <w:right w:val="single" w:sz="4" w:space="0" w:color="000000"/>
            </w:tcBorders>
          </w:tcPr>
          <w:p w14:paraId="0C8FACAD" w14:textId="77777777" w:rsidR="000D2DF3" w:rsidRPr="007E3495" w:rsidRDefault="000D2DF3" w:rsidP="000A3672">
            <w:pPr>
              <w:pStyle w:val="BodyText"/>
              <w:ind w:left="0"/>
              <w:rPr>
                <w:rFonts w:ascii="Times New Roman" w:hAnsi="Times New Roman"/>
                <w:lang w:val="es-CO"/>
              </w:rPr>
            </w:pPr>
          </w:p>
        </w:tc>
        <w:tc>
          <w:tcPr>
            <w:tcW w:w="1273" w:type="dxa"/>
            <w:tcBorders>
              <w:top w:val="single" w:sz="4" w:space="0" w:color="000000"/>
              <w:left w:val="single" w:sz="4" w:space="0" w:color="000000"/>
              <w:bottom w:val="single" w:sz="4" w:space="0" w:color="000000"/>
              <w:right w:val="single" w:sz="4" w:space="0" w:color="000000"/>
            </w:tcBorders>
          </w:tcPr>
          <w:p w14:paraId="7EE01161" w14:textId="77777777" w:rsidR="000D2DF3" w:rsidRPr="007E3495" w:rsidRDefault="000D2DF3" w:rsidP="000A3672">
            <w:pPr>
              <w:pStyle w:val="BodyText"/>
              <w:ind w:left="0"/>
              <w:rPr>
                <w:rFonts w:ascii="Times New Roman" w:hAnsi="Times New Roman"/>
                <w:lang w:val="es-CO"/>
              </w:rPr>
            </w:pPr>
          </w:p>
        </w:tc>
        <w:tc>
          <w:tcPr>
            <w:tcW w:w="1232" w:type="dxa"/>
            <w:tcBorders>
              <w:top w:val="single" w:sz="4" w:space="0" w:color="000000"/>
              <w:left w:val="single" w:sz="4" w:space="0" w:color="000000"/>
              <w:bottom w:val="single" w:sz="4" w:space="0" w:color="000000"/>
              <w:right w:val="single" w:sz="4" w:space="0" w:color="000000"/>
            </w:tcBorders>
          </w:tcPr>
          <w:p w14:paraId="7507C0B4" w14:textId="77777777" w:rsidR="000D2DF3" w:rsidRPr="007E3495" w:rsidRDefault="000D2DF3" w:rsidP="000A3672">
            <w:pPr>
              <w:pStyle w:val="BodyText"/>
              <w:ind w:left="0"/>
              <w:rPr>
                <w:rFonts w:ascii="Times New Roman" w:hAnsi="Times New Roman"/>
                <w:lang w:val="es-CO"/>
              </w:rPr>
            </w:pPr>
          </w:p>
        </w:tc>
      </w:tr>
      <w:tr w:rsidR="000D2DF3" w:rsidRPr="007E3495" w14:paraId="45966A06" w14:textId="77777777" w:rsidTr="000D2DF3">
        <w:tc>
          <w:tcPr>
            <w:tcW w:w="5225" w:type="dxa"/>
            <w:tcBorders>
              <w:top w:val="single" w:sz="4" w:space="0" w:color="000000"/>
              <w:left w:val="single" w:sz="4" w:space="0" w:color="000000"/>
              <w:bottom w:val="single" w:sz="4" w:space="0" w:color="000000"/>
              <w:right w:val="single" w:sz="4" w:space="0" w:color="000000"/>
            </w:tcBorders>
          </w:tcPr>
          <w:p w14:paraId="4191E3B1" w14:textId="77777777" w:rsidR="000D2DF3" w:rsidRPr="007E3495" w:rsidRDefault="000D2DF3" w:rsidP="000A3672">
            <w:pPr>
              <w:jc w:val="both"/>
              <w:rPr>
                <w:sz w:val="20"/>
                <w:szCs w:val="20"/>
              </w:rPr>
            </w:pPr>
            <w:r w:rsidRPr="007E3495">
              <w:rPr>
                <w:sz w:val="20"/>
                <w:szCs w:val="20"/>
              </w:rPr>
              <w:t>Características Físicas 50/125µm:</w:t>
            </w:r>
          </w:p>
          <w:p w14:paraId="14D8DF76" w14:textId="77777777" w:rsidR="000D2DF3" w:rsidRPr="007E3495" w:rsidRDefault="000D2DF3" w:rsidP="000A3672">
            <w:pPr>
              <w:jc w:val="both"/>
              <w:rPr>
                <w:sz w:val="20"/>
                <w:szCs w:val="20"/>
              </w:rPr>
            </w:pPr>
          </w:p>
          <w:p w14:paraId="5F016365" w14:textId="77777777" w:rsidR="000D2DF3" w:rsidRPr="007E3495" w:rsidRDefault="000D2DF3" w:rsidP="000A3672">
            <w:pPr>
              <w:jc w:val="both"/>
              <w:rPr>
                <w:sz w:val="20"/>
                <w:szCs w:val="20"/>
              </w:rPr>
            </w:pPr>
            <w:r w:rsidRPr="007E3495">
              <w:rPr>
                <w:sz w:val="20"/>
                <w:szCs w:val="20"/>
              </w:rPr>
              <w:t xml:space="preserve">Diámetro Núcleo (µm) 50 </w:t>
            </w:r>
          </w:p>
          <w:p w14:paraId="534EF601" w14:textId="77777777" w:rsidR="000D2DF3" w:rsidRPr="007E3495" w:rsidRDefault="000D2DF3" w:rsidP="000A3672">
            <w:pPr>
              <w:jc w:val="both"/>
              <w:rPr>
                <w:sz w:val="20"/>
                <w:szCs w:val="20"/>
              </w:rPr>
            </w:pPr>
            <w:r w:rsidRPr="007E3495">
              <w:rPr>
                <w:sz w:val="20"/>
                <w:szCs w:val="20"/>
              </w:rPr>
              <w:t xml:space="preserve">Diámetro Corteza (µm) 125 </w:t>
            </w:r>
          </w:p>
          <w:p w14:paraId="174055D0" w14:textId="77777777" w:rsidR="000D2DF3" w:rsidRPr="007E3495" w:rsidRDefault="000D2DF3" w:rsidP="000A3672">
            <w:pPr>
              <w:jc w:val="both"/>
              <w:rPr>
                <w:sz w:val="20"/>
                <w:szCs w:val="20"/>
              </w:rPr>
            </w:pPr>
            <w:r w:rsidRPr="007E3495">
              <w:rPr>
                <w:sz w:val="20"/>
                <w:szCs w:val="20"/>
              </w:rPr>
              <w:t>Diámetro Recubrimiento (µm) 250</w:t>
            </w:r>
          </w:p>
          <w:p w14:paraId="1A28D10D" w14:textId="77777777" w:rsidR="000D2DF3" w:rsidRPr="007E3495" w:rsidRDefault="000D2DF3" w:rsidP="000A3672">
            <w:pPr>
              <w:jc w:val="both"/>
              <w:rPr>
                <w:sz w:val="20"/>
                <w:szCs w:val="20"/>
              </w:rPr>
            </w:pPr>
            <w:r w:rsidRPr="007E3495">
              <w:rPr>
                <w:sz w:val="20"/>
                <w:szCs w:val="20"/>
              </w:rPr>
              <w:t>Diámetro Tubo Apretado (µm) 900 ± 50</w:t>
            </w:r>
          </w:p>
          <w:p w14:paraId="2AE893F3" w14:textId="77777777" w:rsidR="000D2DF3" w:rsidRPr="007E3495" w:rsidRDefault="000D2DF3" w:rsidP="000A3672">
            <w:pPr>
              <w:jc w:val="both"/>
              <w:rPr>
                <w:sz w:val="20"/>
                <w:szCs w:val="20"/>
              </w:rPr>
            </w:pPr>
          </w:p>
        </w:tc>
        <w:tc>
          <w:tcPr>
            <w:tcW w:w="1132" w:type="dxa"/>
            <w:tcBorders>
              <w:top w:val="single" w:sz="4" w:space="0" w:color="000000"/>
              <w:left w:val="single" w:sz="4" w:space="0" w:color="000000"/>
              <w:bottom w:val="single" w:sz="4" w:space="0" w:color="000000"/>
              <w:right w:val="single" w:sz="4" w:space="0" w:color="000000"/>
            </w:tcBorders>
          </w:tcPr>
          <w:p w14:paraId="37809BE8" w14:textId="77777777" w:rsidR="000D2DF3" w:rsidRPr="007E3495" w:rsidRDefault="000D2DF3" w:rsidP="000A3672">
            <w:pPr>
              <w:pStyle w:val="BodyText"/>
              <w:ind w:left="0"/>
              <w:rPr>
                <w:rFonts w:ascii="Times New Roman" w:hAnsi="Times New Roman"/>
                <w:lang w:val="es-CO"/>
              </w:rPr>
            </w:pPr>
          </w:p>
        </w:tc>
        <w:tc>
          <w:tcPr>
            <w:tcW w:w="1273" w:type="dxa"/>
            <w:tcBorders>
              <w:top w:val="single" w:sz="4" w:space="0" w:color="000000"/>
              <w:left w:val="single" w:sz="4" w:space="0" w:color="000000"/>
              <w:bottom w:val="single" w:sz="4" w:space="0" w:color="000000"/>
              <w:right w:val="single" w:sz="4" w:space="0" w:color="000000"/>
            </w:tcBorders>
          </w:tcPr>
          <w:p w14:paraId="5BE9E9D2" w14:textId="77777777" w:rsidR="000D2DF3" w:rsidRPr="007E3495" w:rsidRDefault="000D2DF3" w:rsidP="000A3672">
            <w:pPr>
              <w:pStyle w:val="BodyText"/>
              <w:ind w:left="0"/>
              <w:rPr>
                <w:rFonts w:ascii="Times New Roman" w:hAnsi="Times New Roman"/>
                <w:lang w:val="es-CO"/>
              </w:rPr>
            </w:pPr>
          </w:p>
        </w:tc>
        <w:tc>
          <w:tcPr>
            <w:tcW w:w="1232" w:type="dxa"/>
            <w:tcBorders>
              <w:top w:val="single" w:sz="4" w:space="0" w:color="000000"/>
              <w:left w:val="single" w:sz="4" w:space="0" w:color="000000"/>
              <w:bottom w:val="single" w:sz="4" w:space="0" w:color="000000"/>
              <w:right w:val="single" w:sz="4" w:space="0" w:color="000000"/>
            </w:tcBorders>
          </w:tcPr>
          <w:p w14:paraId="37BC15A0" w14:textId="77777777" w:rsidR="000D2DF3" w:rsidRPr="007E3495" w:rsidRDefault="000D2DF3" w:rsidP="000A3672">
            <w:pPr>
              <w:pStyle w:val="BodyText"/>
              <w:ind w:left="0"/>
              <w:rPr>
                <w:rFonts w:ascii="Times New Roman" w:hAnsi="Times New Roman"/>
                <w:lang w:val="es-CO"/>
              </w:rPr>
            </w:pPr>
          </w:p>
        </w:tc>
      </w:tr>
      <w:tr w:rsidR="000D2DF3" w:rsidRPr="007E3495" w14:paraId="341B7955" w14:textId="77777777" w:rsidTr="000D2DF3">
        <w:tc>
          <w:tcPr>
            <w:tcW w:w="5225" w:type="dxa"/>
            <w:tcBorders>
              <w:top w:val="single" w:sz="4" w:space="0" w:color="000000"/>
              <w:left w:val="single" w:sz="4" w:space="0" w:color="000000"/>
              <w:bottom w:val="single" w:sz="4" w:space="0" w:color="000000"/>
              <w:right w:val="single" w:sz="4" w:space="0" w:color="000000"/>
            </w:tcBorders>
            <w:hideMark/>
          </w:tcPr>
          <w:p w14:paraId="366E4C49" w14:textId="5E0A49DB" w:rsidR="000D2DF3" w:rsidRPr="007E3495" w:rsidRDefault="000D2DF3" w:rsidP="000A3672">
            <w:pPr>
              <w:jc w:val="both"/>
              <w:rPr>
                <w:sz w:val="20"/>
                <w:szCs w:val="20"/>
              </w:rPr>
            </w:pPr>
            <w:r w:rsidRPr="007E3495">
              <w:rPr>
                <w:sz w:val="20"/>
                <w:szCs w:val="20"/>
              </w:rPr>
              <w:t>La capacidad de transmisión de información será medida de acuerdo con las actualizaciones de la ANSI/EIA 568C.3, ISO/IEC 11801 tipo OM</w:t>
            </w:r>
            <w:r w:rsidR="004A5198">
              <w:rPr>
                <w:sz w:val="20"/>
                <w:szCs w:val="20"/>
              </w:rPr>
              <w:t>3</w:t>
            </w:r>
            <w:r w:rsidRPr="007E3495">
              <w:rPr>
                <w:sz w:val="20"/>
                <w:szCs w:val="20"/>
              </w:rPr>
              <w:t xml:space="preserve"> láser optimizada y las normas vigentes. Todos los cables de fibra óptica deben ser apropiados para el ambiente donde se instalaran</w:t>
            </w:r>
          </w:p>
        </w:tc>
        <w:tc>
          <w:tcPr>
            <w:tcW w:w="1132" w:type="dxa"/>
            <w:tcBorders>
              <w:top w:val="single" w:sz="4" w:space="0" w:color="000000"/>
              <w:left w:val="single" w:sz="4" w:space="0" w:color="000000"/>
              <w:bottom w:val="single" w:sz="4" w:space="0" w:color="000000"/>
              <w:right w:val="single" w:sz="4" w:space="0" w:color="000000"/>
            </w:tcBorders>
          </w:tcPr>
          <w:p w14:paraId="407159C5" w14:textId="77777777" w:rsidR="000D2DF3" w:rsidRPr="007E3495" w:rsidRDefault="000D2DF3" w:rsidP="000A3672">
            <w:pPr>
              <w:pStyle w:val="BodyText"/>
              <w:ind w:left="0"/>
              <w:rPr>
                <w:rFonts w:ascii="Times New Roman" w:hAnsi="Times New Roman"/>
                <w:lang w:val="es-CO"/>
              </w:rPr>
            </w:pPr>
          </w:p>
        </w:tc>
        <w:tc>
          <w:tcPr>
            <w:tcW w:w="1273" w:type="dxa"/>
            <w:tcBorders>
              <w:top w:val="single" w:sz="4" w:space="0" w:color="000000"/>
              <w:left w:val="single" w:sz="4" w:space="0" w:color="000000"/>
              <w:bottom w:val="single" w:sz="4" w:space="0" w:color="000000"/>
              <w:right w:val="single" w:sz="4" w:space="0" w:color="000000"/>
            </w:tcBorders>
          </w:tcPr>
          <w:p w14:paraId="578DBED2" w14:textId="77777777" w:rsidR="000D2DF3" w:rsidRPr="007E3495" w:rsidRDefault="000D2DF3" w:rsidP="000A3672">
            <w:pPr>
              <w:pStyle w:val="BodyText"/>
              <w:ind w:left="0"/>
              <w:rPr>
                <w:rFonts w:ascii="Times New Roman" w:hAnsi="Times New Roman"/>
                <w:lang w:val="es-CO"/>
              </w:rPr>
            </w:pPr>
          </w:p>
        </w:tc>
        <w:tc>
          <w:tcPr>
            <w:tcW w:w="1232" w:type="dxa"/>
            <w:tcBorders>
              <w:top w:val="single" w:sz="4" w:space="0" w:color="000000"/>
              <w:left w:val="single" w:sz="4" w:space="0" w:color="000000"/>
              <w:bottom w:val="single" w:sz="4" w:space="0" w:color="000000"/>
              <w:right w:val="single" w:sz="4" w:space="0" w:color="000000"/>
            </w:tcBorders>
          </w:tcPr>
          <w:p w14:paraId="73DE5979" w14:textId="77777777" w:rsidR="000D2DF3" w:rsidRPr="007E3495" w:rsidRDefault="000D2DF3" w:rsidP="000A3672">
            <w:pPr>
              <w:pStyle w:val="BodyText"/>
              <w:ind w:left="0"/>
              <w:rPr>
                <w:rFonts w:ascii="Times New Roman" w:hAnsi="Times New Roman"/>
                <w:lang w:val="es-CO"/>
              </w:rPr>
            </w:pPr>
          </w:p>
        </w:tc>
      </w:tr>
    </w:tbl>
    <w:p w14:paraId="137CC7D2" w14:textId="77777777" w:rsidR="000D2DF3" w:rsidRDefault="000D2DF3" w:rsidP="00895BF7">
      <w:pPr>
        <w:spacing w:after="120"/>
        <w:jc w:val="both"/>
        <w:rPr>
          <w:rFonts w:ascii="Arial" w:eastAsia="Calibri" w:hAnsi="Arial" w:cs="Arial"/>
          <w:lang w:val="es-ES" w:eastAsia="es-CO"/>
        </w:rPr>
      </w:pPr>
    </w:p>
    <w:p w14:paraId="08425F59" w14:textId="77777777" w:rsidR="00856B42" w:rsidRPr="00895BF7" w:rsidRDefault="00856B42" w:rsidP="00895BF7">
      <w:pPr>
        <w:spacing w:after="120"/>
        <w:jc w:val="both"/>
        <w:rPr>
          <w:rFonts w:ascii="Arial" w:eastAsia="Calibri" w:hAnsi="Arial" w:cs="Arial"/>
          <w:lang w:val="es-ES" w:eastAsia="es-CO"/>
        </w:rPr>
      </w:pPr>
    </w:p>
    <w:p w14:paraId="17F1E394" w14:textId="04AD97CE" w:rsidR="008952F6" w:rsidRPr="00895BF7" w:rsidRDefault="008952F6" w:rsidP="00895BF7">
      <w:pPr>
        <w:autoSpaceDE w:val="0"/>
        <w:autoSpaceDN w:val="0"/>
        <w:adjustRightInd w:val="0"/>
        <w:spacing w:after="120"/>
        <w:jc w:val="both"/>
        <w:rPr>
          <w:rFonts w:ascii="Arial" w:eastAsia="Calibri" w:hAnsi="Arial" w:cs="Arial"/>
          <w:b/>
          <w:bCs/>
          <w:lang w:val="es-ES" w:eastAsia="es-CO"/>
        </w:rPr>
      </w:pPr>
      <w:r w:rsidRPr="00895BF7">
        <w:rPr>
          <w:rFonts w:ascii="Arial" w:eastAsia="Calibri" w:hAnsi="Arial" w:cs="Arial"/>
          <w:b/>
          <w:bCs/>
          <w:lang w:val="es-ES" w:eastAsia="es-CO"/>
        </w:rPr>
        <w:lastRenderedPageBreak/>
        <w:t xml:space="preserve">SALIDAS </w:t>
      </w:r>
      <w:r w:rsidR="00BC00EA" w:rsidRPr="00895BF7">
        <w:rPr>
          <w:rFonts w:ascii="Arial" w:eastAsia="Calibri" w:hAnsi="Arial" w:cs="Arial"/>
          <w:b/>
          <w:bCs/>
          <w:lang w:val="es-ES" w:eastAsia="es-CO"/>
        </w:rPr>
        <w:t xml:space="preserve">DE TELECOMUNICACIONES </w:t>
      </w:r>
    </w:p>
    <w:p w14:paraId="35B4723E" w14:textId="77777777" w:rsidR="008952F6" w:rsidRPr="00895BF7" w:rsidRDefault="008952F6" w:rsidP="00895BF7">
      <w:pPr>
        <w:autoSpaceDE w:val="0"/>
        <w:autoSpaceDN w:val="0"/>
        <w:adjustRightInd w:val="0"/>
        <w:spacing w:after="120"/>
        <w:jc w:val="both"/>
        <w:rPr>
          <w:rFonts w:ascii="Arial" w:eastAsia="Calibri" w:hAnsi="Arial" w:cs="Arial"/>
          <w:color w:val="000000"/>
          <w:lang w:val="es-ES" w:eastAsia="es-CO"/>
        </w:rPr>
      </w:pPr>
      <w:r w:rsidRPr="00895BF7">
        <w:rPr>
          <w:rFonts w:ascii="Arial" w:eastAsia="Calibri" w:hAnsi="Arial" w:cs="Arial"/>
          <w:color w:val="000000"/>
          <w:lang w:val="es-ES" w:eastAsia="es-CO"/>
        </w:rPr>
        <w:t>Cada puesto de trabajo, estará servido por una salida de información (acorde con el estándar TIA/EIA 568C.1).</w:t>
      </w:r>
    </w:p>
    <w:p w14:paraId="2B47239D" w14:textId="5627324B" w:rsidR="008952F6" w:rsidRPr="00895BF7" w:rsidRDefault="008952F6" w:rsidP="00895BF7">
      <w:pPr>
        <w:autoSpaceDE w:val="0"/>
        <w:autoSpaceDN w:val="0"/>
        <w:adjustRightInd w:val="0"/>
        <w:spacing w:after="120"/>
        <w:jc w:val="both"/>
        <w:rPr>
          <w:rFonts w:ascii="Arial" w:eastAsia="Calibri" w:hAnsi="Arial" w:cs="Arial"/>
          <w:color w:val="000000"/>
          <w:lang w:val="es-ES" w:eastAsia="es-CO"/>
        </w:rPr>
      </w:pPr>
      <w:r w:rsidRPr="00895BF7">
        <w:rPr>
          <w:rFonts w:ascii="Arial" w:eastAsia="Calibri" w:hAnsi="Arial" w:cs="Arial"/>
          <w:color w:val="000000"/>
          <w:lang w:val="es-ES" w:eastAsia="es-CO"/>
        </w:rPr>
        <w:t>Las salidas de información deberán ser conectores hembra (</w:t>
      </w:r>
      <w:proofErr w:type="spellStart"/>
      <w:r w:rsidRPr="00895BF7">
        <w:rPr>
          <w:rFonts w:ascii="Arial" w:eastAsia="Calibri" w:hAnsi="Arial" w:cs="Arial"/>
          <w:color w:val="000000"/>
          <w:lang w:val="es-ES" w:eastAsia="es-CO"/>
        </w:rPr>
        <w:t>jacks</w:t>
      </w:r>
      <w:proofErr w:type="spellEnd"/>
      <w:r w:rsidRPr="00895BF7">
        <w:rPr>
          <w:rFonts w:ascii="Arial" w:eastAsia="Calibri" w:hAnsi="Arial" w:cs="Arial"/>
          <w:color w:val="000000"/>
          <w:lang w:val="es-ES" w:eastAsia="es-CO"/>
        </w:rPr>
        <w:t>) de 8 pines RJ-45, que cumpla con los requerimientos de transmisión y desempeño del canal de comunicación establecidos en el estándar TIA/EIA 568C.2-1 para categoría 6A.</w:t>
      </w:r>
    </w:p>
    <w:p w14:paraId="632E1B2B" w14:textId="18B0E164" w:rsidR="008952F6" w:rsidRPr="00895BF7" w:rsidRDefault="008952F6" w:rsidP="00895BF7">
      <w:pPr>
        <w:autoSpaceDE w:val="0"/>
        <w:autoSpaceDN w:val="0"/>
        <w:adjustRightInd w:val="0"/>
        <w:spacing w:after="120"/>
        <w:jc w:val="both"/>
        <w:rPr>
          <w:rFonts w:ascii="Arial" w:eastAsia="Calibri" w:hAnsi="Arial" w:cs="Arial"/>
          <w:color w:val="000000"/>
          <w:lang w:val="es-ES" w:eastAsia="es-CO"/>
        </w:rPr>
      </w:pPr>
      <w:r w:rsidRPr="00895BF7">
        <w:rPr>
          <w:rFonts w:ascii="Arial" w:eastAsia="Calibri" w:hAnsi="Arial" w:cs="Arial"/>
          <w:color w:val="000000"/>
          <w:lang w:val="es-ES" w:eastAsia="es-CO"/>
        </w:rPr>
        <w:t>Se deberá tener una identificación de cada tipo de salida, de acuerdo con la recomendación EIA/TIA 606A.</w:t>
      </w:r>
    </w:p>
    <w:p w14:paraId="54C38561" w14:textId="7D6C9DD1" w:rsidR="00BC00EA" w:rsidRPr="00895BF7" w:rsidRDefault="00BC00EA" w:rsidP="00895BF7">
      <w:pPr>
        <w:autoSpaceDE w:val="0"/>
        <w:autoSpaceDN w:val="0"/>
        <w:adjustRightInd w:val="0"/>
        <w:spacing w:after="120"/>
        <w:jc w:val="both"/>
        <w:rPr>
          <w:rFonts w:ascii="Arial" w:eastAsia="Calibri" w:hAnsi="Arial" w:cs="Arial"/>
          <w:color w:val="000000"/>
          <w:lang w:val="es-ES" w:eastAsia="es-CO"/>
        </w:rPr>
      </w:pPr>
      <w:r w:rsidRPr="00895BF7">
        <w:rPr>
          <w:rFonts w:ascii="Arial" w:eastAsia="Calibri" w:hAnsi="Arial" w:cs="Arial"/>
          <w:color w:val="000000"/>
          <w:lang w:val="es-ES" w:eastAsia="es-CO"/>
        </w:rPr>
        <w:t>Todas las salidas de telecomunicaciones diseñadas para la terminación de cable de par trenzado balanceado de cuatro (4) pares deben poseer como mínimo las siguientes características: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10"/>
        <w:gridCol w:w="1127"/>
        <w:gridCol w:w="1265"/>
        <w:gridCol w:w="1218"/>
      </w:tblGrid>
      <w:tr w:rsidR="00BC00EA" w:rsidRPr="00E83E98" w14:paraId="2EE29823"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1E37C7B5" w14:textId="77777777" w:rsidR="00BC00EA" w:rsidRPr="00E83E98" w:rsidRDefault="00BC00EA" w:rsidP="000A3672">
            <w:pPr>
              <w:rPr>
                <w:b/>
                <w:i/>
                <w:sz w:val="18"/>
                <w:szCs w:val="18"/>
                <w:lang w:eastAsia="en-US"/>
              </w:rPr>
            </w:pPr>
            <w:r w:rsidRPr="00E83E98">
              <w:rPr>
                <w:b/>
                <w:i/>
                <w:sz w:val="18"/>
                <w:szCs w:val="18"/>
              </w:rPr>
              <w:t>Requerimiento</w:t>
            </w:r>
          </w:p>
        </w:tc>
        <w:tc>
          <w:tcPr>
            <w:tcW w:w="1127" w:type="dxa"/>
            <w:tcBorders>
              <w:top w:val="single" w:sz="4" w:space="0" w:color="000000"/>
              <w:left w:val="single" w:sz="4" w:space="0" w:color="000000"/>
              <w:bottom w:val="single" w:sz="4" w:space="0" w:color="000000"/>
              <w:right w:val="single" w:sz="4" w:space="0" w:color="000000"/>
            </w:tcBorders>
            <w:hideMark/>
          </w:tcPr>
          <w:p w14:paraId="5CF5232C" w14:textId="77777777" w:rsidR="00BC00EA" w:rsidRPr="00E83E98" w:rsidRDefault="00BC00EA" w:rsidP="000A3672">
            <w:pPr>
              <w:rPr>
                <w:b/>
                <w:i/>
                <w:sz w:val="18"/>
                <w:szCs w:val="18"/>
                <w:lang w:eastAsia="en-US"/>
              </w:rPr>
            </w:pPr>
            <w:r w:rsidRPr="00E83E98">
              <w:rPr>
                <w:b/>
                <w:i/>
                <w:sz w:val="18"/>
                <w:szCs w:val="18"/>
              </w:rPr>
              <w:t>Cumple</w:t>
            </w:r>
          </w:p>
        </w:tc>
        <w:tc>
          <w:tcPr>
            <w:tcW w:w="1265" w:type="dxa"/>
            <w:tcBorders>
              <w:top w:val="single" w:sz="4" w:space="0" w:color="000000"/>
              <w:left w:val="single" w:sz="4" w:space="0" w:color="000000"/>
              <w:bottom w:val="single" w:sz="4" w:space="0" w:color="000000"/>
              <w:right w:val="single" w:sz="4" w:space="0" w:color="000000"/>
            </w:tcBorders>
            <w:hideMark/>
          </w:tcPr>
          <w:p w14:paraId="43534692" w14:textId="77777777" w:rsidR="00BC00EA" w:rsidRPr="00E83E98" w:rsidRDefault="00BC00EA" w:rsidP="000A3672">
            <w:pPr>
              <w:rPr>
                <w:b/>
                <w:i/>
                <w:sz w:val="18"/>
                <w:szCs w:val="18"/>
                <w:lang w:eastAsia="en-US"/>
              </w:rPr>
            </w:pPr>
            <w:r w:rsidRPr="00E83E98">
              <w:rPr>
                <w:b/>
                <w:i/>
                <w:sz w:val="18"/>
                <w:szCs w:val="18"/>
              </w:rPr>
              <w:t>No Cumple</w:t>
            </w:r>
          </w:p>
        </w:tc>
        <w:tc>
          <w:tcPr>
            <w:tcW w:w="1218" w:type="dxa"/>
            <w:tcBorders>
              <w:top w:val="single" w:sz="4" w:space="0" w:color="000000"/>
              <w:left w:val="single" w:sz="4" w:space="0" w:color="000000"/>
              <w:bottom w:val="single" w:sz="4" w:space="0" w:color="000000"/>
              <w:right w:val="single" w:sz="4" w:space="0" w:color="000000"/>
            </w:tcBorders>
            <w:hideMark/>
          </w:tcPr>
          <w:p w14:paraId="6CC724FB" w14:textId="77777777" w:rsidR="00BC00EA" w:rsidRPr="00E83E98" w:rsidRDefault="00BC00EA" w:rsidP="000A3672">
            <w:pPr>
              <w:rPr>
                <w:b/>
                <w:i/>
                <w:sz w:val="18"/>
                <w:szCs w:val="18"/>
                <w:lang w:eastAsia="en-US"/>
              </w:rPr>
            </w:pPr>
            <w:r w:rsidRPr="00E83E98">
              <w:rPr>
                <w:b/>
                <w:i/>
                <w:sz w:val="18"/>
                <w:szCs w:val="18"/>
              </w:rPr>
              <w:t># de Folio</w:t>
            </w:r>
          </w:p>
        </w:tc>
      </w:tr>
      <w:tr w:rsidR="00BC00EA" w:rsidRPr="00E83E98" w14:paraId="326C7CED"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45F3405F" w14:textId="77777777" w:rsidR="00BC00EA" w:rsidRPr="00E83E98" w:rsidRDefault="00BC00EA" w:rsidP="000A3672">
            <w:pPr>
              <w:jc w:val="both"/>
              <w:rPr>
                <w:sz w:val="20"/>
                <w:szCs w:val="20"/>
              </w:rPr>
            </w:pPr>
            <w:r w:rsidRPr="00E83E98">
              <w:rPr>
                <w:sz w:val="20"/>
                <w:szCs w:val="20"/>
              </w:rPr>
              <w:t>Frecuencias de 1 hasta 500 MHz</w:t>
            </w:r>
          </w:p>
        </w:tc>
        <w:tc>
          <w:tcPr>
            <w:tcW w:w="1127" w:type="dxa"/>
            <w:tcBorders>
              <w:top w:val="single" w:sz="4" w:space="0" w:color="000000"/>
              <w:left w:val="single" w:sz="4" w:space="0" w:color="000000"/>
              <w:bottom w:val="single" w:sz="4" w:space="0" w:color="000000"/>
              <w:right w:val="single" w:sz="4" w:space="0" w:color="000000"/>
            </w:tcBorders>
          </w:tcPr>
          <w:p w14:paraId="1FF94532"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38E049FC"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0F831294" w14:textId="77777777" w:rsidR="00BC00EA" w:rsidRPr="00E83E98" w:rsidRDefault="00BC00EA" w:rsidP="000A3672">
            <w:pPr>
              <w:rPr>
                <w:sz w:val="20"/>
                <w:szCs w:val="20"/>
              </w:rPr>
            </w:pPr>
          </w:p>
        </w:tc>
      </w:tr>
      <w:tr w:rsidR="00BC00EA" w:rsidRPr="00E83E98" w14:paraId="0AE67354"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7015CAE" w14:textId="77777777" w:rsidR="00BC00EA" w:rsidRPr="000A3672" w:rsidRDefault="00BC00EA" w:rsidP="000A3672">
            <w:pPr>
              <w:jc w:val="both"/>
              <w:rPr>
                <w:sz w:val="20"/>
                <w:szCs w:val="20"/>
              </w:rPr>
            </w:pPr>
            <w:r w:rsidRPr="000A3672">
              <w:rPr>
                <w:sz w:val="20"/>
                <w:szCs w:val="20"/>
              </w:rPr>
              <w:t xml:space="preserve">Que su diseño permita su instalación desde el frente o desde atrás de la placa frontal permitiendo su paso a través de la placa sin necesidad de </w:t>
            </w:r>
            <w:proofErr w:type="spellStart"/>
            <w:r w:rsidRPr="000A3672">
              <w:rPr>
                <w:sz w:val="20"/>
                <w:szCs w:val="20"/>
              </w:rPr>
              <w:t>re-terminaciones</w:t>
            </w:r>
            <w:proofErr w:type="spellEnd"/>
            <w:r w:rsidRPr="000A3672">
              <w:rPr>
                <w:sz w:val="20"/>
                <w:szCs w:val="20"/>
              </w:rPr>
              <w:t>.</w:t>
            </w:r>
          </w:p>
        </w:tc>
        <w:tc>
          <w:tcPr>
            <w:tcW w:w="1127" w:type="dxa"/>
            <w:tcBorders>
              <w:top w:val="single" w:sz="4" w:space="0" w:color="000000"/>
              <w:left w:val="single" w:sz="4" w:space="0" w:color="000000"/>
              <w:bottom w:val="single" w:sz="4" w:space="0" w:color="000000"/>
              <w:right w:val="single" w:sz="4" w:space="0" w:color="000000"/>
            </w:tcBorders>
          </w:tcPr>
          <w:p w14:paraId="5A4D24C0"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5C87B3AA"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5D045966" w14:textId="77777777" w:rsidR="00BC00EA" w:rsidRPr="00E83E98" w:rsidRDefault="00BC00EA" w:rsidP="000A3672">
            <w:pPr>
              <w:rPr>
                <w:sz w:val="20"/>
                <w:szCs w:val="20"/>
              </w:rPr>
            </w:pPr>
          </w:p>
        </w:tc>
      </w:tr>
      <w:tr w:rsidR="00BC00EA" w:rsidRPr="00E83E98" w14:paraId="170D2EB8"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45E305C1" w14:textId="77777777" w:rsidR="00BC00EA" w:rsidRPr="000A3672" w:rsidRDefault="00BC00EA" w:rsidP="000A3672">
            <w:pPr>
              <w:jc w:val="both"/>
              <w:rPr>
                <w:sz w:val="20"/>
                <w:szCs w:val="20"/>
              </w:rPr>
            </w:pPr>
            <w:r w:rsidRPr="000A3672">
              <w:rPr>
                <w:sz w:val="20"/>
                <w:szCs w:val="20"/>
              </w:rPr>
              <w:t xml:space="preserve">Que su diseño permita su montaje en el mismo </w:t>
            </w:r>
            <w:proofErr w:type="spellStart"/>
            <w:r w:rsidRPr="000A3672">
              <w:rPr>
                <w:sz w:val="20"/>
                <w:szCs w:val="20"/>
              </w:rPr>
              <w:t>faceplate</w:t>
            </w:r>
            <w:proofErr w:type="spellEnd"/>
            <w:r w:rsidRPr="000A3672">
              <w:rPr>
                <w:sz w:val="20"/>
                <w:szCs w:val="20"/>
              </w:rPr>
              <w:t xml:space="preserve"> en orientación plana o angulada sin necesidad de cambiar el </w:t>
            </w:r>
            <w:proofErr w:type="spellStart"/>
            <w:r w:rsidRPr="000A3672">
              <w:rPr>
                <w:sz w:val="20"/>
                <w:szCs w:val="20"/>
              </w:rPr>
              <w:t>jack</w:t>
            </w:r>
            <w:proofErr w:type="spellEnd"/>
            <w:r w:rsidRPr="000A3672">
              <w:rPr>
                <w:sz w:val="20"/>
                <w:szCs w:val="20"/>
              </w:rPr>
              <w:t xml:space="preserve"> ni </w:t>
            </w:r>
            <w:proofErr w:type="spellStart"/>
            <w:r w:rsidRPr="000A3672">
              <w:rPr>
                <w:sz w:val="20"/>
                <w:szCs w:val="20"/>
              </w:rPr>
              <w:t>faceplate</w:t>
            </w:r>
            <w:proofErr w:type="spellEnd"/>
            <w:r w:rsidRPr="000A3672">
              <w:rPr>
                <w:sz w:val="20"/>
                <w:szCs w:val="20"/>
              </w:rPr>
              <w:t>.</w:t>
            </w:r>
          </w:p>
        </w:tc>
        <w:tc>
          <w:tcPr>
            <w:tcW w:w="1127" w:type="dxa"/>
            <w:tcBorders>
              <w:top w:val="single" w:sz="4" w:space="0" w:color="000000"/>
              <w:left w:val="single" w:sz="4" w:space="0" w:color="000000"/>
              <w:bottom w:val="single" w:sz="4" w:space="0" w:color="000000"/>
              <w:right w:val="single" w:sz="4" w:space="0" w:color="000000"/>
            </w:tcBorders>
          </w:tcPr>
          <w:p w14:paraId="31608558"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5EE85EB4"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13860226" w14:textId="77777777" w:rsidR="00BC00EA" w:rsidRPr="00E83E98" w:rsidRDefault="00BC00EA" w:rsidP="000A3672">
            <w:pPr>
              <w:rPr>
                <w:sz w:val="20"/>
                <w:szCs w:val="20"/>
              </w:rPr>
            </w:pPr>
          </w:p>
        </w:tc>
      </w:tr>
      <w:tr w:rsidR="00BC00EA" w:rsidRPr="00E83E98" w14:paraId="12FB0B48"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6FC6042F" w14:textId="77777777" w:rsidR="00BC00EA" w:rsidRPr="00E83E98" w:rsidRDefault="00BC00EA" w:rsidP="000A3672">
            <w:pPr>
              <w:jc w:val="both"/>
              <w:rPr>
                <w:sz w:val="20"/>
                <w:szCs w:val="20"/>
              </w:rPr>
            </w:pPr>
            <w:r w:rsidRPr="00E83E98">
              <w:rPr>
                <w:sz w:val="20"/>
                <w:szCs w:val="20"/>
              </w:rPr>
              <w:t>Ser compatible retroactivamente con hardware y cables de menor categoría manteniendo el máximo desempeño de éstos.</w:t>
            </w:r>
          </w:p>
        </w:tc>
        <w:tc>
          <w:tcPr>
            <w:tcW w:w="1127" w:type="dxa"/>
            <w:tcBorders>
              <w:top w:val="single" w:sz="4" w:space="0" w:color="000000"/>
              <w:left w:val="single" w:sz="4" w:space="0" w:color="000000"/>
              <w:bottom w:val="single" w:sz="4" w:space="0" w:color="000000"/>
              <w:right w:val="single" w:sz="4" w:space="0" w:color="000000"/>
            </w:tcBorders>
          </w:tcPr>
          <w:p w14:paraId="1A9B79E2"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599FA1DA"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5C10FE5D" w14:textId="77777777" w:rsidR="00BC00EA" w:rsidRPr="00E83E98" w:rsidRDefault="00BC00EA" w:rsidP="000A3672">
            <w:pPr>
              <w:rPr>
                <w:sz w:val="20"/>
                <w:szCs w:val="20"/>
              </w:rPr>
            </w:pPr>
          </w:p>
        </w:tc>
      </w:tr>
      <w:tr w:rsidR="00BC00EA" w:rsidRPr="00E83E98" w14:paraId="26D7C3A2"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43EC864C" w14:textId="77777777" w:rsidR="00BC00EA" w:rsidRPr="00E83E98" w:rsidRDefault="00BC00EA" w:rsidP="000A3672">
            <w:pPr>
              <w:jc w:val="both"/>
              <w:rPr>
                <w:sz w:val="20"/>
                <w:szCs w:val="20"/>
              </w:rPr>
            </w:pPr>
            <w:r w:rsidRPr="00E83E98">
              <w:rPr>
                <w:sz w:val="20"/>
                <w:szCs w:val="20"/>
              </w:rPr>
              <w:t>Permitir ambas opciones de terminación T568A o T568B en cada toma modular.</w:t>
            </w:r>
          </w:p>
        </w:tc>
        <w:tc>
          <w:tcPr>
            <w:tcW w:w="1127" w:type="dxa"/>
            <w:tcBorders>
              <w:top w:val="single" w:sz="4" w:space="0" w:color="000000"/>
              <w:left w:val="single" w:sz="4" w:space="0" w:color="000000"/>
              <w:bottom w:val="single" w:sz="4" w:space="0" w:color="000000"/>
              <w:right w:val="single" w:sz="4" w:space="0" w:color="000000"/>
            </w:tcBorders>
          </w:tcPr>
          <w:p w14:paraId="63E8F3D7"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7ADF5DF6"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6624A4EB" w14:textId="77777777" w:rsidR="00BC00EA" w:rsidRPr="00E83E98" w:rsidRDefault="00BC00EA" w:rsidP="000A3672">
            <w:pPr>
              <w:rPr>
                <w:sz w:val="20"/>
                <w:szCs w:val="20"/>
              </w:rPr>
            </w:pPr>
          </w:p>
        </w:tc>
      </w:tr>
      <w:tr w:rsidR="00BC00EA" w:rsidRPr="00E83E98" w14:paraId="0335AC17"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3E78E5C8" w14:textId="77777777" w:rsidR="00BC00EA" w:rsidRPr="00E83E98" w:rsidRDefault="00BC00EA" w:rsidP="000A3672">
            <w:pPr>
              <w:jc w:val="both"/>
              <w:rPr>
                <w:sz w:val="20"/>
                <w:szCs w:val="20"/>
              </w:rPr>
            </w:pPr>
            <w:r w:rsidRPr="00E83E98">
              <w:rPr>
                <w:sz w:val="20"/>
                <w:szCs w:val="20"/>
              </w:rPr>
              <w:t>Que incluya cuatro iconos diferentes para identificación de circuitos.</w:t>
            </w:r>
          </w:p>
        </w:tc>
        <w:tc>
          <w:tcPr>
            <w:tcW w:w="1127" w:type="dxa"/>
            <w:tcBorders>
              <w:top w:val="single" w:sz="4" w:space="0" w:color="000000"/>
              <w:left w:val="single" w:sz="4" w:space="0" w:color="000000"/>
              <w:bottom w:val="single" w:sz="4" w:space="0" w:color="000000"/>
              <w:right w:val="single" w:sz="4" w:space="0" w:color="000000"/>
            </w:tcBorders>
          </w:tcPr>
          <w:p w14:paraId="3F1411E2"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7FFED7F9"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6EB07998" w14:textId="77777777" w:rsidR="00BC00EA" w:rsidRPr="00E83E98" w:rsidRDefault="00BC00EA" w:rsidP="000A3672">
            <w:pPr>
              <w:rPr>
                <w:sz w:val="20"/>
                <w:szCs w:val="20"/>
              </w:rPr>
            </w:pPr>
          </w:p>
        </w:tc>
      </w:tr>
      <w:tr w:rsidR="00BC00EA" w:rsidRPr="00E83E98" w14:paraId="67DF8F2F"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3D17A92D" w14:textId="77777777" w:rsidR="00BC00EA" w:rsidRPr="00E83E98" w:rsidRDefault="00BC00EA" w:rsidP="000A3672">
            <w:pPr>
              <w:jc w:val="both"/>
              <w:rPr>
                <w:sz w:val="20"/>
                <w:szCs w:val="20"/>
              </w:rPr>
            </w:pPr>
            <w:r w:rsidRPr="00E83E98">
              <w:rPr>
                <w:sz w:val="20"/>
                <w:szCs w:val="20"/>
              </w:rPr>
              <w:t xml:space="preserve">Tener una cobertura de blindaje metálico de 360°moldeado </w:t>
            </w:r>
          </w:p>
        </w:tc>
        <w:tc>
          <w:tcPr>
            <w:tcW w:w="1127" w:type="dxa"/>
            <w:tcBorders>
              <w:top w:val="single" w:sz="4" w:space="0" w:color="000000"/>
              <w:left w:val="single" w:sz="4" w:space="0" w:color="000000"/>
              <w:bottom w:val="single" w:sz="4" w:space="0" w:color="000000"/>
              <w:right w:val="single" w:sz="4" w:space="0" w:color="000000"/>
            </w:tcBorders>
          </w:tcPr>
          <w:p w14:paraId="4FC1ED61"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5DBC7E66"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2349F8EE" w14:textId="77777777" w:rsidR="00BC00EA" w:rsidRPr="00E83E98" w:rsidRDefault="00BC00EA" w:rsidP="000A3672">
            <w:pPr>
              <w:rPr>
                <w:sz w:val="20"/>
                <w:szCs w:val="20"/>
              </w:rPr>
            </w:pPr>
          </w:p>
        </w:tc>
      </w:tr>
      <w:tr w:rsidR="00BC00EA" w:rsidRPr="00E83E98" w14:paraId="099677AB"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684FE48" w14:textId="77777777" w:rsidR="00BC00EA" w:rsidRPr="000A3672" w:rsidRDefault="00BC00EA" w:rsidP="000A3672">
            <w:pPr>
              <w:jc w:val="both"/>
              <w:rPr>
                <w:sz w:val="20"/>
                <w:szCs w:val="20"/>
              </w:rPr>
            </w:pPr>
            <w:r w:rsidRPr="000A3672">
              <w:rPr>
                <w:sz w:val="20"/>
                <w:szCs w:val="20"/>
              </w:rPr>
              <w:t>Que su interfaz (</w:t>
            </w:r>
            <w:proofErr w:type="spellStart"/>
            <w:r w:rsidRPr="000A3672">
              <w:rPr>
                <w:sz w:val="20"/>
                <w:szCs w:val="20"/>
              </w:rPr>
              <w:t>jack</w:t>
            </w:r>
            <w:proofErr w:type="spellEnd"/>
            <w:r w:rsidRPr="000A3672">
              <w:rPr>
                <w:sz w:val="20"/>
                <w:szCs w:val="20"/>
              </w:rPr>
              <w:t xml:space="preserve">) permita una cantidad de ciclos de inserción de sus </w:t>
            </w:r>
            <w:proofErr w:type="spellStart"/>
            <w:r w:rsidRPr="000A3672">
              <w:rPr>
                <w:sz w:val="20"/>
                <w:szCs w:val="20"/>
              </w:rPr>
              <w:t>plugs</w:t>
            </w:r>
            <w:proofErr w:type="spellEnd"/>
            <w:r w:rsidRPr="000A3672">
              <w:rPr>
                <w:sz w:val="20"/>
                <w:szCs w:val="20"/>
              </w:rPr>
              <w:t xml:space="preserve"> (mayor) &gt; a 750  .</w:t>
            </w:r>
          </w:p>
        </w:tc>
        <w:tc>
          <w:tcPr>
            <w:tcW w:w="1127" w:type="dxa"/>
            <w:tcBorders>
              <w:top w:val="single" w:sz="4" w:space="0" w:color="000000"/>
              <w:left w:val="single" w:sz="4" w:space="0" w:color="000000"/>
              <w:bottom w:val="single" w:sz="4" w:space="0" w:color="000000"/>
              <w:right w:val="single" w:sz="4" w:space="0" w:color="000000"/>
            </w:tcBorders>
          </w:tcPr>
          <w:p w14:paraId="371BBB77"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3DF39D9F"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45F2AAFD" w14:textId="77777777" w:rsidR="00BC00EA" w:rsidRPr="00E83E98" w:rsidRDefault="00BC00EA" w:rsidP="000A3672">
            <w:pPr>
              <w:rPr>
                <w:sz w:val="20"/>
                <w:szCs w:val="20"/>
              </w:rPr>
            </w:pPr>
          </w:p>
        </w:tc>
      </w:tr>
      <w:tr w:rsidR="00BC00EA" w:rsidRPr="00E83E98" w14:paraId="339C0F3C"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6C7980BC" w14:textId="18E8625D" w:rsidR="00BC00EA" w:rsidRPr="00E83E98" w:rsidRDefault="00BC00EA" w:rsidP="000A3672">
            <w:pPr>
              <w:jc w:val="both"/>
              <w:rPr>
                <w:sz w:val="20"/>
                <w:szCs w:val="20"/>
                <w:lang w:eastAsia="en-US"/>
              </w:rPr>
            </w:pPr>
            <w:r w:rsidRPr="00E83E98">
              <w:rPr>
                <w:iCs/>
                <w:sz w:val="20"/>
                <w:szCs w:val="20"/>
              </w:rPr>
              <w:t xml:space="preserve">Soportar </w:t>
            </w:r>
            <w:proofErr w:type="spellStart"/>
            <w:r w:rsidRPr="00E83E98">
              <w:rPr>
                <w:iCs/>
                <w:sz w:val="20"/>
                <w:szCs w:val="20"/>
              </w:rPr>
              <w:t>PoE</w:t>
            </w:r>
            <w:proofErr w:type="spellEnd"/>
            <w:r w:rsidRPr="00E83E98">
              <w:rPr>
                <w:iCs/>
                <w:sz w:val="20"/>
                <w:szCs w:val="20"/>
              </w:rPr>
              <w:t xml:space="preserve"> y </w:t>
            </w:r>
            <w:proofErr w:type="spellStart"/>
            <w:r w:rsidRPr="00E83E98">
              <w:rPr>
                <w:iCs/>
                <w:sz w:val="20"/>
                <w:szCs w:val="20"/>
              </w:rPr>
              <w:t>PoE</w:t>
            </w:r>
            <w:proofErr w:type="spellEnd"/>
            <w:r w:rsidRPr="00E83E98">
              <w:rPr>
                <w:iCs/>
                <w:sz w:val="20"/>
                <w:szCs w:val="20"/>
              </w:rPr>
              <w:t>+. Exceder el desempeño de componente para categoría 6</w:t>
            </w:r>
            <w:r>
              <w:rPr>
                <w:iCs/>
                <w:sz w:val="20"/>
                <w:szCs w:val="20"/>
              </w:rPr>
              <w:t xml:space="preserve"> A</w:t>
            </w:r>
            <w:r w:rsidRPr="00E83E98">
              <w:rPr>
                <w:iCs/>
                <w:sz w:val="20"/>
                <w:szCs w:val="20"/>
              </w:rPr>
              <w:t>. Es obligatorio que el proponente anexe catálogos que indiquen el sistema soporta  IEEE 802.3af (</w:t>
            </w:r>
            <w:proofErr w:type="spellStart"/>
            <w:r w:rsidRPr="00E83E98">
              <w:rPr>
                <w:iCs/>
                <w:sz w:val="20"/>
                <w:szCs w:val="20"/>
              </w:rPr>
              <w:t>PoE</w:t>
            </w:r>
            <w:proofErr w:type="spellEnd"/>
            <w:r w:rsidRPr="00E83E98">
              <w:rPr>
                <w:iCs/>
                <w:sz w:val="20"/>
                <w:szCs w:val="20"/>
              </w:rPr>
              <w:t>) y IEEE 802.3at (</w:t>
            </w:r>
            <w:proofErr w:type="spellStart"/>
            <w:r w:rsidRPr="00E83E98">
              <w:rPr>
                <w:iCs/>
                <w:sz w:val="20"/>
                <w:szCs w:val="20"/>
              </w:rPr>
              <w:t>PoE</w:t>
            </w:r>
            <w:proofErr w:type="spellEnd"/>
            <w:r w:rsidRPr="00E83E98">
              <w:rPr>
                <w:iCs/>
                <w:sz w:val="20"/>
                <w:szCs w:val="20"/>
              </w:rPr>
              <w:t>+)</w:t>
            </w:r>
          </w:p>
        </w:tc>
        <w:tc>
          <w:tcPr>
            <w:tcW w:w="1127" w:type="dxa"/>
            <w:tcBorders>
              <w:top w:val="single" w:sz="4" w:space="0" w:color="000000"/>
              <w:left w:val="single" w:sz="4" w:space="0" w:color="000000"/>
              <w:bottom w:val="single" w:sz="4" w:space="0" w:color="000000"/>
              <w:right w:val="single" w:sz="4" w:space="0" w:color="000000"/>
            </w:tcBorders>
          </w:tcPr>
          <w:p w14:paraId="0C4C8D2F"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6FD0F24D"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3DEC76F3" w14:textId="77777777" w:rsidR="00BC00EA" w:rsidRPr="00E83E98" w:rsidRDefault="00BC00EA" w:rsidP="000A3672">
            <w:pPr>
              <w:rPr>
                <w:sz w:val="20"/>
                <w:szCs w:val="20"/>
              </w:rPr>
            </w:pPr>
          </w:p>
        </w:tc>
      </w:tr>
      <w:tr w:rsidR="00BC00EA" w:rsidRPr="00E83E98" w14:paraId="57AFB65B"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5014B2A" w14:textId="77777777" w:rsidR="00BC00EA" w:rsidRPr="00E83E98" w:rsidRDefault="00BC00EA" w:rsidP="000A3672">
            <w:pPr>
              <w:jc w:val="both"/>
              <w:rPr>
                <w:sz w:val="20"/>
                <w:szCs w:val="20"/>
              </w:rPr>
            </w:pPr>
            <w:r w:rsidRPr="00E83E98">
              <w:rPr>
                <w:sz w:val="20"/>
                <w:szCs w:val="20"/>
              </w:rPr>
              <w:t xml:space="preserve">Tener disponible una opción que pueda ser montada en una abertura tipo </w:t>
            </w:r>
            <w:proofErr w:type="spellStart"/>
            <w:r w:rsidRPr="00E83E98">
              <w:rPr>
                <w:sz w:val="20"/>
                <w:szCs w:val="20"/>
              </w:rPr>
              <w:t>keystone</w:t>
            </w:r>
            <w:proofErr w:type="spellEnd"/>
          </w:p>
        </w:tc>
        <w:tc>
          <w:tcPr>
            <w:tcW w:w="1127" w:type="dxa"/>
            <w:tcBorders>
              <w:top w:val="single" w:sz="4" w:space="0" w:color="000000"/>
              <w:left w:val="single" w:sz="4" w:space="0" w:color="000000"/>
              <w:bottom w:val="single" w:sz="4" w:space="0" w:color="000000"/>
              <w:right w:val="single" w:sz="4" w:space="0" w:color="000000"/>
            </w:tcBorders>
          </w:tcPr>
          <w:p w14:paraId="1DAD3FFC"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1A7C6317"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30F23A34" w14:textId="77777777" w:rsidR="00BC00EA" w:rsidRPr="00E83E98" w:rsidRDefault="00BC00EA" w:rsidP="000A3672">
            <w:pPr>
              <w:rPr>
                <w:sz w:val="20"/>
                <w:szCs w:val="20"/>
              </w:rPr>
            </w:pPr>
          </w:p>
        </w:tc>
      </w:tr>
      <w:tr w:rsidR="00BC00EA" w:rsidRPr="00E83E98" w14:paraId="59542598"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AF39641" w14:textId="77777777" w:rsidR="00BC00EA" w:rsidRPr="00E83E98" w:rsidRDefault="00BC00EA" w:rsidP="000A3672">
            <w:pPr>
              <w:jc w:val="both"/>
              <w:rPr>
                <w:sz w:val="20"/>
                <w:szCs w:val="20"/>
              </w:rPr>
            </w:pPr>
            <w:r w:rsidRPr="00E83E98">
              <w:rPr>
                <w:sz w:val="20"/>
                <w:szCs w:val="20"/>
              </w:rPr>
              <w:t xml:space="preserve">Deberá estar certificado por </w:t>
            </w:r>
            <w:proofErr w:type="spellStart"/>
            <w:r w:rsidRPr="00E83E98">
              <w:rPr>
                <w:sz w:val="20"/>
                <w:szCs w:val="20"/>
              </w:rPr>
              <w:t>Underwriters</w:t>
            </w:r>
            <w:proofErr w:type="spellEnd"/>
            <w:r w:rsidRPr="00E83E98">
              <w:rPr>
                <w:sz w:val="20"/>
                <w:szCs w:val="20"/>
              </w:rPr>
              <w:t xml:space="preserve"> </w:t>
            </w:r>
            <w:proofErr w:type="spellStart"/>
            <w:r w:rsidRPr="00E83E98">
              <w:rPr>
                <w:sz w:val="20"/>
                <w:szCs w:val="20"/>
              </w:rPr>
              <w:t>Laboratories</w:t>
            </w:r>
            <w:proofErr w:type="spellEnd"/>
            <w:r w:rsidRPr="00E83E98">
              <w:rPr>
                <w:sz w:val="20"/>
                <w:szCs w:val="20"/>
              </w:rPr>
              <w:t>.</w:t>
            </w:r>
          </w:p>
        </w:tc>
        <w:tc>
          <w:tcPr>
            <w:tcW w:w="1127" w:type="dxa"/>
            <w:tcBorders>
              <w:top w:val="single" w:sz="4" w:space="0" w:color="000000"/>
              <w:left w:val="single" w:sz="4" w:space="0" w:color="000000"/>
              <w:bottom w:val="single" w:sz="4" w:space="0" w:color="000000"/>
              <w:right w:val="single" w:sz="4" w:space="0" w:color="000000"/>
            </w:tcBorders>
          </w:tcPr>
          <w:p w14:paraId="3DD8033F"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2301543E"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05098586" w14:textId="77777777" w:rsidR="00BC00EA" w:rsidRPr="00E83E98" w:rsidRDefault="00BC00EA" w:rsidP="000A3672">
            <w:pPr>
              <w:rPr>
                <w:sz w:val="20"/>
                <w:szCs w:val="20"/>
              </w:rPr>
            </w:pPr>
          </w:p>
        </w:tc>
      </w:tr>
      <w:tr w:rsidR="00BC00EA" w:rsidRPr="00E83E98" w14:paraId="06300182"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C330FBD" w14:textId="77777777" w:rsidR="00BC00EA" w:rsidRPr="00E83E98" w:rsidRDefault="00BC00EA" w:rsidP="000A3672">
            <w:pPr>
              <w:jc w:val="both"/>
              <w:rPr>
                <w:sz w:val="20"/>
                <w:szCs w:val="20"/>
              </w:rPr>
            </w:pPr>
            <w:r w:rsidRPr="00E83E98">
              <w:rPr>
                <w:sz w:val="20"/>
                <w:szCs w:val="20"/>
              </w:rPr>
              <w:t>Para evitar la degradación en el rendimiento del sistema, la herramienta para terminación debe ser de cero impactos.</w:t>
            </w:r>
          </w:p>
        </w:tc>
        <w:tc>
          <w:tcPr>
            <w:tcW w:w="1127" w:type="dxa"/>
            <w:tcBorders>
              <w:top w:val="single" w:sz="4" w:space="0" w:color="000000"/>
              <w:left w:val="single" w:sz="4" w:space="0" w:color="000000"/>
              <w:bottom w:val="single" w:sz="4" w:space="0" w:color="000000"/>
              <w:right w:val="single" w:sz="4" w:space="0" w:color="000000"/>
            </w:tcBorders>
          </w:tcPr>
          <w:p w14:paraId="1DEF7F22"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07ECFB0B"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2967979C" w14:textId="77777777" w:rsidR="00BC00EA" w:rsidRPr="00E83E98" w:rsidRDefault="00BC00EA" w:rsidP="000A3672">
            <w:pPr>
              <w:rPr>
                <w:sz w:val="20"/>
                <w:szCs w:val="20"/>
              </w:rPr>
            </w:pPr>
          </w:p>
        </w:tc>
      </w:tr>
      <w:tr w:rsidR="00BC00EA" w:rsidRPr="00E83E98" w14:paraId="239B1F32"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7AB696CA" w14:textId="77777777" w:rsidR="00BC00EA" w:rsidRPr="000A3672" w:rsidRDefault="00BC00EA" w:rsidP="000A3672">
            <w:pPr>
              <w:jc w:val="both"/>
              <w:rPr>
                <w:sz w:val="20"/>
                <w:szCs w:val="20"/>
              </w:rPr>
            </w:pPr>
            <w:r w:rsidRPr="000A3672">
              <w:rPr>
                <w:sz w:val="20"/>
                <w:szCs w:val="20"/>
              </w:rPr>
              <w:t xml:space="preserve">Para mejorar el rendimiento y minimizar el </w:t>
            </w:r>
            <w:proofErr w:type="spellStart"/>
            <w:r w:rsidRPr="000A3672">
              <w:rPr>
                <w:sz w:val="20"/>
                <w:szCs w:val="20"/>
              </w:rPr>
              <w:t>alien</w:t>
            </w:r>
            <w:proofErr w:type="spellEnd"/>
            <w:r w:rsidRPr="000A3672">
              <w:rPr>
                <w:sz w:val="20"/>
                <w:szCs w:val="20"/>
              </w:rPr>
              <w:t xml:space="preserve"> </w:t>
            </w:r>
            <w:proofErr w:type="spellStart"/>
            <w:r w:rsidRPr="000A3672">
              <w:rPr>
                <w:sz w:val="20"/>
                <w:szCs w:val="20"/>
              </w:rPr>
              <w:t>cross</w:t>
            </w:r>
            <w:proofErr w:type="spellEnd"/>
            <w:r w:rsidRPr="000A3672">
              <w:rPr>
                <w:sz w:val="20"/>
                <w:szCs w:val="20"/>
              </w:rPr>
              <w:t xml:space="preserve"> </w:t>
            </w:r>
            <w:proofErr w:type="spellStart"/>
            <w:r w:rsidRPr="000A3672">
              <w:rPr>
                <w:sz w:val="20"/>
                <w:szCs w:val="20"/>
              </w:rPr>
              <w:t>talk</w:t>
            </w:r>
            <w:proofErr w:type="spellEnd"/>
            <w:r w:rsidRPr="000A3672">
              <w:rPr>
                <w:sz w:val="20"/>
                <w:szCs w:val="20"/>
              </w:rPr>
              <w:t>, la orientación de los contactos IDC debe ser diagonal. El requisito obligatorio que el proponente anexe catálogos que muestren esta característica de seguridad.</w:t>
            </w:r>
          </w:p>
        </w:tc>
        <w:tc>
          <w:tcPr>
            <w:tcW w:w="1127" w:type="dxa"/>
            <w:tcBorders>
              <w:top w:val="single" w:sz="4" w:space="0" w:color="000000"/>
              <w:left w:val="single" w:sz="4" w:space="0" w:color="000000"/>
              <w:bottom w:val="single" w:sz="4" w:space="0" w:color="000000"/>
              <w:right w:val="single" w:sz="4" w:space="0" w:color="000000"/>
            </w:tcBorders>
          </w:tcPr>
          <w:p w14:paraId="49C3B6EC"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744D592B"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5662B3DE" w14:textId="77777777" w:rsidR="00BC00EA" w:rsidRPr="00E83E98" w:rsidRDefault="00BC00EA" w:rsidP="000A3672">
            <w:pPr>
              <w:rPr>
                <w:sz w:val="20"/>
                <w:szCs w:val="20"/>
              </w:rPr>
            </w:pPr>
          </w:p>
        </w:tc>
      </w:tr>
      <w:tr w:rsidR="00BC00EA" w:rsidRPr="00E83E98" w14:paraId="39ED8196"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110888F3" w14:textId="77777777" w:rsidR="00BC00EA" w:rsidRPr="00E83E98" w:rsidRDefault="00BC00EA" w:rsidP="000A3672">
            <w:pPr>
              <w:jc w:val="both"/>
              <w:rPr>
                <w:sz w:val="20"/>
                <w:szCs w:val="20"/>
              </w:rPr>
            </w:pPr>
            <w:r w:rsidRPr="00E83E98">
              <w:rPr>
                <w:sz w:val="20"/>
                <w:szCs w:val="20"/>
              </w:rPr>
              <w:t>Para evitar la degradación del sistema por las conexiones cruzadas, la terminación de los pares debe ser en diseño lineal sin necesidad de cruzar los pares.</w:t>
            </w:r>
          </w:p>
        </w:tc>
        <w:tc>
          <w:tcPr>
            <w:tcW w:w="1127" w:type="dxa"/>
            <w:tcBorders>
              <w:top w:val="single" w:sz="4" w:space="0" w:color="000000"/>
              <w:left w:val="single" w:sz="4" w:space="0" w:color="000000"/>
              <w:bottom w:val="single" w:sz="4" w:space="0" w:color="000000"/>
              <w:right w:val="single" w:sz="4" w:space="0" w:color="000000"/>
            </w:tcBorders>
          </w:tcPr>
          <w:p w14:paraId="0F7A8635"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6A7B4E02"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176C89C1" w14:textId="77777777" w:rsidR="00BC00EA" w:rsidRPr="00E83E98" w:rsidRDefault="00BC00EA" w:rsidP="000A3672">
            <w:pPr>
              <w:rPr>
                <w:sz w:val="20"/>
                <w:szCs w:val="20"/>
              </w:rPr>
            </w:pPr>
          </w:p>
        </w:tc>
      </w:tr>
      <w:tr w:rsidR="00BC00EA" w:rsidRPr="00E83E98" w14:paraId="7C3A1D96"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6791347A" w14:textId="77777777" w:rsidR="00BC00EA" w:rsidRPr="00E83E98" w:rsidRDefault="00BC00EA" w:rsidP="000A3672">
            <w:pPr>
              <w:jc w:val="both"/>
              <w:rPr>
                <w:sz w:val="20"/>
                <w:szCs w:val="20"/>
              </w:rPr>
            </w:pPr>
            <w:r w:rsidRPr="00E83E98">
              <w:rPr>
                <w:sz w:val="20"/>
                <w:szCs w:val="20"/>
              </w:rPr>
              <w:t>Debe permitir su terminación con cables blindados, incluyendo cables con doble apantallamiento de 23 a 26 AWG de cable sólido y 26 AWG de cables flexibles.</w:t>
            </w:r>
          </w:p>
        </w:tc>
        <w:tc>
          <w:tcPr>
            <w:tcW w:w="1127" w:type="dxa"/>
            <w:tcBorders>
              <w:top w:val="single" w:sz="4" w:space="0" w:color="000000"/>
              <w:left w:val="single" w:sz="4" w:space="0" w:color="000000"/>
              <w:bottom w:val="single" w:sz="4" w:space="0" w:color="000000"/>
              <w:right w:val="single" w:sz="4" w:space="0" w:color="000000"/>
            </w:tcBorders>
          </w:tcPr>
          <w:p w14:paraId="4897161E"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67386905"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7A21C2C6" w14:textId="77777777" w:rsidR="00BC00EA" w:rsidRPr="00E83E98" w:rsidRDefault="00BC00EA" w:rsidP="000A3672">
            <w:pPr>
              <w:rPr>
                <w:sz w:val="20"/>
                <w:szCs w:val="20"/>
              </w:rPr>
            </w:pPr>
          </w:p>
        </w:tc>
      </w:tr>
      <w:tr w:rsidR="00BC00EA" w:rsidRPr="00E83E98" w14:paraId="6CB196B7"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5C8E06D7" w14:textId="3F89F8F2" w:rsidR="00BC00EA" w:rsidRPr="00E83E98" w:rsidRDefault="00BC00EA" w:rsidP="000A3672">
            <w:pPr>
              <w:jc w:val="both"/>
              <w:rPr>
                <w:sz w:val="20"/>
                <w:szCs w:val="20"/>
              </w:rPr>
            </w:pPr>
            <w:r w:rsidRPr="00E83E98">
              <w:rPr>
                <w:sz w:val="20"/>
                <w:szCs w:val="20"/>
              </w:rPr>
              <w:t xml:space="preserve">Deberá </w:t>
            </w:r>
            <w:r w:rsidR="008C3F9C">
              <w:rPr>
                <w:sz w:val="20"/>
                <w:szCs w:val="20"/>
              </w:rPr>
              <w:t xml:space="preserve">cumplir como mínimo </w:t>
            </w:r>
            <w:r w:rsidRPr="00E83E98">
              <w:rPr>
                <w:sz w:val="20"/>
                <w:szCs w:val="20"/>
              </w:rPr>
              <w:t xml:space="preserve"> todos los requerimiento del estándar  para Categoría 6A. Incluyendo los parámetros de </w:t>
            </w:r>
            <w:proofErr w:type="spellStart"/>
            <w:r w:rsidRPr="00E83E98">
              <w:rPr>
                <w:sz w:val="20"/>
                <w:szCs w:val="20"/>
              </w:rPr>
              <w:t>Alien</w:t>
            </w:r>
            <w:proofErr w:type="spellEnd"/>
            <w:r w:rsidRPr="00E83E98">
              <w:rPr>
                <w:sz w:val="20"/>
                <w:szCs w:val="20"/>
              </w:rPr>
              <w:t xml:space="preserve"> </w:t>
            </w:r>
            <w:proofErr w:type="spellStart"/>
            <w:r w:rsidRPr="00E83E98">
              <w:rPr>
                <w:sz w:val="20"/>
                <w:szCs w:val="20"/>
              </w:rPr>
              <w:t>Crosstalk</w:t>
            </w:r>
            <w:proofErr w:type="spellEnd"/>
            <w:r w:rsidRPr="00E83E98">
              <w:rPr>
                <w:sz w:val="20"/>
                <w:szCs w:val="20"/>
              </w:rPr>
              <w:t xml:space="preserve"> (ANEXT – PS ANEXT).</w:t>
            </w:r>
          </w:p>
        </w:tc>
        <w:tc>
          <w:tcPr>
            <w:tcW w:w="1127" w:type="dxa"/>
            <w:tcBorders>
              <w:top w:val="single" w:sz="4" w:space="0" w:color="000000"/>
              <w:left w:val="single" w:sz="4" w:space="0" w:color="000000"/>
              <w:bottom w:val="single" w:sz="4" w:space="0" w:color="000000"/>
              <w:right w:val="single" w:sz="4" w:space="0" w:color="000000"/>
            </w:tcBorders>
          </w:tcPr>
          <w:p w14:paraId="4FA94FFA"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2D6E1CE9"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7457F07B" w14:textId="77777777" w:rsidR="00BC00EA" w:rsidRPr="00E83E98" w:rsidRDefault="00BC00EA" w:rsidP="000A3672">
            <w:pPr>
              <w:rPr>
                <w:sz w:val="20"/>
                <w:szCs w:val="20"/>
              </w:rPr>
            </w:pPr>
          </w:p>
        </w:tc>
      </w:tr>
      <w:tr w:rsidR="00BC00EA" w:rsidRPr="00E83E98" w14:paraId="3B0EAD30"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73EFEA61" w14:textId="1D9FE10A" w:rsidR="00BC00EA" w:rsidRPr="00E83E98" w:rsidRDefault="008C3F9C" w:rsidP="000A3672">
            <w:pPr>
              <w:jc w:val="both"/>
              <w:rPr>
                <w:sz w:val="20"/>
                <w:szCs w:val="20"/>
              </w:rPr>
            </w:pPr>
            <w:r>
              <w:rPr>
                <w:sz w:val="20"/>
                <w:szCs w:val="20"/>
              </w:rPr>
              <w:lastRenderedPageBreak/>
              <w:t xml:space="preserve">Se tendrá en cuenta el tiempo de </w:t>
            </w:r>
            <w:r w:rsidR="00BC00EA" w:rsidRPr="00E83E98">
              <w:rPr>
                <w:sz w:val="20"/>
                <w:szCs w:val="20"/>
              </w:rPr>
              <w:t xml:space="preserve">terminación del </w:t>
            </w:r>
            <w:proofErr w:type="spellStart"/>
            <w:r w:rsidR="00BC00EA" w:rsidRPr="00E83E98">
              <w:rPr>
                <w:sz w:val="20"/>
                <w:szCs w:val="20"/>
              </w:rPr>
              <w:t>jack</w:t>
            </w:r>
            <w:proofErr w:type="spellEnd"/>
            <w:r w:rsidR="00BC00EA" w:rsidRPr="00E83E98">
              <w:rPr>
                <w:sz w:val="20"/>
                <w:szCs w:val="20"/>
              </w:rPr>
              <w:t xml:space="preserve"> </w:t>
            </w:r>
            <w:r>
              <w:rPr>
                <w:sz w:val="20"/>
                <w:szCs w:val="20"/>
              </w:rPr>
              <w:t xml:space="preserve">que </w:t>
            </w:r>
            <w:r w:rsidR="00BC00EA" w:rsidRPr="00E83E98">
              <w:rPr>
                <w:sz w:val="20"/>
                <w:szCs w:val="20"/>
              </w:rPr>
              <w:t xml:space="preserve">debe </w:t>
            </w:r>
            <w:proofErr w:type="spellStart"/>
            <w:r w:rsidR="00BC00EA" w:rsidRPr="00E83E98">
              <w:rPr>
                <w:sz w:val="20"/>
                <w:szCs w:val="20"/>
              </w:rPr>
              <w:t>hacer</w:t>
            </w:r>
            <w:r>
              <w:rPr>
                <w:sz w:val="20"/>
                <w:szCs w:val="20"/>
              </w:rPr>
              <w:t>se</w:t>
            </w:r>
            <w:r w:rsidR="00BC00EA" w:rsidRPr="00E83E98">
              <w:rPr>
                <w:sz w:val="20"/>
                <w:szCs w:val="20"/>
              </w:rPr>
              <w:t>e</w:t>
            </w:r>
            <w:proofErr w:type="spellEnd"/>
            <w:r w:rsidR="00BC00EA" w:rsidRPr="00E83E98">
              <w:rPr>
                <w:sz w:val="20"/>
                <w:szCs w:val="20"/>
              </w:rPr>
              <w:t xml:space="preserve"> </w:t>
            </w:r>
            <w:r>
              <w:rPr>
                <w:sz w:val="20"/>
                <w:szCs w:val="20"/>
              </w:rPr>
              <w:t>en el menor tiempo posible</w:t>
            </w:r>
            <w:r w:rsidR="00BC00EA" w:rsidRPr="00E83E98">
              <w:rPr>
                <w:sz w:val="20"/>
                <w:szCs w:val="20"/>
              </w:rPr>
              <w:t>. Es obligatorio que el proponente anexe documentos e información  que evidencie esta característica.</w:t>
            </w:r>
          </w:p>
        </w:tc>
        <w:tc>
          <w:tcPr>
            <w:tcW w:w="1127" w:type="dxa"/>
            <w:tcBorders>
              <w:top w:val="single" w:sz="4" w:space="0" w:color="000000"/>
              <w:left w:val="single" w:sz="4" w:space="0" w:color="000000"/>
              <w:bottom w:val="single" w:sz="4" w:space="0" w:color="000000"/>
              <w:right w:val="single" w:sz="4" w:space="0" w:color="000000"/>
            </w:tcBorders>
          </w:tcPr>
          <w:p w14:paraId="55FF8DD6"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47F13BA9"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0C8A91F9" w14:textId="77777777" w:rsidR="00BC00EA" w:rsidRPr="00E83E98" w:rsidRDefault="00BC00EA" w:rsidP="000A3672">
            <w:pPr>
              <w:rPr>
                <w:sz w:val="20"/>
                <w:szCs w:val="20"/>
              </w:rPr>
            </w:pPr>
          </w:p>
        </w:tc>
      </w:tr>
      <w:tr w:rsidR="00BC00EA" w:rsidRPr="00E83E98" w14:paraId="215E34F2"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3D16D8F6" w14:textId="77777777" w:rsidR="00BC00EA" w:rsidRPr="000A3672" w:rsidRDefault="00BC00EA" w:rsidP="000A3672">
            <w:pPr>
              <w:jc w:val="both"/>
              <w:rPr>
                <w:sz w:val="20"/>
                <w:szCs w:val="20"/>
                <w:lang w:val="es-MX" w:eastAsia="en-US"/>
              </w:rPr>
            </w:pPr>
            <w:r w:rsidRPr="000A3672">
              <w:rPr>
                <w:iCs/>
                <w:sz w:val="20"/>
                <w:szCs w:val="20"/>
              </w:rPr>
              <w:t>Debe tener un bisel de material termoplástico, e ignífugo UL94V.0</w:t>
            </w:r>
          </w:p>
        </w:tc>
        <w:tc>
          <w:tcPr>
            <w:tcW w:w="1127" w:type="dxa"/>
            <w:tcBorders>
              <w:top w:val="single" w:sz="4" w:space="0" w:color="000000"/>
              <w:left w:val="single" w:sz="4" w:space="0" w:color="000000"/>
              <w:bottom w:val="single" w:sz="4" w:space="0" w:color="000000"/>
              <w:right w:val="single" w:sz="4" w:space="0" w:color="000000"/>
            </w:tcBorders>
          </w:tcPr>
          <w:p w14:paraId="308E3CFF"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5BC6BE21"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7278DA5E" w14:textId="77777777" w:rsidR="00BC00EA" w:rsidRPr="00E83E98" w:rsidRDefault="00BC00EA" w:rsidP="000A3672">
            <w:pPr>
              <w:rPr>
                <w:sz w:val="20"/>
                <w:szCs w:val="20"/>
              </w:rPr>
            </w:pPr>
          </w:p>
        </w:tc>
      </w:tr>
      <w:tr w:rsidR="00BC00EA" w:rsidRPr="00E83E98" w14:paraId="467D578F"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3621F7DD" w14:textId="77777777" w:rsidR="00BC00EA" w:rsidRPr="000A3672" w:rsidRDefault="00BC00EA" w:rsidP="000A3672">
            <w:pPr>
              <w:jc w:val="both"/>
              <w:rPr>
                <w:sz w:val="20"/>
                <w:szCs w:val="20"/>
                <w:lang w:val="es-MX" w:eastAsia="en-US"/>
              </w:rPr>
            </w:pPr>
            <w:r w:rsidRPr="000A3672">
              <w:rPr>
                <w:sz w:val="20"/>
                <w:szCs w:val="20"/>
                <w:lang w:val="es-MX"/>
              </w:rPr>
              <w:t>Debe permitir un mínimo de 5 terminaciones sin degradación de la señal por debajo de los límites de cumplimiento de las normas</w:t>
            </w:r>
          </w:p>
        </w:tc>
        <w:tc>
          <w:tcPr>
            <w:tcW w:w="1127" w:type="dxa"/>
            <w:tcBorders>
              <w:top w:val="single" w:sz="4" w:space="0" w:color="000000"/>
              <w:left w:val="single" w:sz="4" w:space="0" w:color="000000"/>
              <w:bottom w:val="single" w:sz="4" w:space="0" w:color="000000"/>
              <w:right w:val="single" w:sz="4" w:space="0" w:color="000000"/>
            </w:tcBorders>
          </w:tcPr>
          <w:p w14:paraId="502EABDB"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2983D0D8"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40EFB19B" w14:textId="77777777" w:rsidR="00BC00EA" w:rsidRPr="00E83E98" w:rsidRDefault="00BC00EA" w:rsidP="000A3672">
            <w:pPr>
              <w:rPr>
                <w:sz w:val="20"/>
                <w:szCs w:val="20"/>
              </w:rPr>
            </w:pPr>
          </w:p>
        </w:tc>
      </w:tr>
      <w:tr w:rsidR="00BC00EA" w:rsidRPr="00E83E98" w14:paraId="2D795929"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5194D108" w14:textId="77777777" w:rsidR="00BC00EA" w:rsidRPr="000A3672" w:rsidRDefault="00BC00EA" w:rsidP="000A3672">
            <w:pPr>
              <w:jc w:val="both"/>
              <w:rPr>
                <w:sz w:val="20"/>
                <w:szCs w:val="20"/>
                <w:lang w:val="es-MX" w:eastAsia="en-US"/>
              </w:rPr>
            </w:pPr>
            <w:r w:rsidRPr="000A3672">
              <w:rPr>
                <w:sz w:val="20"/>
                <w:szCs w:val="20"/>
                <w:lang w:val="es-MX"/>
              </w:rPr>
              <w:t>Debe cumplir 60512-99-001 que prueba las condiciones del outlet en condiciones de Alimentación Remota, en caso de ser necesario la entidad podrá verificar su cumplimiento a través de pruebas de laboratorio de terceras partes que solicitará al oferente.</w:t>
            </w:r>
          </w:p>
        </w:tc>
        <w:tc>
          <w:tcPr>
            <w:tcW w:w="1127" w:type="dxa"/>
            <w:tcBorders>
              <w:top w:val="single" w:sz="4" w:space="0" w:color="000000"/>
              <w:left w:val="single" w:sz="4" w:space="0" w:color="000000"/>
              <w:bottom w:val="single" w:sz="4" w:space="0" w:color="000000"/>
              <w:right w:val="single" w:sz="4" w:space="0" w:color="000000"/>
            </w:tcBorders>
          </w:tcPr>
          <w:p w14:paraId="5523EFB4" w14:textId="77777777" w:rsidR="00BC00EA" w:rsidRPr="00E83E98" w:rsidRDefault="00BC00EA"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5EAFB763" w14:textId="77777777" w:rsidR="00BC00EA" w:rsidRPr="00E83E98" w:rsidRDefault="00BC00EA"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161B397E" w14:textId="77777777" w:rsidR="00BC00EA" w:rsidRPr="00E83E98" w:rsidRDefault="00BC00EA" w:rsidP="000A3672">
            <w:pPr>
              <w:rPr>
                <w:sz w:val="20"/>
                <w:szCs w:val="20"/>
              </w:rPr>
            </w:pPr>
          </w:p>
        </w:tc>
      </w:tr>
    </w:tbl>
    <w:p w14:paraId="2882BCC1" w14:textId="77777777" w:rsidR="00BC00EA" w:rsidRDefault="00BC00EA" w:rsidP="00485775">
      <w:pPr>
        <w:autoSpaceDE w:val="0"/>
        <w:autoSpaceDN w:val="0"/>
        <w:adjustRightInd w:val="0"/>
        <w:spacing w:after="120"/>
        <w:jc w:val="both"/>
        <w:rPr>
          <w:rFonts w:ascii="Calibri" w:eastAsia="Calibri" w:hAnsi="Calibri" w:cs="Calibri"/>
          <w:color w:val="000000"/>
          <w:lang w:val="es-ES" w:eastAsia="es-CO"/>
        </w:rPr>
      </w:pPr>
    </w:p>
    <w:p w14:paraId="7AD5385A" w14:textId="600DF5E0" w:rsidR="008952F6" w:rsidRPr="004E38A2" w:rsidRDefault="008952F6" w:rsidP="00485775">
      <w:pPr>
        <w:autoSpaceDE w:val="0"/>
        <w:autoSpaceDN w:val="0"/>
        <w:adjustRightInd w:val="0"/>
        <w:spacing w:after="120"/>
        <w:jc w:val="both"/>
        <w:rPr>
          <w:rFonts w:ascii="Century" w:eastAsia="Calibri" w:hAnsi="Century" w:cs="Century"/>
          <w:b/>
          <w:bCs/>
          <w:sz w:val="22"/>
          <w:szCs w:val="22"/>
          <w:lang w:val="es-ES" w:eastAsia="es-CO"/>
        </w:rPr>
      </w:pPr>
      <w:r w:rsidRPr="004E38A2">
        <w:rPr>
          <w:rFonts w:ascii="Century" w:eastAsia="Calibri" w:hAnsi="Century" w:cs="Century"/>
          <w:b/>
          <w:bCs/>
          <w:sz w:val="22"/>
          <w:szCs w:val="22"/>
          <w:lang w:val="es-ES" w:eastAsia="es-CO"/>
        </w:rPr>
        <w:t>TAPAS PLÁSTICAS EN EL PUESTO DE TRABAJO – FACEPLATE</w:t>
      </w:r>
    </w:p>
    <w:p w14:paraId="07787BFA" w14:textId="68A4099D" w:rsidR="008952F6" w:rsidRDefault="008952F6" w:rsidP="00485775">
      <w:pPr>
        <w:autoSpaceDE w:val="0"/>
        <w:autoSpaceDN w:val="0"/>
        <w:adjustRightInd w:val="0"/>
        <w:spacing w:after="120"/>
        <w:jc w:val="both"/>
        <w:rPr>
          <w:rFonts w:ascii="Calibri" w:eastAsia="Calibri" w:hAnsi="Calibri" w:cs="Calibri"/>
          <w:color w:val="000000"/>
          <w:lang w:val="es-ES" w:eastAsia="es-CO"/>
        </w:rPr>
      </w:pP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25"/>
        <w:gridCol w:w="1132"/>
        <w:gridCol w:w="1273"/>
        <w:gridCol w:w="1232"/>
      </w:tblGrid>
      <w:tr w:rsidR="004E38A2" w:rsidRPr="00E83E98" w14:paraId="7CD62DD6" w14:textId="77777777" w:rsidTr="000A3672">
        <w:tc>
          <w:tcPr>
            <w:tcW w:w="5245" w:type="dxa"/>
            <w:tcBorders>
              <w:top w:val="single" w:sz="4" w:space="0" w:color="000000"/>
              <w:left w:val="single" w:sz="4" w:space="0" w:color="000000"/>
              <w:bottom w:val="single" w:sz="4" w:space="0" w:color="000000"/>
              <w:right w:val="single" w:sz="4" w:space="0" w:color="000000"/>
            </w:tcBorders>
            <w:hideMark/>
          </w:tcPr>
          <w:p w14:paraId="49347584" w14:textId="77777777" w:rsidR="004E38A2" w:rsidRPr="00E83E98" w:rsidRDefault="004E38A2" w:rsidP="000A3672">
            <w:pPr>
              <w:jc w:val="center"/>
              <w:rPr>
                <w:b/>
                <w:i/>
                <w:sz w:val="18"/>
                <w:szCs w:val="18"/>
                <w:lang w:eastAsia="en-US"/>
              </w:rPr>
            </w:pPr>
            <w:r w:rsidRPr="00E83E98">
              <w:rPr>
                <w:b/>
                <w:i/>
                <w:sz w:val="18"/>
                <w:szCs w:val="18"/>
              </w:rPr>
              <w:t>Requerimiento</w:t>
            </w:r>
          </w:p>
        </w:tc>
        <w:tc>
          <w:tcPr>
            <w:tcW w:w="1134" w:type="dxa"/>
            <w:tcBorders>
              <w:top w:val="single" w:sz="4" w:space="0" w:color="000000"/>
              <w:left w:val="single" w:sz="4" w:space="0" w:color="000000"/>
              <w:bottom w:val="single" w:sz="4" w:space="0" w:color="000000"/>
              <w:right w:val="single" w:sz="4" w:space="0" w:color="000000"/>
            </w:tcBorders>
            <w:hideMark/>
          </w:tcPr>
          <w:p w14:paraId="7C8D1B98" w14:textId="77777777" w:rsidR="004E38A2" w:rsidRPr="00E83E98" w:rsidRDefault="004E38A2" w:rsidP="000A3672">
            <w:pPr>
              <w:jc w:val="center"/>
              <w:rPr>
                <w:b/>
                <w:i/>
                <w:sz w:val="18"/>
                <w:szCs w:val="18"/>
                <w:lang w:eastAsia="en-US"/>
              </w:rPr>
            </w:pPr>
            <w:r w:rsidRPr="00E83E98">
              <w:rPr>
                <w:b/>
                <w:i/>
                <w:sz w:val="18"/>
                <w:szCs w:val="18"/>
              </w:rPr>
              <w:t>Cumple</w:t>
            </w:r>
          </w:p>
        </w:tc>
        <w:tc>
          <w:tcPr>
            <w:tcW w:w="1276" w:type="dxa"/>
            <w:tcBorders>
              <w:top w:val="single" w:sz="4" w:space="0" w:color="000000"/>
              <w:left w:val="single" w:sz="4" w:space="0" w:color="000000"/>
              <w:bottom w:val="single" w:sz="4" w:space="0" w:color="000000"/>
              <w:right w:val="single" w:sz="4" w:space="0" w:color="000000"/>
            </w:tcBorders>
            <w:hideMark/>
          </w:tcPr>
          <w:p w14:paraId="4C68A3D5" w14:textId="77777777" w:rsidR="004E38A2" w:rsidRPr="00E83E98" w:rsidRDefault="004E38A2" w:rsidP="000A3672">
            <w:pPr>
              <w:jc w:val="center"/>
              <w:rPr>
                <w:b/>
                <w:i/>
                <w:sz w:val="18"/>
                <w:szCs w:val="18"/>
                <w:lang w:eastAsia="en-US"/>
              </w:rPr>
            </w:pPr>
            <w:r w:rsidRPr="00E83E98">
              <w:rPr>
                <w:b/>
                <w:i/>
                <w:sz w:val="18"/>
                <w:szCs w:val="18"/>
              </w:rPr>
              <w:t>No Cumple</w:t>
            </w:r>
          </w:p>
        </w:tc>
        <w:tc>
          <w:tcPr>
            <w:tcW w:w="1235" w:type="dxa"/>
            <w:tcBorders>
              <w:top w:val="single" w:sz="4" w:space="0" w:color="000000"/>
              <w:left w:val="single" w:sz="4" w:space="0" w:color="000000"/>
              <w:bottom w:val="single" w:sz="4" w:space="0" w:color="000000"/>
              <w:right w:val="single" w:sz="4" w:space="0" w:color="000000"/>
            </w:tcBorders>
            <w:hideMark/>
          </w:tcPr>
          <w:p w14:paraId="656207E8" w14:textId="77777777" w:rsidR="004E38A2" w:rsidRPr="00E83E98" w:rsidRDefault="004E38A2" w:rsidP="000A3672">
            <w:pPr>
              <w:jc w:val="center"/>
              <w:rPr>
                <w:b/>
                <w:i/>
                <w:sz w:val="18"/>
                <w:szCs w:val="18"/>
                <w:lang w:eastAsia="en-US"/>
              </w:rPr>
            </w:pPr>
            <w:r w:rsidRPr="00E83E98">
              <w:rPr>
                <w:b/>
                <w:i/>
                <w:sz w:val="18"/>
                <w:szCs w:val="18"/>
              </w:rPr>
              <w:t># de Folio</w:t>
            </w:r>
          </w:p>
        </w:tc>
      </w:tr>
      <w:tr w:rsidR="004E38A2" w:rsidRPr="00E83E98" w14:paraId="5C5B9203" w14:textId="77777777" w:rsidTr="000A3672">
        <w:tc>
          <w:tcPr>
            <w:tcW w:w="5245" w:type="dxa"/>
            <w:tcBorders>
              <w:top w:val="single" w:sz="4" w:space="0" w:color="000000"/>
              <w:left w:val="single" w:sz="4" w:space="0" w:color="000000"/>
              <w:bottom w:val="single" w:sz="4" w:space="0" w:color="000000"/>
              <w:right w:val="single" w:sz="4" w:space="0" w:color="000000"/>
            </w:tcBorders>
            <w:hideMark/>
          </w:tcPr>
          <w:p w14:paraId="3FA973C9" w14:textId="77777777" w:rsidR="004E38A2" w:rsidRPr="000A3672" w:rsidRDefault="004E38A2" w:rsidP="000A3672">
            <w:pPr>
              <w:jc w:val="both"/>
              <w:rPr>
                <w:sz w:val="20"/>
                <w:szCs w:val="20"/>
              </w:rPr>
            </w:pPr>
            <w:r w:rsidRPr="000A3672">
              <w:rPr>
                <w:sz w:val="20"/>
                <w:szCs w:val="20"/>
              </w:rPr>
              <w:t xml:space="preserve">Los </w:t>
            </w:r>
            <w:proofErr w:type="spellStart"/>
            <w:r w:rsidRPr="000A3672">
              <w:rPr>
                <w:sz w:val="20"/>
                <w:szCs w:val="20"/>
              </w:rPr>
              <w:t>faceplates</w:t>
            </w:r>
            <w:proofErr w:type="spellEnd"/>
            <w:r w:rsidRPr="000A3672">
              <w:rPr>
                <w:sz w:val="20"/>
                <w:szCs w:val="20"/>
              </w:rPr>
              <w:t xml:space="preserve"> deben tener capacidad para alojar módulos de adaptadores RJ45,  conectores de fibra óptica SFF, RCA, tomas cat7A/</w:t>
            </w:r>
            <w:proofErr w:type="spellStart"/>
            <w:r w:rsidRPr="000A3672">
              <w:rPr>
                <w:sz w:val="20"/>
                <w:szCs w:val="20"/>
              </w:rPr>
              <w:t>claseFA</w:t>
            </w:r>
            <w:proofErr w:type="spellEnd"/>
            <w:r w:rsidRPr="000A3672">
              <w:rPr>
                <w:sz w:val="20"/>
                <w:szCs w:val="20"/>
              </w:rPr>
              <w:t xml:space="preserve">  o conectores tipo  F.  También deben tener porta etiquetas con protector transparente de acrílico.</w:t>
            </w:r>
          </w:p>
        </w:tc>
        <w:tc>
          <w:tcPr>
            <w:tcW w:w="1134" w:type="dxa"/>
            <w:tcBorders>
              <w:top w:val="single" w:sz="4" w:space="0" w:color="000000"/>
              <w:left w:val="single" w:sz="4" w:space="0" w:color="000000"/>
              <w:bottom w:val="single" w:sz="4" w:space="0" w:color="000000"/>
              <w:right w:val="single" w:sz="4" w:space="0" w:color="000000"/>
            </w:tcBorders>
          </w:tcPr>
          <w:p w14:paraId="62CBC866" w14:textId="77777777" w:rsidR="004E38A2" w:rsidRPr="00E83E98" w:rsidRDefault="004E38A2"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3ED3DDDA" w14:textId="77777777" w:rsidR="004E38A2" w:rsidRPr="00E83E98" w:rsidRDefault="004E38A2"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60F2C424" w14:textId="77777777" w:rsidR="004E38A2" w:rsidRPr="00E83E98" w:rsidRDefault="004E38A2" w:rsidP="000A3672">
            <w:pPr>
              <w:rPr>
                <w:sz w:val="20"/>
                <w:szCs w:val="20"/>
              </w:rPr>
            </w:pPr>
          </w:p>
        </w:tc>
      </w:tr>
      <w:tr w:rsidR="004E38A2" w:rsidRPr="00E83E98" w14:paraId="2AED429C" w14:textId="77777777" w:rsidTr="000A3672">
        <w:tc>
          <w:tcPr>
            <w:tcW w:w="5245" w:type="dxa"/>
            <w:tcBorders>
              <w:top w:val="single" w:sz="4" w:space="0" w:color="000000"/>
              <w:left w:val="single" w:sz="4" w:space="0" w:color="000000"/>
              <w:bottom w:val="single" w:sz="4" w:space="0" w:color="000000"/>
              <w:right w:val="single" w:sz="4" w:space="0" w:color="000000"/>
            </w:tcBorders>
            <w:hideMark/>
          </w:tcPr>
          <w:p w14:paraId="3FFD5D5F" w14:textId="77777777" w:rsidR="004E38A2" w:rsidRPr="000A3672" w:rsidRDefault="004E38A2" w:rsidP="000A3672">
            <w:pPr>
              <w:jc w:val="both"/>
              <w:rPr>
                <w:sz w:val="20"/>
                <w:szCs w:val="20"/>
              </w:rPr>
            </w:pPr>
            <w:r w:rsidRPr="000A3672">
              <w:rPr>
                <w:sz w:val="20"/>
                <w:szCs w:val="20"/>
              </w:rPr>
              <w:t xml:space="preserve">Los </w:t>
            </w:r>
            <w:proofErr w:type="spellStart"/>
            <w:r w:rsidRPr="000A3672">
              <w:rPr>
                <w:sz w:val="20"/>
                <w:szCs w:val="20"/>
              </w:rPr>
              <w:t>faceplates</w:t>
            </w:r>
            <w:proofErr w:type="spellEnd"/>
            <w:r w:rsidRPr="000A3672">
              <w:rPr>
                <w:sz w:val="20"/>
                <w:szCs w:val="20"/>
              </w:rPr>
              <w:t xml:space="preserve"> deberán estar disponibles en configuración de uso vertical y en configuración de uso horizontal.</w:t>
            </w:r>
          </w:p>
        </w:tc>
        <w:tc>
          <w:tcPr>
            <w:tcW w:w="1134" w:type="dxa"/>
            <w:tcBorders>
              <w:top w:val="single" w:sz="4" w:space="0" w:color="000000"/>
              <w:left w:val="single" w:sz="4" w:space="0" w:color="000000"/>
              <w:bottom w:val="single" w:sz="4" w:space="0" w:color="000000"/>
              <w:right w:val="single" w:sz="4" w:space="0" w:color="000000"/>
            </w:tcBorders>
          </w:tcPr>
          <w:p w14:paraId="75F3EF02" w14:textId="77777777" w:rsidR="004E38A2" w:rsidRPr="00E83E98" w:rsidRDefault="004E38A2"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2A251657" w14:textId="77777777" w:rsidR="004E38A2" w:rsidRPr="00E83E98" w:rsidRDefault="004E38A2"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6BD6CFC2" w14:textId="77777777" w:rsidR="004E38A2" w:rsidRPr="00E83E98" w:rsidRDefault="004E38A2" w:rsidP="000A3672">
            <w:pPr>
              <w:rPr>
                <w:sz w:val="20"/>
                <w:szCs w:val="20"/>
              </w:rPr>
            </w:pPr>
          </w:p>
        </w:tc>
      </w:tr>
      <w:tr w:rsidR="004E38A2" w:rsidRPr="00E83E98" w14:paraId="25A0A057" w14:textId="77777777" w:rsidTr="000A3672">
        <w:tc>
          <w:tcPr>
            <w:tcW w:w="5245" w:type="dxa"/>
            <w:tcBorders>
              <w:top w:val="single" w:sz="4" w:space="0" w:color="000000"/>
              <w:left w:val="single" w:sz="4" w:space="0" w:color="000000"/>
              <w:bottom w:val="single" w:sz="4" w:space="0" w:color="000000"/>
              <w:right w:val="single" w:sz="4" w:space="0" w:color="000000"/>
            </w:tcBorders>
          </w:tcPr>
          <w:p w14:paraId="2B2C8BE4" w14:textId="5F269295" w:rsidR="004E38A2" w:rsidRPr="00E83E98" w:rsidRDefault="004E38A2" w:rsidP="000A3672">
            <w:pPr>
              <w:jc w:val="both"/>
              <w:rPr>
                <w:sz w:val="20"/>
                <w:szCs w:val="20"/>
              </w:rPr>
            </w:pPr>
            <w:r w:rsidRPr="004E38A2">
              <w:rPr>
                <w:sz w:val="20"/>
                <w:szCs w:val="20"/>
              </w:rPr>
              <w:t>Deberán ser compatibles con el troquelado de las canalizaciones de mobiliario, no se permitirá modificaciones de las áreas de las canalizaciones de los muebles</w:t>
            </w:r>
            <w:r w:rsidR="000E3EBC">
              <w:rPr>
                <w:sz w:val="20"/>
                <w:szCs w:val="20"/>
              </w:rPr>
              <w:t>.</w:t>
            </w:r>
          </w:p>
        </w:tc>
        <w:tc>
          <w:tcPr>
            <w:tcW w:w="1134" w:type="dxa"/>
            <w:tcBorders>
              <w:top w:val="single" w:sz="4" w:space="0" w:color="000000"/>
              <w:left w:val="single" w:sz="4" w:space="0" w:color="000000"/>
              <w:bottom w:val="single" w:sz="4" w:space="0" w:color="000000"/>
              <w:right w:val="single" w:sz="4" w:space="0" w:color="000000"/>
            </w:tcBorders>
          </w:tcPr>
          <w:p w14:paraId="66FF8191" w14:textId="77777777" w:rsidR="004E38A2" w:rsidRPr="00E83E98" w:rsidRDefault="004E38A2"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731A8C69" w14:textId="77777777" w:rsidR="004E38A2" w:rsidRPr="00E83E98" w:rsidRDefault="004E38A2"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5C899832" w14:textId="77777777" w:rsidR="004E38A2" w:rsidRPr="00E83E98" w:rsidRDefault="004E38A2" w:rsidP="000A3672">
            <w:pPr>
              <w:rPr>
                <w:sz w:val="20"/>
                <w:szCs w:val="20"/>
              </w:rPr>
            </w:pPr>
          </w:p>
        </w:tc>
      </w:tr>
      <w:tr w:rsidR="004E38A2" w:rsidRPr="00E83E98" w14:paraId="35E5EA64" w14:textId="77777777" w:rsidTr="000A3672">
        <w:tc>
          <w:tcPr>
            <w:tcW w:w="5245" w:type="dxa"/>
            <w:tcBorders>
              <w:top w:val="single" w:sz="4" w:space="0" w:color="000000"/>
              <w:left w:val="single" w:sz="4" w:space="0" w:color="000000"/>
              <w:bottom w:val="single" w:sz="4" w:space="0" w:color="000000"/>
              <w:right w:val="single" w:sz="4" w:space="0" w:color="000000"/>
            </w:tcBorders>
            <w:hideMark/>
          </w:tcPr>
          <w:p w14:paraId="6B211B55" w14:textId="77777777" w:rsidR="004E38A2" w:rsidRPr="00E83E98" w:rsidRDefault="004E38A2" w:rsidP="000A3672">
            <w:pPr>
              <w:jc w:val="both"/>
              <w:rPr>
                <w:sz w:val="20"/>
                <w:szCs w:val="20"/>
              </w:rPr>
            </w:pPr>
            <w:r w:rsidRPr="00E83E98">
              <w:rPr>
                <w:sz w:val="20"/>
                <w:szCs w:val="20"/>
              </w:rPr>
              <w:t>Deberán estar disponibles en varios colores</w:t>
            </w:r>
          </w:p>
        </w:tc>
        <w:tc>
          <w:tcPr>
            <w:tcW w:w="1134" w:type="dxa"/>
            <w:tcBorders>
              <w:top w:val="single" w:sz="4" w:space="0" w:color="000000"/>
              <w:left w:val="single" w:sz="4" w:space="0" w:color="000000"/>
              <w:bottom w:val="single" w:sz="4" w:space="0" w:color="000000"/>
              <w:right w:val="single" w:sz="4" w:space="0" w:color="000000"/>
            </w:tcBorders>
          </w:tcPr>
          <w:p w14:paraId="702282B6" w14:textId="77777777" w:rsidR="004E38A2" w:rsidRPr="00E83E98" w:rsidRDefault="004E38A2"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76FD839D" w14:textId="77777777" w:rsidR="004E38A2" w:rsidRPr="00E83E98" w:rsidRDefault="004E38A2"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76AF15D8" w14:textId="77777777" w:rsidR="004E38A2" w:rsidRPr="00E83E98" w:rsidRDefault="004E38A2" w:rsidP="000A3672">
            <w:pPr>
              <w:rPr>
                <w:sz w:val="20"/>
                <w:szCs w:val="20"/>
              </w:rPr>
            </w:pPr>
          </w:p>
        </w:tc>
      </w:tr>
    </w:tbl>
    <w:p w14:paraId="2BE54088" w14:textId="03C926CC" w:rsidR="004E38A2" w:rsidRDefault="004E38A2" w:rsidP="00485775">
      <w:pPr>
        <w:autoSpaceDE w:val="0"/>
        <w:autoSpaceDN w:val="0"/>
        <w:adjustRightInd w:val="0"/>
        <w:spacing w:after="120"/>
        <w:jc w:val="both"/>
        <w:rPr>
          <w:rFonts w:ascii="Calibri" w:eastAsia="Calibri" w:hAnsi="Calibri" w:cs="Calibri"/>
          <w:color w:val="000000"/>
          <w:lang w:val="es-ES" w:eastAsia="es-CO"/>
        </w:rPr>
      </w:pPr>
    </w:p>
    <w:p w14:paraId="34FFD5CF" w14:textId="77777777" w:rsidR="005020DD" w:rsidRPr="005020DD" w:rsidRDefault="005020DD" w:rsidP="005020DD">
      <w:pPr>
        <w:pStyle w:val="Sangra2detindependiente"/>
      </w:pPr>
      <w:r w:rsidRPr="005020DD">
        <w:t>PATCH CORDS</w:t>
      </w:r>
    </w:p>
    <w:p w14:paraId="56E215D5" w14:textId="74F02798" w:rsidR="005020DD" w:rsidRDefault="005020DD" w:rsidP="00485775">
      <w:pPr>
        <w:autoSpaceDE w:val="0"/>
        <w:autoSpaceDN w:val="0"/>
        <w:adjustRightInd w:val="0"/>
        <w:spacing w:after="120"/>
        <w:jc w:val="both"/>
        <w:rPr>
          <w:rFonts w:ascii="Calibri" w:eastAsia="Calibri" w:hAnsi="Calibri" w:cs="Calibri"/>
          <w:color w:val="000000"/>
          <w:lang w:val="es-ES" w:eastAsia="es-CO"/>
        </w:rPr>
      </w:pPr>
      <w:r w:rsidRPr="005020DD">
        <w:rPr>
          <w:rFonts w:ascii="Calibri" w:eastAsia="Calibri" w:hAnsi="Calibri" w:cs="Calibri"/>
          <w:color w:val="000000"/>
          <w:lang w:val="es-ES" w:eastAsia="es-CO"/>
        </w:rPr>
        <w:t>Todos los cordones modulares categoría 6A deberán: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91"/>
        <w:gridCol w:w="1132"/>
        <w:gridCol w:w="1273"/>
        <w:gridCol w:w="1232"/>
      </w:tblGrid>
      <w:tr w:rsidR="005020DD" w:rsidRPr="00E83E98" w14:paraId="2418023A"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2214DADF" w14:textId="77777777" w:rsidR="005020DD" w:rsidRPr="00E83E98" w:rsidRDefault="005020DD" w:rsidP="000A3672">
            <w:pPr>
              <w:rPr>
                <w:b/>
                <w:i/>
                <w:sz w:val="18"/>
                <w:szCs w:val="18"/>
                <w:lang w:eastAsia="en-US"/>
              </w:rPr>
            </w:pPr>
            <w:r w:rsidRPr="00E83E98">
              <w:rPr>
                <w:b/>
                <w:i/>
                <w:sz w:val="18"/>
                <w:szCs w:val="18"/>
              </w:rPr>
              <w:t>Requerimiento</w:t>
            </w:r>
          </w:p>
        </w:tc>
        <w:tc>
          <w:tcPr>
            <w:tcW w:w="1134" w:type="dxa"/>
            <w:tcBorders>
              <w:top w:val="single" w:sz="4" w:space="0" w:color="000000"/>
              <w:left w:val="single" w:sz="4" w:space="0" w:color="000000"/>
              <w:bottom w:val="single" w:sz="4" w:space="0" w:color="000000"/>
              <w:right w:val="single" w:sz="4" w:space="0" w:color="000000"/>
            </w:tcBorders>
            <w:hideMark/>
          </w:tcPr>
          <w:p w14:paraId="151D5AE8" w14:textId="77777777" w:rsidR="005020DD" w:rsidRPr="00E83E98" w:rsidRDefault="005020DD" w:rsidP="000A3672">
            <w:pPr>
              <w:rPr>
                <w:b/>
                <w:i/>
                <w:sz w:val="18"/>
                <w:szCs w:val="18"/>
                <w:lang w:eastAsia="en-US"/>
              </w:rPr>
            </w:pPr>
            <w:r w:rsidRPr="00E83E98">
              <w:rPr>
                <w:b/>
                <w:i/>
                <w:sz w:val="18"/>
                <w:szCs w:val="18"/>
              </w:rPr>
              <w:t>Cumple</w:t>
            </w:r>
          </w:p>
        </w:tc>
        <w:tc>
          <w:tcPr>
            <w:tcW w:w="1276" w:type="dxa"/>
            <w:tcBorders>
              <w:top w:val="single" w:sz="4" w:space="0" w:color="000000"/>
              <w:left w:val="single" w:sz="4" w:space="0" w:color="000000"/>
              <w:bottom w:val="single" w:sz="4" w:space="0" w:color="000000"/>
              <w:right w:val="single" w:sz="4" w:space="0" w:color="000000"/>
            </w:tcBorders>
            <w:hideMark/>
          </w:tcPr>
          <w:p w14:paraId="22352B1C" w14:textId="77777777" w:rsidR="005020DD" w:rsidRPr="00E83E98" w:rsidRDefault="005020DD" w:rsidP="000A3672">
            <w:pPr>
              <w:rPr>
                <w:b/>
                <w:i/>
                <w:sz w:val="18"/>
                <w:szCs w:val="18"/>
                <w:lang w:eastAsia="en-US"/>
              </w:rPr>
            </w:pPr>
            <w:r w:rsidRPr="00E83E98">
              <w:rPr>
                <w:b/>
                <w:i/>
                <w:sz w:val="18"/>
                <w:szCs w:val="18"/>
              </w:rPr>
              <w:t>No Cumple</w:t>
            </w:r>
          </w:p>
        </w:tc>
        <w:tc>
          <w:tcPr>
            <w:tcW w:w="1235" w:type="dxa"/>
            <w:tcBorders>
              <w:top w:val="single" w:sz="4" w:space="0" w:color="000000"/>
              <w:left w:val="single" w:sz="4" w:space="0" w:color="000000"/>
              <w:bottom w:val="single" w:sz="4" w:space="0" w:color="000000"/>
              <w:right w:val="single" w:sz="4" w:space="0" w:color="000000"/>
            </w:tcBorders>
            <w:hideMark/>
          </w:tcPr>
          <w:p w14:paraId="6CC386D1" w14:textId="77777777" w:rsidR="005020DD" w:rsidRPr="00E83E98" w:rsidRDefault="005020DD" w:rsidP="000A3672">
            <w:pPr>
              <w:rPr>
                <w:b/>
                <w:i/>
                <w:sz w:val="18"/>
                <w:szCs w:val="18"/>
                <w:lang w:eastAsia="en-US"/>
              </w:rPr>
            </w:pPr>
            <w:r w:rsidRPr="00E83E98">
              <w:rPr>
                <w:b/>
                <w:i/>
                <w:sz w:val="18"/>
                <w:szCs w:val="18"/>
              </w:rPr>
              <w:t># de Folio</w:t>
            </w:r>
          </w:p>
        </w:tc>
      </w:tr>
      <w:tr w:rsidR="005020DD" w:rsidRPr="00E83E98" w14:paraId="50EA784E"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481A401D" w14:textId="77777777" w:rsidR="005020DD" w:rsidRPr="00E83E98" w:rsidRDefault="005020DD" w:rsidP="000A3672">
            <w:pPr>
              <w:jc w:val="both"/>
              <w:rPr>
                <w:sz w:val="20"/>
                <w:szCs w:val="20"/>
              </w:rPr>
            </w:pPr>
            <w:r w:rsidRPr="00E83E98">
              <w:rPr>
                <w:sz w:val="20"/>
                <w:szCs w:val="20"/>
              </w:rPr>
              <w:t>Cumplir con las especificaciones para componentes Categoría 6A para 10 Gb/s con un ancho de banda hasta 500MHz</w:t>
            </w:r>
          </w:p>
        </w:tc>
        <w:tc>
          <w:tcPr>
            <w:tcW w:w="1134" w:type="dxa"/>
            <w:tcBorders>
              <w:top w:val="single" w:sz="4" w:space="0" w:color="000000"/>
              <w:left w:val="single" w:sz="4" w:space="0" w:color="000000"/>
              <w:bottom w:val="single" w:sz="4" w:space="0" w:color="000000"/>
              <w:right w:val="single" w:sz="4" w:space="0" w:color="000000"/>
            </w:tcBorders>
          </w:tcPr>
          <w:p w14:paraId="321A7898"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3C9133D0"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297D8F2D" w14:textId="77777777" w:rsidR="005020DD" w:rsidRPr="00E83E98" w:rsidRDefault="005020DD" w:rsidP="000A3672">
            <w:pPr>
              <w:rPr>
                <w:sz w:val="20"/>
                <w:szCs w:val="20"/>
              </w:rPr>
            </w:pPr>
          </w:p>
        </w:tc>
      </w:tr>
      <w:tr w:rsidR="005020DD" w:rsidRPr="00E83E98" w14:paraId="0AAC3406"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4E1622B3" w14:textId="77777777" w:rsidR="005020DD" w:rsidRPr="00E83E98" w:rsidRDefault="005020DD" w:rsidP="000A3672">
            <w:pPr>
              <w:jc w:val="both"/>
              <w:rPr>
                <w:sz w:val="20"/>
                <w:szCs w:val="20"/>
              </w:rPr>
            </w:pPr>
            <w:r w:rsidRPr="00E83E98">
              <w:rPr>
                <w:sz w:val="20"/>
                <w:szCs w:val="20"/>
              </w:rPr>
              <w:t>Estar ensamblado en fábrica y verificado 100% en su transmisión con analizadores de red grado laboratorio para un desempeño apropiado hasta 500MHz</w:t>
            </w:r>
          </w:p>
        </w:tc>
        <w:tc>
          <w:tcPr>
            <w:tcW w:w="1134" w:type="dxa"/>
            <w:tcBorders>
              <w:top w:val="single" w:sz="4" w:space="0" w:color="000000"/>
              <w:left w:val="single" w:sz="4" w:space="0" w:color="000000"/>
              <w:bottom w:val="single" w:sz="4" w:space="0" w:color="000000"/>
              <w:right w:val="single" w:sz="4" w:space="0" w:color="000000"/>
            </w:tcBorders>
          </w:tcPr>
          <w:p w14:paraId="423E091D"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60F08070"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057C3FE7" w14:textId="77777777" w:rsidR="005020DD" w:rsidRPr="00E83E98" w:rsidRDefault="005020DD" w:rsidP="000A3672">
            <w:pPr>
              <w:rPr>
                <w:sz w:val="20"/>
                <w:szCs w:val="20"/>
              </w:rPr>
            </w:pPr>
          </w:p>
        </w:tc>
      </w:tr>
      <w:tr w:rsidR="005020DD" w:rsidRPr="00E83E98" w14:paraId="0CE95421"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0B547903" w14:textId="77777777" w:rsidR="005020DD" w:rsidRPr="000A3672" w:rsidRDefault="005020DD" w:rsidP="000A3672">
            <w:pPr>
              <w:jc w:val="both"/>
              <w:rPr>
                <w:sz w:val="20"/>
                <w:szCs w:val="20"/>
              </w:rPr>
            </w:pPr>
            <w:r w:rsidRPr="000A3672">
              <w:rPr>
                <w:sz w:val="20"/>
                <w:szCs w:val="20"/>
              </w:rPr>
              <w:t>Utilizar cable multifilar S/FTP para un desempeño de transmisión óptima que elimine la diafonía exógena (</w:t>
            </w:r>
            <w:proofErr w:type="spellStart"/>
            <w:r w:rsidRPr="000A3672">
              <w:rPr>
                <w:sz w:val="20"/>
                <w:szCs w:val="20"/>
              </w:rPr>
              <w:t>Alien</w:t>
            </w:r>
            <w:proofErr w:type="spellEnd"/>
            <w:r w:rsidRPr="000A3672">
              <w:rPr>
                <w:sz w:val="20"/>
                <w:szCs w:val="20"/>
              </w:rPr>
              <w:t xml:space="preserve"> </w:t>
            </w:r>
            <w:proofErr w:type="spellStart"/>
            <w:r w:rsidRPr="000A3672">
              <w:rPr>
                <w:sz w:val="20"/>
                <w:szCs w:val="20"/>
              </w:rPr>
              <w:t>Crosstalk</w:t>
            </w:r>
            <w:proofErr w:type="spellEnd"/>
            <w:r w:rsidRPr="000A3672">
              <w:rPr>
                <w:sz w:val="20"/>
                <w:szCs w:val="20"/>
              </w:rPr>
              <w:t>) con un forro cilíndrico bajo en humo y libre de halógeno (LS0H)</w:t>
            </w:r>
          </w:p>
        </w:tc>
        <w:tc>
          <w:tcPr>
            <w:tcW w:w="1134" w:type="dxa"/>
            <w:tcBorders>
              <w:top w:val="single" w:sz="4" w:space="0" w:color="000000"/>
              <w:left w:val="single" w:sz="4" w:space="0" w:color="000000"/>
              <w:bottom w:val="single" w:sz="4" w:space="0" w:color="000000"/>
              <w:right w:val="single" w:sz="4" w:space="0" w:color="000000"/>
            </w:tcBorders>
          </w:tcPr>
          <w:p w14:paraId="42B32FB9"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6F3A988E"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35FB8350" w14:textId="77777777" w:rsidR="005020DD" w:rsidRPr="00E83E98" w:rsidRDefault="005020DD" w:rsidP="000A3672">
            <w:pPr>
              <w:rPr>
                <w:sz w:val="20"/>
                <w:szCs w:val="20"/>
              </w:rPr>
            </w:pPr>
          </w:p>
        </w:tc>
      </w:tr>
      <w:tr w:rsidR="005020DD" w:rsidRPr="00E83E98" w14:paraId="3D0AD9F0"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6E4D3513" w14:textId="77777777" w:rsidR="005020DD" w:rsidRPr="00E83E98" w:rsidRDefault="005020DD" w:rsidP="000A3672">
            <w:pPr>
              <w:jc w:val="both"/>
              <w:rPr>
                <w:sz w:val="20"/>
                <w:szCs w:val="20"/>
              </w:rPr>
            </w:pPr>
            <w:r w:rsidRPr="00E83E98">
              <w:rPr>
                <w:sz w:val="20"/>
                <w:szCs w:val="20"/>
              </w:rPr>
              <w:t>Ser compatible retroactivamente con categorías inferiores</w:t>
            </w:r>
          </w:p>
        </w:tc>
        <w:tc>
          <w:tcPr>
            <w:tcW w:w="1134" w:type="dxa"/>
            <w:tcBorders>
              <w:top w:val="single" w:sz="4" w:space="0" w:color="000000"/>
              <w:left w:val="single" w:sz="4" w:space="0" w:color="000000"/>
              <w:bottom w:val="single" w:sz="4" w:space="0" w:color="000000"/>
              <w:right w:val="single" w:sz="4" w:space="0" w:color="000000"/>
            </w:tcBorders>
          </w:tcPr>
          <w:p w14:paraId="22FA17DC"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6F72136F"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0660723A" w14:textId="77777777" w:rsidR="005020DD" w:rsidRPr="00E83E98" w:rsidRDefault="005020DD" w:rsidP="000A3672">
            <w:pPr>
              <w:rPr>
                <w:sz w:val="20"/>
                <w:szCs w:val="20"/>
              </w:rPr>
            </w:pPr>
          </w:p>
        </w:tc>
      </w:tr>
      <w:tr w:rsidR="005020DD" w:rsidRPr="00E83E98" w14:paraId="3BEBB665"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64578EDF" w14:textId="77777777" w:rsidR="005020DD" w:rsidRPr="00E83E98" w:rsidRDefault="005020DD" w:rsidP="000A3672">
            <w:pPr>
              <w:jc w:val="both"/>
              <w:rPr>
                <w:sz w:val="20"/>
                <w:szCs w:val="20"/>
              </w:rPr>
            </w:pPr>
            <w:r w:rsidRPr="00E83E98">
              <w:rPr>
                <w:sz w:val="20"/>
                <w:szCs w:val="20"/>
              </w:rPr>
              <w:t xml:space="preserve">Tener un blindaje completo a 360° y una envolvente metálica del </w:t>
            </w:r>
            <w:proofErr w:type="spellStart"/>
            <w:r w:rsidRPr="00E83E98">
              <w:rPr>
                <w:sz w:val="20"/>
                <w:szCs w:val="20"/>
              </w:rPr>
              <w:t>plug</w:t>
            </w:r>
            <w:proofErr w:type="spellEnd"/>
            <w:r w:rsidRPr="00E83E98">
              <w:rPr>
                <w:sz w:val="20"/>
                <w:szCs w:val="20"/>
              </w:rPr>
              <w:t xml:space="preserve"> que proporcione durabilidad y resistencia a daños</w:t>
            </w:r>
          </w:p>
        </w:tc>
        <w:tc>
          <w:tcPr>
            <w:tcW w:w="1134" w:type="dxa"/>
            <w:tcBorders>
              <w:top w:val="single" w:sz="4" w:space="0" w:color="000000"/>
              <w:left w:val="single" w:sz="4" w:space="0" w:color="000000"/>
              <w:bottom w:val="single" w:sz="4" w:space="0" w:color="000000"/>
              <w:right w:val="single" w:sz="4" w:space="0" w:color="000000"/>
            </w:tcBorders>
          </w:tcPr>
          <w:p w14:paraId="0E10F42E"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3B744328"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76412314" w14:textId="77777777" w:rsidR="005020DD" w:rsidRPr="00E83E98" w:rsidRDefault="005020DD" w:rsidP="000A3672">
            <w:pPr>
              <w:rPr>
                <w:sz w:val="20"/>
                <w:szCs w:val="20"/>
              </w:rPr>
            </w:pPr>
          </w:p>
        </w:tc>
      </w:tr>
      <w:tr w:rsidR="005020DD" w:rsidRPr="00E83E98" w14:paraId="33024DCD"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5CC10B8B" w14:textId="77777777" w:rsidR="005020DD" w:rsidRPr="000A3672" w:rsidRDefault="005020DD" w:rsidP="000A3672">
            <w:pPr>
              <w:jc w:val="both"/>
              <w:rPr>
                <w:sz w:val="20"/>
                <w:szCs w:val="20"/>
              </w:rPr>
            </w:pPr>
            <w:r w:rsidRPr="000A3672">
              <w:rPr>
                <w:sz w:val="20"/>
                <w:szCs w:val="20"/>
              </w:rPr>
              <w:t xml:space="preserve">El </w:t>
            </w:r>
            <w:proofErr w:type="spellStart"/>
            <w:r w:rsidRPr="000A3672">
              <w:rPr>
                <w:sz w:val="20"/>
                <w:szCs w:val="20"/>
              </w:rPr>
              <w:t>plug</w:t>
            </w:r>
            <w:proofErr w:type="spellEnd"/>
            <w:r w:rsidRPr="000A3672">
              <w:rPr>
                <w:sz w:val="20"/>
                <w:szCs w:val="20"/>
              </w:rPr>
              <w:t xml:space="preserve"> debe contener  un tablero de circuito impreso (PCB )  para eliminar el cruce de pares y el destrenzado para mejorar el desempeño. Es obligatorio que el proponente anexe catálogo demostrando esto</w:t>
            </w:r>
          </w:p>
        </w:tc>
        <w:tc>
          <w:tcPr>
            <w:tcW w:w="1134" w:type="dxa"/>
            <w:tcBorders>
              <w:top w:val="single" w:sz="4" w:space="0" w:color="000000"/>
              <w:left w:val="single" w:sz="4" w:space="0" w:color="000000"/>
              <w:bottom w:val="single" w:sz="4" w:space="0" w:color="000000"/>
              <w:right w:val="single" w:sz="4" w:space="0" w:color="000000"/>
            </w:tcBorders>
          </w:tcPr>
          <w:p w14:paraId="74E4BEF1"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067E0F87"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2D2657C8" w14:textId="77777777" w:rsidR="005020DD" w:rsidRPr="00E83E98" w:rsidRDefault="005020DD" w:rsidP="000A3672">
            <w:pPr>
              <w:rPr>
                <w:sz w:val="20"/>
                <w:szCs w:val="20"/>
              </w:rPr>
            </w:pPr>
          </w:p>
        </w:tc>
      </w:tr>
      <w:tr w:rsidR="005020DD" w:rsidRPr="00E83E98" w14:paraId="45EADE16"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7A6F8983" w14:textId="77777777" w:rsidR="005020DD" w:rsidRPr="00E83E98" w:rsidRDefault="005020DD" w:rsidP="000A3672">
            <w:pPr>
              <w:jc w:val="both"/>
              <w:rPr>
                <w:sz w:val="20"/>
                <w:szCs w:val="20"/>
              </w:rPr>
            </w:pPr>
            <w:r w:rsidRPr="00E83E98">
              <w:rPr>
                <w:sz w:val="20"/>
                <w:szCs w:val="20"/>
              </w:rPr>
              <w:t xml:space="preserve">Tener contactos frontales fijos que aseguren la calidad del </w:t>
            </w:r>
            <w:proofErr w:type="spellStart"/>
            <w:r w:rsidRPr="00E83E98">
              <w:rPr>
                <w:sz w:val="20"/>
                <w:szCs w:val="20"/>
              </w:rPr>
              <w:t>plug</w:t>
            </w:r>
            <w:proofErr w:type="spellEnd"/>
            <w:r w:rsidRPr="00E83E98">
              <w:rPr>
                <w:sz w:val="20"/>
                <w:szCs w:val="20"/>
              </w:rPr>
              <w:t xml:space="preserve"> y una conexión consistente con las salidas</w:t>
            </w:r>
          </w:p>
        </w:tc>
        <w:tc>
          <w:tcPr>
            <w:tcW w:w="1134" w:type="dxa"/>
            <w:tcBorders>
              <w:top w:val="single" w:sz="4" w:space="0" w:color="000000"/>
              <w:left w:val="single" w:sz="4" w:space="0" w:color="000000"/>
              <w:bottom w:val="single" w:sz="4" w:space="0" w:color="000000"/>
              <w:right w:val="single" w:sz="4" w:space="0" w:color="000000"/>
            </w:tcBorders>
          </w:tcPr>
          <w:p w14:paraId="23FB50D7"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7B591175"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22FFAF0A" w14:textId="77777777" w:rsidR="005020DD" w:rsidRPr="00E83E98" w:rsidRDefault="005020DD" w:rsidP="000A3672">
            <w:pPr>
              <w:rPr>
                <w:sz w:val="20"/>
                <w:szCs w:val="20"/>
              </w:rPr>
            </w:pPr>
          </w:p>
        </w:tc>
      </w:tr>
      <w:tr w:rsidR="005020DD" w:rsidRPr="00E83E98" w14:paraId="440D8EFD"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5E56C875" w14:textId="77777777" w:rsidR="005020DD" w:rsidRPr="00E83E98" w:rsidRDefault="005020DD" w:rsidP="000A3672">
            <w:pPr>
              <w:jc w:val="both"/>
              <w:rPr>
                <w:sz w:val="20"/>
                <w:szCs w:val="20"/>
              </w:rPr>
            </w:pPr>
            <w:r w:rsidRPr="00E83E98">
              <w:rPr>
                <w:sz w:val="20"/>
                <w:szCs w:val="20"/>
              </w:rPr>
              <w:lastRenderedPageBreak/>
              <w:t xml:space="preserve">Que su </w:t>
            </w:r>
            <w:proofErr w:type="spellStart"/>
            <w:r w:rsidRPr="00E83E98">
              <w:rPr>
                <w:sz w:val="20"/>
                <w:szCs w:val="20"/>
              </w:rPr>
              <w:t>plug</w:t>
            </w:r>
            <w:proofErr w:type="spellEnd"/>
            <w:r w:rsidRPr="00E83E98">
              <w:rPr>
                <w:sz w:val="20"/>
                <w:szCs w:val="20"/>
              </w:rPr>
              <w:t xml:space="preserve"> tenga contactos posteriores internos para mantener la simetría del cable en el punto de terminación</w:t>
            </w:r>
          </w:p>
        </w:tc>
        <w:tc>
          <w:tcPr>
            <w:tcW w:w="1134" w:type="dxa"/>
            <w:tcBorders>
              <w:top w:val="single" w:sz="4" w:space="0" w:color="000000"/>
              <w:left w:val="single" w:sz="4" w:space="0" w:color="000000"/>
              <w:bottom w:val="single" w:sz="4" w:space="0" w:color="000000"/>
              <w:right w:val="single" w:sz="4" w:space="0" w:color="000000"/>
            </w:tcBorders>
          </w:tcPr>
          <w:p w14:paraId="425521DF"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57013B08"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654285A2" w14:textId="77777777" w:rsidR="005020DD" w:rsidRPr="00E83E98" w:rsidRDefault="005020DD" w:rsidP="000A3672">
            <w:pPr>
              <w:rPr>
                <w:sz w:val="20"/>
                <w:szCs w:val="20"/>
              </w:rPr>
            </w:pPr>
          </w:p>
        </w:tc>
      </w:tr>
      <w:tr w:rsidR="005020DD" w:rsidRPr="00E83E98" w14:paraId="08CA624A"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57335268" w14:textId="77777777" w:rsidR="005020DD" w:rsidRPr="00E83E98" w:rsidRDefault="005020DD" w:rsidP="000A3672">
            <w:pPr>
              <w:jc w:val="both"/>
              <w:rPr>
                <w:sz w:val="20"/>
                <w:szCs w:val="20"/>
              </w:rPr>
            </w:pPr>
            <w:r w:rsidRPr="00E83E98">
              <w:rPr>
                <w:sz w:val="20"/>
                <w:szCs w:val="20"/>
              </w:rPr>
              <w:t>Tener una bota protectora de diseño ultra delgado para aplicaciones de alta densidad y operación libre de enredos.</w:t>
            </w:r>
          </w:p>
        </w:tc>
        <w:tc>
          <w:tcPr>
            <w:tcW w:w="1134" w:type="dxa"/>
            <w:tcBorders>
              <w:top w:val="single" w:sz="4" w:space="0" w:color="000000"/>
              <w:left w:val="single" w:sz="4" w:space="0" w:color="000000"/>
              <w:bottom w:val="single" w:sz="4" w:space="0" w:color="000000"/>
              <w:right w:val="single" w:sz="4" w:space="0" w:color="000000"/>
            </w:tcBorders>
          </w:tcPr>
          <w:p w14:paraId="66ED3918"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35B43B57"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5E55487A" w14:textId="77777777" w:rsidR="005020DD" w:rsidRPr="00E83E98" w:rsidRDefault="005020DD" w:rsidP="000A3672">
            <w:pPr>
              <w:rPr>
                <w:sz w:val="20"/>
                <w:szCs w:val="20"/>
              </w:rPr>
            </w:pPr>
          </w:p>
        </w:tc>
      </w:tr>
      <w:tr w:rsidR="005020DD" w:rsidRPr="00E83E98" w14:paraId="709CA093"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57296EEC" w14:textId="77777777" w:rsidR="005020DD" w:rsidRPr="00E83E98" w:rsidRDefault="005020DD" w:rsidP="000A3672">
            <w:pPr>
              <w:jc w:val="both"/>
              <w:rPr>
                <w:sz w:val="20"/>
                <w:szCs w:val="20"/>
              </w:rPr>
            </w:pPr>
            <w:r w:rsidRPr="00E83E98">
              <w:rPr>
                <w:sz w:val="20"/>
                <w:szCs w:val="20"/>
              </w:rPr>
              <w:t>Estar disponible en longitudes desde 3 ft (0.9 m) hasta 20 ft (6.1 m)</w:t>
            </w:r>
          </w:p>
        </w:tc>
        <w:tc>
          <w:tcPr>
            <w:tcW w:w="1134" w:type="dxa"/>
            <w:tcBorders>
              <w:top w:val="single" w:sz="4" w:space="0" w:color="000000"/>
              <w:left w:val="single" w:sz="4" w:space="0" w:color="000000"/>
              <w:bottom w:val="single" w:sz="4" w:space="0" w:color="000000"/>
              <w:right w:val="single" w:sz="4" w:space="0" w:color="000000"/>
            </w:tcBorders>
          </w:tcPr>
          <w:p w14:paraId="6B913CDB"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3DD897B1"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39403E23" w14:textId="77777777" w:rsidR="005020DD" w:rsidRPr="00E83E98" w:rsidRDefault="005020DD" w:rsidP="000A3672">
            <w:pPr>
              <w:rPr>
                <w:sz w:val="20"/>
                <w:szCs w:val="20"/>
              </w:rPr>
            </w:pPr>
          </w:p>
        </w:tc>
      </w:tr>
      <w:tr w:rsidR="005020DD" w:rsidRPr="00E83E98" w14:paraId="1B646525"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43C91BC4" w14:textId="77777777" w:rsidR="005020DD" w:rsidRPr="00E83E98" w:rsidRDefault="005020DD" w:rsidP="000A3672">
            <w:pPr>
              <w:jc w:val="both"/>
              <w:rPr>
                <w:sz w:val="20"/>
                <w:szCs w:val="20"/>
              </w:rPr>
            </w:pPr>
            <w:r w:rsidRPr="00E83E98">
              <w:rPr>
                <w:sz w:val="20"/>
                <w:szCs w:val="20"/>
              </w:rPr>
              <w:t xml:space="preserve">Soportar </w:t>
            </w:r>
            <w:proofErr w:type="spellStart"/>
            <w:r w:rsidRPr="00E83E98">
              <w:rPr>
                <w:sz w:val="20"/>
                <w:szCs w:val="20"/>
              </w:rPr>
              <w:t>PoE</w:t>
            </w:r>
            <w:proofErr w:type="spellEnd"/>
            <w:r w:rsidRPr="00E83E98">
              <w:rPr>
                <w:sz w:val="20"/>
                <w:szCs w:val="20"/>
              </w:rPr>
              <w:t xml:space="preserve"> y </w:t>
            </w:r>
            <w:proofErr w:type="spellStart"/>
            <w:r w:rsidRPr="00E83E98">
              <w:rPr>
                <w:sz w:val="20"/>
                <w:szCs w:val="20"/>
              </w:rPr>
              <w:t>PoE</w:t>
            </w:r>
            <w:proofErr w:type="spellEnd"/>
            <w:r w:rsidRPr="00E83E98">
              <w:rPr>
                <w:sz w:val="20"/>
                <w:szCs w:val="20"/>
              </w:rPr>
              <w:t>+</w:t>
            </w:r>
          </w:p>
        </w:tc>
        <w:tc>
          <w:tcPr>
            <w:tcW w:w="1134" w:type="dxa"/>
            <w:tcBorders>
              <w:top w:val="single" w:sz="4" w:space="0" w:color="000000"/>
              <w:left w:val="single" w:sz="4" w:space="0" w:color="000000"/>
              <w:bottom w:val="single" w:sz="4" w:space="0" w:color="000000"/>
              <w:right w:val="single" w:sz="4" w:space="0" w:color="000000"/>
            </w:tcBorders>
          </w:tcPr>
          <w:p w14:paraId="153B0B7E"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153499B9"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1DFA037C" w14:textId="77777777" w:rsidR="005020DD" w:rsidRPr="00E83E98" w:rsidRDefault="005020DD" w:rsidP="000A3672">
            <w:pPr>
              <w:rPr>
                <w:sz w:val="20"/>
                <w:szCs w:val="20"/>
              </w:rPr>
            </w:pPr>
          </w:p>
        </w:tc>
      </w:tr>
      <w:tr w:rsidR="005020DD" w:rsidRPr="00E83E98" w14:paraId="1878660C"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7588FFA6" w14:textId="77777777" w:rsidR="005020DD" w:rsidRPr="00E83E98" w:rsidRDefault="005020DD" w:rsidP="000A3672">
            <w:pPr>
              <w:jc w:val="both"/>
              <w:rPr>
                <w:sz w:val="20"/>
                <w:szCs w:val="20"/>
              </w:rPr>
            </w:pPr>
            <w:r w:rsidRPr="00E83E98">
              <w:rPr>
                <w:sz w:val="20"/>
                <w:szCs w:val="20"/>
              </w:rPr>
              <w:t>Cumplir y exceder las normas  ISO/IEC 11801 y Adendas, IEC 60603-7, IEEE 802.3an, IEEE 802.3af, UL 1863, IEC 60332-1</w:t>
            </w:r>
          </w:p>
        </w:tc>
        <w:tc>
          <w:tcPr>
            <w:tcW w:w="1134" w:type="dxa"/>
            <w:tcBorders>
              <w:top w:val="single" w:sz="4" w:space="0" w:color="000000"/>
              <w:left w:val="single" w:sz="4" w:space="0" w:color="000000"/>
              <w:bottom w:val="single" w:sz="4" w:space="0" w:color="000000"/>
              <w:right w:val="single" w:sz="4" w:space="0" w:color="000000"/>
            </w:tcBorders>
          </w:tcPr>
          <w:p w14:paraId="23C480E3"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4491486D"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14944DC6" w14:textId="77777777" w:rsidR="005020DD" w:rsidRPr="00E83E98" w:rsidRDefault="005020DD" w:rsidP="000A3672">
            <w:pPr>
              <w:rPr>
                <w:sz w:val="20"/>
                <w:szCs w:val="20"/>
              </w:rPr>
            </w:pPr>
          </w:p>
        </w:tc>
      </w:tr>
      <w:tr w:rsidR="005020DD" w:rsidRPr="00E83E98" w14:paraId="5D15BE55"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5DEF87EA" w14:textId="77777777" w:rsidR="005020DD" w:rsidRPr="000A3672" w:rsidRDefault="005020DD" w:rsidP="000A3672">
            <w:pPr>
              <w:jc w:val="both"/>
              <w:rPr>
                <w:sz w:val="20"/>
                <w:szCs w:val="20"/>
              </w:rPr>
            </w:pPr>
            <w:r w:rsidRPr="000A3672">
              <w:rPr>
                <w:sz w:val="20"/>
                <w:szCs w:val="20"/>
              </w:rPr>
              <w:t>El diámetro externo del cable  máximo  de 6.4 mm, lo anterior se podrá verificar en el catálogo de la referencia solicitada a fin de poder determinar la capacidad de llenado de los organizadores verticales y Horizontales.</w:t>
            </w:r>
          </w:p>
        </w:tc>
        <w:tc>
          <w:tcPr>
            <w:tcW w:w="1134" w:type="dxa"/>
            <w:tcBorders>
              <w:top w:val="single" w:sz="4" w:space="0" w:color="000000"/>
              <w:left w:val="single" w:sz="4" w:space="0" w:color="000000"/>
              <w:bottom w:val="single" w:sz="4" w:space="0" w:color="000000"/>
              <w:right w:val="single" w:sz="4" w:space="0" w:color="000000"/>
            </w:tcBorders>
          </w:tcPr>
          <w:p w14:paraId="493E06A1"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6B913A88"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3D7F70C3" w14:textId="77777777" w:rsidR="005020DD" w:rsidRPr="00E83E98" w:rsidRDefault="005020DD" w:rsidP="000A3672">
            <w:pPr>
              <w:rPr>
                <w:sz w:val="20"/>
                <w:szCs w:val="20"/>
              </w:rPr>
            </w:pPr>
          </w:p>
        </w:tc>
      </w:tr>
      <w:tr w:rsidR="005020DD" w:rsidRPr="00E83E98" w14:paraId="1E91CF85"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2633A663" w14:textId="77777777" w:rsidR="005020DD" w:rsidRPr="00E83E98" w:rsidRDefault="005020DD" w:rsidP="000A3672">
            <w:pPr>
              <w:jc w:val="both"/>
              <w:rPr>
                <w:sz w:val="20"/>
                <w:szCs w:val="20"/>
              </w:rPr>
            </w:pPr>
            <w:r w:rsidRPr="00E83E98">
              <w:rPr>
                <w:sz w:val="20"/>
                <w:szCs w:val="20"/>
              </w:rPr>
              <w:t xml:space="preserve">Estar registrado en </w:t>
            </w:r>
            <w:proofErr w:type="spellStart"/>
            <w:r w:rsidRPr="00E83E98">
              <w:rPr>
                <w:sz w:val="20"/>
                <w:szCs w:val="20"/>
              </w:rPr>
              <w:t>Underwriters</w:t>
            </w:r>
            <w:proofErr w:type="spellEnd"/>
            <w:r w:rsidRPr="00E83E98">
              <w:rPr>
                <w:sz w:val="20"/>
                <w:szCs w:val="20"/>
              </w:rPr>
              <w:t xml:space="preserve"> </w:t>
            </w:r>
            <w:proofErr w:type="spellStart"/>
            <w:r w:rsidRPr="00E83E98">
              <w:rPr>
                <w:sz w:val="20"/>
                <w:szCs w:val="20"/>
              </w:rPr>
              <w:t>Laboratories</w:t>
            </w:r>
            <w:proofErr w:type="spellEnd"/>
          </w:p>
        </w:tc>
        <w:tc>
          <w:tcPr>
            <w:tcW w:w="1134" w:type="dxa"/>
            <w:tcBorders>
              <w:top w:val="single" w:sz="4" w:space="0" w:color="000000"/>
              <w:left w:val="single" w:sz="4" w:space="0" w:color="000000"/>
              <w:bottom w:val="single" w:sz="4" w:space="0" w:color="000000"/>
              <w:right w:val="single" w:sz="4" w:space="0" w:color="000000"/>
            </w:tcBorders>
          </w:tcPr>
          <w:p w14:paraId="2682DFD6"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05D1CD3E"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5CBB7559" w14:textId="77777777" w:rsidR="005020DD" w:rsidRPr="00E83E98" w:rsidRDefault="005020DD" w:rsidP="000A3672">
            <w:pPr>
              <w:rPr>
                <w:sz w:val="20"/>
                <w:szCs w:val="20"/>
              </w:rPr>
            </w:pPr>
          </w:p>
        </w:tc>
      </w:tr>
      <w:tr w:rsidR="005020DD" w:rsidRPr="00E83E98" w14:paraId="5BB11419" w14:textId="77777777" w:rsidTr="000A3672">
        <w:tc>
          <w:tcPr>
            <w:tcW w:w="5211" w:type="dxa"/>
            <w:tcBorders>
              <w:top w:val="single" w:sz="4" w:space="0" w:color="000000"/>
              <w:left w:val="single" w:sz="4" w:space="0" w:color="000000"/>
              <w:bottom w:val="single" w:sz="4" w:space="0" w:color="000000"/>
              <w:right w:val="single" w:sz="4" w:space="0" w:color="000000"/>
            </w:tcBorders>
            <w:hideMark/>
          </w:tcPr>
          <w:p w14:paraId="5AD2E247" w14:textId="77777777" w:rsidR="005020DD" w:rsidRPr="00E83E98" w:rsidRDefault="005020DD" w:rsidP="000A3672">
            <w:pPr>
              <w:jc w:val="both"/>
              <w:rPr>
                <w:sz w:val="20"/>
                <w:szCs w:val="20"/>
              </w:rPr>
            </w:pPr>
            <w:r w:rsidRPr="00E83E98">
              <w:rPr>
                <w:sz w:val="20"/>
                <w:szCs w:val="20"/>
              </w:rPr>
              <w:t>Tener una bota liberadora de tensión moldeada sobre la unión del cable y el conector, disponible en varios colores y con un protector para la clavija. Además deberá permitir la colocación de clips originales de fabrica para una codificación e identificación opcional</w:t>
            </w:r>
          </w:p>
        </w:tc>
        <w:tc>
          <w:tcPr>
            <w:tcW w:w="1134" w:type="dxa"/>
            <w:tcBorders>
              <w:top w:val="single" w:sz="4" w:space="0" w:color="000000"/>
              <w:left w:val="single" w:sz="4" w:space="0" w:color="000000"/>
              <w:bottom w:val="single" w:sz="4" w:space="0" w:color="000000"/>
              <w:right w:val="single" w:sz="4" w:space="0" w:color="000000"/>
            </w:tcBorders>
          </w:tcPr>
          <w:p w14:paraId="673FAA23"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106EF395"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0B836011" w14:textId="77777777" w:rsidR="005020DD" w:rsidRPr="00E83E98" w:rsidRDefault="005020DD" w:rsidP="000A3672">
            <w:pPr>
              <w:rPr>
                <w:sz w:val="20"/>
                <w:szCs w:val="20"/>
              </w:rPr>
            </w:pPr>
          </w:p>
          <w:p w14:paraId="4A0923D9" w14:textId="77777777" w:rsidR="005020DD" w:rsidRPr="00E83E98" w:rsidRDefault="005020DD" w:rsidP="000A3672">
            <w:pPr>
              <w:rPr>
                <w:sz w:val="20"/>
                <w:szCs w:val="20"/>
              </w:rPr>
            </w:pPr>
          </w:p>
        </w:tc>
      </w:tr>
      <w:tr w:rsidR="005020DD" w:rsidRPr="00E83E98" w14:paraId="3B6222CD" w14:textId="77777777" w:rsidTr="000A3672">
        <w:tc>
          <w:tcPr>
            <w:tcW w:w="5211" w:type="dxa"/>
            <w:tcBorders>
              <w:top w:val="single" w:sz="4" w:space="0" w:color="000000"/>
              <w:left w:val="single" w:sz="4" w:space="0" w:color="000000"/>
              <w:bottom w:val="single" w:sz="4" w:space="0" w:color="000000"/>
              <w:right w:val="single" w:sz="4" w:space="0" w:color="000000"/>
            </w:tcBorders>
          </w:tcPr>
          <w:p w14:paraId="335CDBE0" w14:textId="77777777" w:rsidR="005020DD" w:rsidRPr="000A3672" w:rsidRDefault="005020DD" w:rsidP="000A3672">
            <w:pPr>
              <w:jc w:val="both"/>
              <w:rPr>
                <w:sz w:val="20"/>
                <w:szCs w:val="20"/>
                <w:lang w:eastAsia="en-US"/>
              </w:rPr>
            </w:pPr>
            <w:r w:rsidRPr="000A3672">
              <w:rPr>
                <w:sz w:val="20"/>
                <w:szCs w:val="20"/>
              </w:rPr>
              <w:t xml:space="preserve">Se indicará la cantidad de cordones de “seguridad” que ayudan a controlar desconexiones no autorizadas de los </w:t>
            </w:r>
            <w:proofErr w:type="spellStart"/>
            <w:r w:rsidRPr="000A3672">
              <w:rPr>
                <w:sz w:val="20"/>
                <w:szCs w:val="20"/>
              </w:rPr>
              <w:t>patch</w:t>
            </w:r>
            <w:proofErr w:type="spellEnd"/>
            <w:r w:rsidRPr="000A3672">
              <w:rPr>
                <w:sz w:val="20"/>
                <w:szCs w:val="20"/>
              </w:rPr>
              <w:t xml:space="preserve"> </w:t>
            </w:r>
            <w:proofErr w:type="spellStart"/>
            <w:r w:rsidRPr="000A3672">
              <w:rPr>
                <w:sz w:val="20"/>
                <w:szCs w:val="20"/>
              </w:rPr>
              <w:t>cords</w:t>
            </w:r>
            <w:proofErr w:type="spellEnd"/>
            <w:r w:rsidRPr="000A3672">
              <w:rPr>
                <w:sz w:val="20"/>
                <w:szCs w:val="20"/>
              </w:rPr>
              <w:t xml:space="preserve"> en lugares críticos y que estos no puedan desconectarse sin autorización, en este caso se deberán ofrecer </w:t>
            </w:r>
            <w:proofErr w:type="spellStart"/>
            <w:r w:rsidRPr="000A3672">
              <w:rPr>
                <w:sz w:val="20"/>
                <w:szCs w:val="20"/>
              </w:rPr>
              <w:t>patch</w:t>
            </w:r>
            <w:proofErr w:type="spellEnd"/>
            <w:r w:rsidRPr="000A3672">
              <w:rPr>
                <w:sz w:val="20"/>
                <w:szCs w:val="20"/>
              </w:rPr>
              <w:t xml:space="preserve"> </w:t>
            </w:r>
            <w:proofErr w:type="spellStart"/>
            <w:r w:rsidRPr="000A3672">
              <w:rPr>
                <w:sz w:val="20"/>
                <w:szCs w:val="20"/>
              </w:rPr>
              <w:t>cords</w:t>
            </w:r>
            <w:proofErr w:type="spellEnd"/>
            <w:r w:rsidRPr="000A3672">
              <w:rPr>
                <w:sz w:val="20"/>
                <w:szCs w:val="20"/>
              </w:rPr>
              <w:t xml:space="preserve"> que tengan seguridad y que sólo puedan ser extraídos con una  llave. El requisito obligatorio que el proponente anexe catálogos de estos </w:t>
            </w:r>
            <w:proofErr w:type="spellStart"/>
            <w:r w:rsidRPr="000A3672">
              <w:rPr>
                <w:sz w:val="20"/>
                <w:szCs w:val="20"/>
              </w:rPr>
              <w:t>patch</w:t>
            </w:r>
            <w:proofErr w:type="spellEnd"/>
            <w:r w:rsidRPr="000A3672">
              <w:rPr>
                <w:sz w:val="20"/>
                <w:szCs w:val="20"/>
              </w:rPr>
              <w:t xml:space="preserve"> </w:t>
            </w:r>
            <w:proofErr w:type="spellStart"/>
            <w:r w:rsidRPr="000A3672">
              <w:rPr>
                <w:sz w:val="20"/>
                <w:szCs w:val="20"/>
              </w:rPr>
              <w:t>cords</w:t>
            </w:r>
            <w:proofErr w:type="spellEnd"/>
            <w:r w:rsidRPr="000A3672">
              <w:rPr>
                <w:sz w:val="20"/>
                <w:szCs w:val="20"/>
              </w:rPr>
              <w:t xml:space="preserve"> que muestren esta característica de seguridad.</w:t>
            </w:r>
          </w:p>
          <w:p w14:paraId="0C6BDD38" w14:textId="77777777" w:rsidR="005020DD" w:rsidRPr="00E83E98" w:rsidRDefault="005020DD" w:rsidP="000A3672">
            <w:pPr>
              <w:jc w:val="both"/>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11273B4" w14:textId="77777777" w:rsidR="005020DD" w:rsidRPr="00E83E98" w:rsidRDefault="005020DD" w:rsidP="000A3672">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tcPr>
          <w:p w14:paraId="5BED895F" w14:textId="77777777" w:rsidR="005020DD" w:rsidRPr="00E83E98" w:rsidRDefault="005020DD" w:rsidP="000A3672">
            <w:pPr>
              <w:rPr>
                <w:sz w:val="20"/>
                <w:szCs w:val="20"/>
              </w:rPr>
            </w:pPr>
          </w:p>
        </w:tc>
        <w:tc>
          <w:tcPr>
            <w:tcW w:w="1235" w:type="dxa"/>
            <w:tcBorders>
              <w:top w:val="single" w:sz="4" w:space="0" w:color="000000"/>
              <w:left w:val="single" w:sz="4" w:space="0" w:color="000000"/>
              <w:bottom w:val="single" w:sz="4" w:space="0" w:color="000000"/>
              <w:right w:val="single" w:sz="4" w:space="0" w:color="000000"/>
            </w:tcBorders>
          </w:tcPr>
          <w:p w14:paraId="42BBD834" w14:textId="77777777" w:rsidR="005020DD" w:rsidRPr="00E83E98" w:rsidRDefault="005020DD" w:rsidP="000A3672">
            <w:pPr>
              <w:rPr>
                <w:sz w:val="20"/>
                <w:szCs w:val="20"/>
              </w:rPr>
            </w:pPr>
          </w:p>
        </w:tc>
      </w:tr>
    </w:tbl>
    <w:p w14:paraId="3C2BE532" w14:textId="77777777" w:rsidR="005020DD" w:rsidRDefault="005020DD" w:rsidP="00485775">
      <w:pPr>
        <w:autoSpaceDE w:val="0"/>
        <w:autoSpaceDN w:val="0"/>
        <w:adjustRightInd w:val="0"/>
        <w:spacing w:after="120"/>
        <w:jc w:val="both"/>
        <w:rPr>
          <w:rFonts w:ascii="Calibri" w:eastAsia="Calibri" w:hAnsi="Calibri" w:cs="Calibri"/>
          <w:color w:val="000000"/>
          <w:lang w:val="es-ES" w:eastAsia="es-CO"/>
        </w:rPr>
      </w:pPr>
    </w:p>
    <w:p w14:paraId="20FF3573" w14:textId="493622A2" w:rsidR="005020DD" w:rsidRPr="000D2DF3" w:rsidRDefault="005020DD" w:rsidP="000D2DF3">
      <w:pPr>
        <w:autoSpaceDE w:val="0"/>
        <w:autoSpaceDN w:val="0"/>
        <w:adjustRightInd w:val="0"/>
        <w:spacing w:after="120"/>
        <w:jc w:val="both"/>
        <w:rPr>
          <w:rFonts w:ascii="Arial" w:eastAsia="Calibri" w:hAnsi="Arial" w:cs="Arial"/>
          <w:b/>
          <w:bCs/>
          <w:color w:val="000000"/>
          <w:lang w:val="es-ES" w:eastAsia="es-CO"/>
        </w:rPr>
      </w:pPr>
      <w:r w:rsidRPr="000D2DF3">
        <w:rPr>
          <w:rFonts w:ascii="Arial" w:eastAsia="Calibri" w:hAnsi="Arial" w:cs="Arial"/>
          <w:b/>
          <w:bCs/>
          <w:color w:val="000000"/>
          <w:lang w:val="es-ES" w:eastAsia="es-CO"/>
        </w:rPr>
        <w:t>CONECTOR MACHO/PLUG</w:t>
      </w:r>
    </w:p>
    <w:p w14:paraId="3B182207" w14:textId="79B25364" w:rsidR="005020DD" w:rsidRPr="00895BF7" w:rsidRDefault="005020DD" w:rsidP="000D2DF3">
      <w:pPr>
        <w:autoSpaceDE w:val="0"/>
        <w:autoSpaceDN w:val="0"/>
        <w:adjustRightInd w:val="0"/>
        <w:spacing w:after="120"/>
        <w:jc w:val="both"/>
        <w:rPr>
          <w:rFonts w:ascii="Arial" w:eastAsia="Calibri" w:hAnsi="Arial" w:cs="Arial"/>
          <w:color w:val="000000"/>
          <w:lang w:val="es-ES" w:eastAsia="es-CO"/>
        </w:rPr>
      </w:pPr>
      <w:r w:rsidRPr="00895BF7">
        <w:rPr>
          <w:rFonts w:ascii="Arial" w:eastAsia="Calibri" w:hAnsi="Arial" w:cs="Arial"/>
          <w:color w:val="000000"/>
          <w:lang w:val="es-ES" w:eastAsia="es-CO"/>
        </w:rPr>
        <w:t xml:space="preserve">Para los dispositivos que estén siendo instalados en techo y/o pared expuestos a una eventual desconexión  se deberá instalar la configuración de enlace terminado en </w:t>
      </w:r>
      <w:proofErr w:type="spellStart"/>
      <w:r w:rsidRPr="00895BF7">
        <w:rPr>
          <w:rFonts w:ascii="Arial" w:eastAsia="Calibri" w:hAnsi="Arial" w:cs="Arial"/>
          <w:color w:val="000000"/>
          <w:lang w:val="es-ES" w:eastAsia="es-CO"/>
        </w:rPr>
        <w:t>plug</w:t>
      </w:r>
      <w:proofErr w:type="spellEnd"/>
      <w:r w:rsidRPr="00895BF7">
        <w:rPr>
          <w:rFonts w:ascii="Arial" w:eastAsia="Calibri" w:hAnsi="Arial" w:cs="Arial"/>
          <w:color w:val="000000"/>
          <w:lang w:val="es-ES" w:eastAsia="es-CO"/>
        </w:rPr>
        <w:t xml:space="preserve"> modular  o conexión directa especificado por la BICSI 007 , este </w:t>
      </w:r>
      <w:proofErr w:type="spellStart"/>
      <w:r w:rsidRPr="00895BF7">
        <w:rPr>
          <w:rFonts w:ascii="Arial" w:eastAsia="Calibri" w:hAnsi="Arial" w:cs="Arial"/>
          <w:color w:val="000000"/>
          <w:lang w:val="es-ES" w:eastAsia="es-CO"/>
        </w:rPr>
        <w:t>plug</w:t>
      </w:r>
      <w:proofErr w:type="spellEnd"/>
      <w:r w:rsidRPr="00895BF7">
        <w:rPr>
          <w:rFonts w:ascii="Arial" w:eastAsia="Calibri" w:hAnsi="Arial" w:cs="Arial"/>
          <w:color w:val="000000"/>
          <w:lang w:val="es-ES" w:eastAsia="es-CO"/>
        </w:rPr>
        <w:t xml:space="preserve"> deberá proporcionar cobertura de la garantía ofrecida</w:t>
      </w:r>
    </w:p>
    <w:p w14:paraId="223E6605" w14:textId="580DC537" w:rsidR="005020DD" w:rsidRPr="00895BF7" w:rsidRDefault="005020DD" w:rsidP="000D2DF3">
      <w:pPr>
        <w:autoSpaceDE w:val="0"/>
        <w:autoSpaceDN w:val="0"/>
        <w:adjustRightInd w:val="0"/>
        <w:spacing w:after="120"/>
        <w:jc w:val="both"/>
        <w:rPr>
          <w:rFonts w:ascii="Arial" w:eastAsia="Calibri" w:hAnsi="Arial" w:cs="Arial"/>
          <w:color w:val="000000"/>
          <w:lang w:val="es-ES" w:eastAsia="es-CO"/>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10"/>
        <w:gridCol w:w="1127"/>
        <w:gridCol w:w="1265"/>
        <w:gridCol w:w="1218"/>
      </w:tblGrid>
      <w:tr w:rsidR="005020DD" w:rsidRPr="00E83E98" w14:paraId="57D174A3"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394B0C6C" w14:textId="77777777" w:rsidR="005020DD" w:rsidRPr="00E83E98" w:rsidRDefault="005020DD" w:rsidP="000A3672">
            <w:pPr>
              <w:rPr>
                <w:b/>
                <w:i/>
                <w:sz w:val="18"/>
                <w:szCs w:val="18"/>
                <w:lang w:eastAsia="en-US"/>
              </w:rPr>
            </w:pPr>
            <w:r w:rsidRPr="00E83E98">
              <w:rPr>
                <w:b/>
                <w:i/>
                <w:sz w:val="18"/>
                <w:szCs w:val="18"/>
              </w:rPr>
              <w:t>Requerimiento</w:t>
            </w:r>
          </w:p>
        </w:tc>
        <w:tc>
          <w:tcPr>
            <w:tcW w:w="1127" w:type="dxa"/>
            <w:tcBorders>
              <w:top w:val="single" w:sz="4" w:space="0" w:color="000000"/>
              <w:left w:val="single" w:sz="4" w:space="0" w:color="000000"/>
              <w:bottom w:val="single" w:sz="4" w:space="0" w:color="000000"/>
              <w:right w:val="single" w:sz="4" w:space="0" w:color="000000"/>
            </w:tcBorders>
            <w:hideMark/>
          </w:tcPr>
          <w:p w14:paraId="0F285C16" w14:textId="77777777" w:rsidR="005020DD" w:rsidRPr="00E83E98" w:rsidRDefault="005020DD" w:rsidP="000A3672">
            <w:pPr>
              <w:rPr>
                <w:b/>
                <w:i/>
                <w:sz w:val="18"/>
                <w:szCs w:val="18"/>
                <w:lang w:eastAsia="en-US"/>
              </w:rPr>
            </w:pPr>
            <w:r w:rsidRPr="00E83E98">
              <w:rPr>
                <w:b/>
                <w:i/>
                <w:sz w:val="18"/>
                <w:szCs w:val="18"/>
              </w:rPr>
              <w:t>Cumple</w:t>
            </w:r>
          </w:p>
        </w:tc>
        <w:tc>
          <w:tcPr>
            <w:tcW w:w="1265" w:type="dxa"/>
            <w:tcBorders>
              <w:top w:val="single" w:sz="4" w:space="0" w:color="000000"/>
              <w:left w:val="single" w:sz="4" w:space="0" w:color="000000"/>
              <w:bottom w:val="single" w:sz="4" w:space="0" w:color="000000"/>
              <w:right w:val="single" w:sz="4" w:space="0" w:color="000000"/>
            </w:tcBorders>
            <w:hideMark/>
          </w:tcPr>
          <w:p w14:paraId="1A616B19" w14:textId="77777777" w:rsidR="005020DD" w:rsidRPr="00E83E98" w:rsidRDefault="005020DD" w:rsidP="000A3672">
            <w:pPr>
              <w:rPr>
                <w:b/>
                <w:i/>
                <w:sz w:val="18"/>
                <w:szCs w:val="18"/>
                <w:lang w:eastAsia="en-US"/>
              </w:rPr>
            </w:pPr>
            <w:r w:rsidRPr="00E83E98">
              <w:rPr>
                <w:b/>
                <w:i/>
                <w:sz w:val="18"/>
                <w:szCs w:val="18"/>
              </w:rPr>
              <w:t>No Cumple</w:t>
            </w:r>
          </w:p>
        </w:tc>
        <w:tc>
          <w:tcPr>
            <w:tcW w:w="1218" w:type="dxa"/>
            <w:tcBorders>
              <w:top w:val="single" w:sz="4" w:space="0" w:color="000000"/>
              <w:left w:val="single" w:sz="4" w:space="0" w:color="000000"/>
              <w:bottom w:val="single" w:sz="4" w:space="0" w:color="000000"/>
              <w:right w:val="single" w:sz="4" w:space="0" w:color="000000"/>
            </w:tcBorders>
            <w:hideMark/>
          </w:tcPr>
          <w:p w14:paraId="26564CEA" w14:textId="77777777" w:rsidR="005020DD" w:rsidRPr="00E83E98" w:rsidRDefault="005020DD" w:rsidP="000A3672">
            <w:pPr>
              <w:rPr>
                <w:b/>
                <w:i/>
                <w:sz w:val="18"/>
                <w:szCs w:val="18"/>
                <w:lang w:eastAsia="en-US"/>
              </w:rPr>
            </w:pPr>
            <w:r w:rsidRPr="00E83E98">
              <w:rPr>
                <w:b/>
                <w:i/>
                <w:sz w:val="18"/>
                <w:szCs w:val="18"/>
              </w:rPr>
              <w:t># de Folio</w:t>
            </w:r>
          </w:p>
        </w:tc>
      </w:tr>
      <w:tr w:rsidR="005020DD" w:rsidRPr="00E83E98" w14:paraId="10C9A5A3"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197483EF" w14:textId="77777777" w:rsidR="005020DD" w:rsidRPr="00E83E98" w:rsidRDefault="005020DD" w:rsidP="000A3672">
            <w:pPr>
              <w:jc w:val="both"/>
              <w:rPr>
                <w:sz w:val="20"/>
                <w:szCs w:val="20"/>
              </w:rPr>
            </w:pPr>
            <w:r w:rsidRPr="00E83E98">
              <w:rPr>
                <w:sz w:val="20"/>
                <w:szCs w:val="20"/>
              </w:rPr>
              <w:t xml:space="preserve">Conector macho para terminación en campo  el cual deberá exceder todos los requerimientos del estándar para Categoría 6A y adendas a ISO/IEC 11801 CLASE EA.  Incluyendo los parámetros de </w:t>
            </w:r>
            <w:proofErr w:type="spellStart"/>
            <w:r w:rsidRPr="00E83E98">
              <w:rPr>
                <w:sz w:val="20"/>
                <w:szCs w:val="20"/>
              </w:rPr>
              <w:t>Alien</w:t>
            </w:r>
            <w:proofErr w:type="spellEnd"/>
            <w:r w:rsidRPr="00E83E98">
              <w:rPr>
                <w:sz w:val="20"/>
                <w:szCs w:val="20"/>
              </w:rPr>
              <w:t xml:space="preserve"> </w:t>
            </w:r>
            <w:proofErr w:type="spellStart"/>
            <w:r w:rsidRPr="00E83E98">
              <w:rPr>
                <w:sz w:val="20"/>
                <w:szCs w:val="20"/>
              </w:rPr>
              <w:t>Crosstalk</w:t>
            </w:r>
            <w:proofErr w:type="spellEnd"/>
            <w:r w:rsidRPr="00E83E98">
              <w:rPr>
                <w:sz w:val="20"/>
                <w:szCs w:val="20"/>
              </w:rPr>
              <w:t xml:space="preserve"> (ANEXT – PS ANEXT). </w:t>
            </w:r>
          </w:p>
        </w:tc>
        <w:tc>
          <w:tcPr>
            <w:tcW w:w="1127" w:type="dxa"/>
            <w:tcBorders>
              <w:top w:val="single" w:sz="4" w:space="0" w:color="000000"/>
              <w:left w:val="single" w:sz="4" w:space="0" w:color="000000"/>
              <w:bottom w:val="single" w:sz="4" w:space="0" w:color="000000"/>
              <w:right w:val="single" w:sz="4" w:space="0" w:color="000000"/>
            </w:tcBorders>
          </w:tcPr>
          <w:p w14:paraId="25F61ED3" w14:textId="77777777" w:rsidR="005020DD" w:rsidRPr="00E83E98" w:rsidRDefault="005020DD"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6E094490" w14:textId="77777777" w:rsidR="005020DD" w:rsidRPr="00E83E98" w:rsidRDefault="005020DD"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74984630" w14:textId="77777777" w:rsidR="005020DD" w:rsidRPr="00E83E98" w:rsidRDefault="005020DD" w:rsidP="000A3672">
            <w:pPr>
              <w:rPr>
                <w:sz w:val="20"/>
                <w:szCs w:val="20"/>
              </w:rPr>
            </w:pPr>
          </w:p>
        </w:tc>
      </w:tr>
      <w:tr w:rsidR="005020DD" w:rsidRPr="00E83E98" w14:paraId="454EEFB8"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22E41DFB" w14:textId="77777777" w:rsidR="005020DD" w:rsidRPr="000A3672" w:rsidRDefault="005020DD" w:rsidP="000A3672">
            <w:pPr>
              <w:jc w:val="both"/>
              <w:rPr>
                <w:iCs/>
                <w:sz w:val="20"/>
                <w:szCs w:val="20"/>
                <w:lang w:eastAsia="en-US"/>
              </w:rPr>
            </w:pPr>
            <w:r w:rsidRPr="000A3672">
              <w:rPr>
                <w:iCs/>
                <w:sz w:val="20"/>
                <w:szCs w:val="20"/>
              </w:rPr>
              <w:t xml:space="preserve">Debe ser compatible con salidas blindadas y no blindadas. </w:t>
            </w:r>
          </w:p>
        </w:tc>
        <w:tc>
          <w:tcPr>
            <w:tcW w:w="1127" w:type="dxa"/>
            <w:tcBorders>
              <w:top w:val="single" w:sz="4" w:space="0" w:color="000000"/>
              <w:left w:val="single" w:sz="4" w:space="0" w:color="000000"/>
              <w:bottom w:val="single" w:sz="4" w:space="0" w:color="000000"/>
              <w:right w:val="single" w:sz="4" w:space="0" w:color="000000"/>
            </w:tcBorders>
          </w:tcPr>
          <w:p w14:paraId="245EEFC4" w14:textId="77777777" w:rsidR="005020DD" w:rsidRPr="00E83E98" w:rsidRDefault="005020DD" w:rsidP="000A3672">
            <w:pPr>
              <w:rPr>
                <w:iCs/>
                <w:sz w:val="20"/>
                <w:szCs w:val="20"/>
                <w:lang w:eastAsia="en-US"/>
              </w:rPr>
            </w:pPr>
          </w:p>
        </w:tc>
        <w:tc>
          <w:tcPr>
            <w:tcW w:w="1265" w:type="dxa"/>
            <w:tcBorders>
              <w:top w:val="single" w:sz="4" w:space="0" w:color="000000"/>
              <w:left w:val="single" w:sz="4" w:space="0" w:color="000000"/>
              <w:bottom w:val="single" w:sz="4" w:space="0" w:color="000000"/>
              <w:right w:val="single" w:sz="4" w:space="0" w:color="000000"/>
            </w:tcBorders>
          </w:tcPr>
          <w:p w14:paraId="6920F3EA" w14:textId="77777777" w:rsidR="005020DD" w:rsidRPr="00E83E98" w:rsidRDefault="005020DD" w:rsidP="000A3672">
            <w:pPr>
              <w:rPr>
                <w:iCs/>
                <w:sz w:val="20"/>
                <w:szCs w:val="20"/>
                <w:lang w:eastAsia="en-US"/>
              </w:rPr>
            </w:pPr>
          </w:p>
        </w:tc>
        <w:tc>
          <w:tcPr>
            <w:tcW w:w="1218" w:type="dxa"/>
            <w:tcBorders>
              <w:top w:val="single" w:sz="4" w:space="0" w:color="000000"/>
              <w:left w:val="single" w:sz="4" w:space="0" w:color="000000"/>
              <w:bottom w:val="single" w:sz="4" w:space="0" w:color="000000"/>
              <w:right w:val="single" w:sz="4" w:space="0" w:color="000000"/>
            </w:tcBorders>
          </w:tcPr>
          <w:p w14:paraId="303A3D50" w14:textId="77777777" w:rsidR="005020DD" w:rsidRPr="00E83E98" w:rsidRDefault="005020DD" w:rsidP="000A3672">
            <w:pPr>
              <w:rPr>
                <w:iCs/>
                <w:sz w:val="20"/>
                <w:szCs w:val="20"/>
                <w:lang w:eastAsia="en-US"/>
              </w:rPr>
            </w:pPr>
          </w:p>
        </w:tc>
      </w:tr>
      <w:tr w:rsidR="005020DD" w:rsidRPr="00E83E98" w14:paraId="02C5FF9A"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04F2E87" w14:textId="77777777" w:rsidR="005020DD" w:rsidRPr="000A3672" w:rsidRDefault="005020DD" w:rsidP="000A3672">
            <w:pPr>
              <w:jc w:val="both"/>
              <w:rPr>
                <w:sz w:val="20"/>
                <w:szCs w:val="20"/>
              </w:rPr>
            </w:pPr>
            <w:r w:rsidRPr="000A3672">
              <w:rPr>
                <w:sz w:val="20"/>
                <w:szCs w:val="20"/>
              </w:rPr>
              <w:t xml:space="preserve">Certificado </w:t>
            </w:r>
            <w:proofErr w:type="spellStart"/>
            <w:r w:rsidRPr="000A3672">
              <w:rPr>
                <w:sz w:val="20"/>
                <w:szCs w:val="20"/>
              </w:rPr>
              <w:t>Underwriters</w:t>
            </w:r>
            <w:proofErr w:type="spellEnd"/>
            <w:r w:rsidRPr="000A3672">
              <w:rPr>
                <w:sz w:val="20"/>
                <w:szCs w:val="20"/>
              </w:rPr>
              <w:t xml:space="preserve"> </w:t>
            </w:r>
            <w:proofErr w:type="spellStart"/>
            <w:r w:rsidRPr="000A3672">
              <w:rPr>
                <w:sz w:val="20"/>
                <w:szCs w:val="20"/>
              </w:rPr>
              <w:t>Laboratories</w:t>
            </w:r>
            <w:proofErr w:type="spellEnd"/>
            <w:r w:rsidRPr="000A3672">
              <w:rPr>
                <w:sz w:val="20"/>
                <w:szCs w:val="20"/>
              </w:rPr>
              <w:t xml:space="preserve"> (UL) para las normas de los Estados Unidos y C22.2 para las normas de telecomunicaciones de Canadá.</w:t>
            </w:r>
          </w:p>
          <w:p w14:paraId="78B8ABDC" w14:textId="77777777" w:rsidR="005020DD" w:rsidRPr="000A3672" w:rsidRDefault="005020DD" w:rsidP="000A3672">
            <w:pPr>
              <w:jc w:val="both"/>
              <w:rPr>
                <w:sz w:val="20"/>
                <w:szCs w:val="20"/>
                <w:lang w:val="es-MX"/>
              </w:rPr>
            </w:pPr>
          </w:p>
        </w:tc>
        <w:tc>
          <w:tcPr>
            <w:tcW w:w="1127" w:type="dxa"/>
            <w:tcBorders>
              <w:top w:val="single" w:sz="4" w:space="0" w:color="000000"/>
              <w:left w:val="single" w:sz="4" w:space="0" w:color="000000"/>
              <w:bottom w:val="single" w:sz="4" w:space="0" w:color="000000"/>
              <w:right w:val="single" w:sz="4" w:space="0" w:color="000000"/>
            </w:tcBorders>
          </w:tcPr>
          <w:p w14:paraId="5FA60750" w14:textId="77777777" w:rsidR="005020DD" w:rsidRPr="00E83E98" w:rsidRDefault="005020DD"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7F7381F8" w14:textId="77777777" w:rsidR="005020DD" w:rsidRPr="00E83E98" w:rsidRDefault="005020DD"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0D4DF53E" w14:textId="77777777" w:rsidR="005020DD" w:rsidRPr="00E83E98" w:rsidRDefault="005020DD" w:rsidP="000A3672">
            <w:pPr>
              <w:rPr>
                <w:sz w:val="20"/>
                <w:szCs w:val="20"/>
              </w:rPr>
            </w:pPr>
          </w:p>
        </w:tc>
      </w:tr>
      <w:tr w:rsidR="005020DD" w:rsidRPr="00E83E98" w14:paraId="338BDC98"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0EB73A4" w14:textId="77777777" w:rsidR="005020DD" w:rsidRPr="000A3672" w:rsidRDefault="005020DD" w:rsidP="000A3672">
            <w:pPr>
              <w:jc w:val="both"/>
              <w:rPr>
                <w:sz w:val="20"/>
                <w:szCs w:val="20"/>
              </w:rPr>
            </w:pPr>
            <w:r w:rsidRPr="000A3672">
              <w:rPr>
                <w:sz w:val="20"/>
                <w:szCs w:val="20"/>
              </w:rPr>
              <w:t>Mínimo  3 terminaciones sin degradación de la señal por debajo de los límites de cumplimiento de normas.</w:t>
            </w:r>
          </w:p>
          <w:p w14:paraId="63C01300" w14:textId="77777777" w:rsidR="005020DD" w:rsidRPr="000A3672" w:rsidRDefault="005020DD" w:rsidP="000A3672">
            <w:pPr>
              <w:jc w:val="both"/>
              <w:rPr>
                <w:sz w:val="20"/>
                <w:szCs w:val="20"/>
                <w:lang w:val="es-MX"/>
              </w:rPr>
            </w:pPr>
          </w:p>
        </w:tc>
        <w:tc>
          <w:tcPr>
            <w:tcW w:w="1127" w:type="dxa"/>
            <w:tcBorders>
              <w:top w:val="single" w:sz="4" w:space="0" w:color="000000"/>
              <w:left w:val="single" w:sz="4" w:space="0" w:color="000000"/>
              <w:bottom w:val="single" w:sz="4" w:space="0" w:color="000000"/>
              <w:right w:val="single" w:sz="4" w:space="0" w:color="000000"/>
            </w:tcBorders>
          </w:tcPr>
          <w:p w14:paraId="5AA5CF38" w14:textId="77777777" w:rsidR="005020DD" w:rsidRPr="00E83E98" w:rsidRDefault="005020DD"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260B777B" w14:textId="77777777" w:rsidR="005020DD" w:rsidRPr="00E83E98" w:rsidRDefault="005020DD"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20F35EE3" w14:textId="77777777" w:rsidR="005020DD" w:rsidRPr="00E83E98" w:rsidRDefault="005020DD" w:rsidP="000A3672">
            <w:pPr>
              <w:rPr>
                <w:sz w:val="20"/>
                <w:szCs w:val="20"/>
              </w:rPr>
            </w:pPr>
          </w:p>
        </w:tc>
      </w:tr>
      <w:tr w:rsidR="005020DD" w:rsidRPr="00E83E98" w14:paraId="4072B4CD"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179A7A8E" w14:textId="77777777" w:rsidR="005020DD" w:rsidRPr="000A3672" w:rsidRDefault="005020DD" w:rsidP="000A3672">
            <w:pPr>
              <w:jc w:val="both"/>
              <w:rPr>
                <w:sz w:val="20"/>
                <w:szCs w:val="20"/>
              </w:rPr>
            </w:pPr>
            <w:r w:rsidRPr="000A3672">
              <w:rPr>
                <w:sz w:val="20"/>
                <w:szCs w:val="20"/>
              </w:rPr>
              <w:t xml:space="preserve">Capacidad de codificar el color de los clips protectores de pestillo en negro, blanco, rojo, gris, amarillo, azul, verde, naranja y violeta </w:t>
            </w:r>
          </w:p>
        </w:tc>
        <w:tc>
          <w:tcPr>
            <w:tcW w:w="1127" w:type="dxa"/>
            <w:tcBorders>
              <w:top w:val="single" w:sz="4" w:space="0" w:color="000000"/>
              <w:left w:val="single" w:sz="4" w:space="0" w:color="000000"/>
              <w:bottom w:val="single" w:sz="4" w:space="0" w:color="000000"/>
              <w:right w:val="single" w:sz="4" w:space="0" w:color="000000"/>
            </w:tcBorders>
          </w:tcPr>
          <w:p w14:paraId="1C5C4A11" w14:textId="77777777" w:rsidR="005020DD" w:rsidRPr="00E83E98" w:rsidRDefault="005020DD"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1B9235A9" w14:textId="77777777" w:rsidR="005020DD" w:rsidRPr="00E83E98" w:rsidRDefault="005020DD"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532152CF" w14:textId="77777777" w:rsidR="005020DD" w:rsidRPr="00E83E98" w:rsidRDefault="005020DD" w:rsidP="000A3672">
            <w:pPr>
              <w:rPr>
                <w:sz w:val="20"/>
                <w:szCs w:val="20"/>
              </w:rPr>
            </w:pPr>
          </w:p>
        </w:tc>
      </w:tr>
      <w:tr w:rsidR="005020DD" w:rsidRPr="00E83E98" w14:paraId="1128D394"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B8F0201" w14:textId="77777777" w:rsidR="005020DD" w:rsidRPr="000A3672" w:rsidRDefault="005020DD" w:rsidP="000A3672">
            <w:pPr>
              <w:jc w:val="both"/>
              <w:rPr>
                <w:sz w:val="20"/>
                <w:szCs w:val="20"/>
              </w:rPr>
            </w:pPr>
            <w:r w:rsidRPr="000A3672">
              <w:rPr>
                <w:sz w:val="20"/>
                <w:szCs w:val="20"/>
              </w:rPr>
              <w:t xml:space="preserve">El </w:t>
            </w:r>
            <w:proofErr w:type="spellStart"/>
            <w:r w:rsidRPr="000A3672">
              <w:rPr>
                <w:sz w:val="20"/>
                <w:szCs w:val="20"/>
              </w:rPr>
              <w:t>plug</w:t>
            </w:r>
            <w:proofErr w:type="spellEnd"/>
            <w:r w:rsidRPr="000A3672">
              <w:rPr>
                <w:sz w:val="20"/>
                <w:szCs w:val="20"/>
              </w:rPr>
              <w:t xml:space="preserve">  tendrá una longitud no mayor a 40 mm sin bota y con bota no mayor a 60 mm, el </w:t>
            </w:r>
            <w:proofErr w:type="spellStart"/>
            <w:r w:rsidRPr="000A3672">
              <w:rPr>
                <w:sz w:val="20"/>
                <w:szCs w:val="20"/>
              </w:rPr>
              <w:t>plug</w:t>
            </w:r>
            <w:proofErr w:type="spellEnd"/>
            <w:r w:rsidRPr="000A3672">
              <w:rPr>
                <w:sz w:val="20"/>
                <w:szCs w:val="20"/>
              </w:rPr>
              <w:t xml:space="preserve"> podrá ser terminado con bota </w:t>
            </w:r>
            <w:r w:rsidRPr="000A3672">
              <w:rPr>
                <w:sz w:val="20"/>
                <w:szCs w:val="20"/>
              </w:rPr>
              <w:lastRenderedPageBreak/>
              <w:t xml:space="preserve">o sin bota con el propósito de ser instalado al interior de la carcasa del equipo. </w:t>
            </w:r>
          </w:p>
        </w:tc>
        <w:tc>
          <w:tcPr>
            <w:tcW w:w="1127" w:type="dxa"/>
            <w:tcBorders>
              <w:top w:val="single" w:sz="4" w:space="0" w:color="000000"/>
              <w:left w:val="single" w:sz="4" w:space="0" w:color="000000"/>
              <w:bottom w:val="single" w:sz="4" w:space="0" w:color="000000"/>
              <w:right w:val="single" w:sz="4" w:space="0" w:color="000000"/>
            </w:tcBorders>
          </w:tcPr>
          <w:p w14:paraId="084C9890" w14:textId="77777777" w:rsidR="005020DD" w:rsidRPr="00E83E98" w:rsidRDefault="005020DD"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7D8588A0" w14:textId="77777777" w:rsidR="005020DD" w:rsidRPr="00E83E98" w:rsidRDefault="005020DD"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06D76ACC" w14:textId="77777777" w:rsidR="005020DD" w:rsidRPr="00E83E98" w:rsidRDefault="005020DD" w:rsidP="000A3672">
            <w:pPr>
              <w:rPr>
                <w:sz w:val="20"/>
                <w:szCs w:val="20"/>
              </w:rPr>
            </w:pPr>
          </w:p>
        </w:tc>
      </w:tr>
      <w:tr w:rsidR="005020DD" w:rsidRPr="00E83E98" w14:paraId="308CB3E7"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66498278" w14:textId="77777777" w:rsidR="005020DD" w:rsidRPr="000A3672" w:rsidRDefault="005020DD" w:rsidP="000A3672">
            <w:pPr>
              <w:jc w:val="both"/>
              <w:rPr>
                <w:sz w:val="20"/>
                <w:szCs w:val="20"/>
              </w:rPr>
            </w:pPr>
            <w:r w:rsidRPr="000A3672">
              <w:rPr>
                <w:sz w:val="20"/>
                <w:szCs w:val="20"/>
              </w:rPr>
              <w:t>Soporte de  ciclos de inserción  (mayor) &gt; a 750  .</w:t>
            </w:r>
          </w:p>
        </w:tc>
        <w:tc>
          <w:tcPr>
            <w:tcW w:w="1127" w:type="dxa"/>
            <w:tcBorders>
              <w:top w:val="single" w:sz="4" w:space="0" w:color="000000"/>
              <w:left w:val="single" w:sz="4" w:space="0" w:color="000000"/>
              <w:bottom w:val="single" w:sz="4" w:space="0" w:color="000000"/>
              <w:right w:val="single" w:sz="4" w:space="0" w:color="000000"/>
            </w:tcBorders>
          </w:tcPr>
          <w:p w14:paraId="2D1F2E28" w14:textId="77777777" w:rsidR="005020DD" w:rsidRPr="00E83E98" w:rsidRDefault="005020DD"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203A71FA" w14:textId="77777777" w:rsidR="005020DD" w:rsidRPr="00E83E98" w:rsidRDefault="005020DD"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7D333532" w14:textId="77777777" w:rsidR="005020DD" w:rsidRPr="00E83E98" w:rsidRDefault="005020DD" w:rsidP="000A3672">
            <w:pPr>
              <w:rPr>
                <w:sz w:val="20"/>
                <w:szCs w:val="20"/>
              </w:rPr>
            </w:pPr>
          </w:p>
        </w:tc>
      </w:tr>
      <w:tr w:rsidR="005020DD" w:rsidRPr="00E83E98" w14:paraId="6439D914"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20DE7EC2" w14:textId="77777777" w:rsidR="005020DD" w:rsidRPr="000A3672" w:rsidRDefault="005020DD" w:rsidP="000A3672">
            <w:pPr>
              <w:jc w:val="both"/>
              <w:rPr>
                <w:sz w:val="20"/>
                <w:szCs w:val="20"/>
              </w:rPr>
            </w:pPr>
            <w:r w:rsidRPr="000A3672">
              <w:rPr>
                <w:sz w:val="20"/>
                <w:szCs w:val="20"/>
              </w:rPr>
              <w:t xml:space="preserve">Temperatura de Operación -40°C </w:t>
            </w:r>
            <w:proofErr w:type="spellStart"/>
            <w:r w:rsidRPr="000A3672">
              <w:rPr>
                <w:sz w:val="20"/>
                <w:szCs w:val="20"/>
              </w:rPr>
              <w:t>to</w:t>
            </w:r>
            <w:proofErr w:type="spellEnd"/>
            <w:r w:rsidRPr="000A3672">
              <w:rPr>
                <w:sz w:val="20"/>
                <w:szCs w:val="20"/>
              </w:rPr>
              <w:t xml:space="preserve">  75°C (-40°F </w:t>
            </w:r>
            <w:proofErr w:type="spellStart"/>
            <w:r w:rsidRPr="000A3672">
              <w:rPr>
                <w:sz w:val="20"/>
                <w:szCs w:val="20"/>
              </w:rPr>
              <w:t>to</w:t>
            </w:r>
            <w:proofErr w:type="spellEnd"/>
            <w:r w:rsidRPr="000A3672">
              <w:rPr>
                <w:sz w:val="20"/>
                <w:szCs w:val="20"/>
              </w:rPr>
              <w:t xml:space="preserve"> 167°F)      </w:t>
            </w:r>
          </w:p>
        </w:tc>
        <w:tc>
          <w:tcPr>
            <w:tcW w:w="1127" w:type="dxa"/>
            <w:tcBorders>
              <w:top w:val="single" w:sz="4" w:space="0" w:color="000000"/>
              <w:left w:val="single" w:sz="4" w:space="0" w:color="000000"/>
              <w:bottom w:val="single" w:sz="4" w:space="0" w:color="000000"/>
              <w:right w:val="single" w:sz="4" w:space="0" w:color="000000"/>
            </w:tcBorders>
          </w:tcPr>
          <w:p w14:paraId="12B1AA27" w14:textId="77777777" w:rsidR="005020DD" w:rsidRPr="00E83E98" w:rsidRDefault="005020DD"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44D94D32" w14:textId="77777777" w:rsidR="005020DD" w:rsidRPr="00E83E98" w:rsidRDefault="005020DD"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5F734563" w14:textId="77777777" w:rsidR="005020DD" w:rsidRPr="00E83E98" w:rsidRDefault="005020DD" w:rsidP="000A3672">
            <w:pPr>
              <w:rPr>
                <w:sz w:val="20"/>
                <w:szCs w:val="20"/>
              </w:rPr>
            </w:pPr>
          </w:p>
        </w:tc>
      </w:tr>
      <w:tr w:rsidR="005020DD" w:rsidRPr="00E83E98" w14:paraId="0BDB6968"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1A49C69C" w14:textId="77777777" w:rsidR="005020DD" w:rsidRPr="000A3672" w:rsidRDefault="005020DD" w:rsidP="000A3672">
            <w:pPr>
              <w:jc w:val="both"/>
              <w:rPr>
                <w:sz w:val="20"/>
                <w:szCs w:val="20"/>
              </w:rPr>
            </w:pPr>
            <w:r w:rsidRPr="000A3672">
              <w:rPr>
                <w:sz w:val="20"/>
                <w:szCs w:val="20"/>
              </w:rPr>
              <w:t>Compatibles con cables de planta externa de hasta 9.5 mm</w:t>
            </w:r>
          </w:p>
        </w:tc>
        <w:tc>
          <w:tcPr>
            <w:tcW w:w="1127" w:type="dxa"/>
            <w:tcBorders>
              <w:top w:val="single" w:sz="4" w:space="0" w:color="000000"/>
              <w:left w:val="single" w:sz="4" w:space="0" w:color="000000"/>
              <w:bottom w:val="single" w:sz="4" w:space="0" w:color="000000"/>
              <w:right w:val="single" w:sz="4" w:space="0" w:color="000000"/>
            </w:tcBorders>
          </w:tcPr>
          <w:p w14:paraId="1B550932" w14:textId="77777777" w:rsidR="005020DD" w:rsidRPr="00E83E98" w:rsidRDefault="005020DD"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284E7152" w14:textId="77777777" w:rsidR="005020DD" w:rsidRPr="00E83E98" w:rsidRDefault="005020DD"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645E2C6E" w14:textId="77777777" w:rsidR="005020DD" w:rsidRPr="00E83E98" w:rsidRDefault="005020DD" w:rsidP="000A3672">
            <w:pPr>
              <w:rPr>
                <w:sz w:val="20"/>
                <w:szCs w:val="20"/>
              </w:rPr>
            </w:pPr>
          </w:p>
        </w:tc>
      </w:tr>
    </w:tbl>
    <w:p w14:paraId="6458AF54" w14:textId="77777777" w:rsidR="005020DD" w:rsidRDefault="005020DD" w:rsidP="00485775">
      <w:pPr>
        <w:autoSpaceDE w:val="0"/>
        <w:autoSpaceDN w:val="0"/>
        <w:adjustRightInd w:val="0"/>
        <w:spacing w:after="120"/>
        <w:jc w:val="both"/>
        <w:rPr>
          <w:rFonts w:ascii="Calibri" w:eastAsia="Calibri" w:hAnsi="Calibri" w:cs="Calibri"/>
          <w:color w:val="000000"/>
          <w:lang w:val="es-ES" w:eastAsia="es-CO"/>
        </w:rPr>
      </w:pPr>
    </w:p>
    <w:p w14:paraId="3438D0AE" w14:textId="7811BF0C" w:rsidR="008952F6" w:rsidRPr="007675FE" w:rsidRDefault="008952F6" w:rsidP="007675FE">
      <w:pPr>
        <w:autoSpaceDE w:val="0"/>
        <w:autoSpaceDN w:val="0"/>
        <w:adjustRightInd w:val="0"/>
        <w:spacing w:after="120"/>
        <w:jc w:val="both"/>
        <w:rPr>
          <w:rFonts w:ascii="Arial" w:eastAsia="Calibri" w:hAnsi="Arial" w:cs="Arial"/>
          <w:b/>
          <w:bCs/>
          <w:lang w:val="es-ES" w:eastAsia="es-CO"/>
        </w:rPr>
      </w:pPr>
      <w:r w:rsidRPr="007675FE">
        <w:rPr>
          <w:rFonts w:ascii="Arial" w:eastAsia="Calibri" w:hAnsi="Arial" w:cs="Arial"/>
          <w:b/>
          <w:bCs/>
          <w:lang w:val="es-ES" w:eastAsia="es-CO"/>
        </w:rPr>
        <w:t>RUTAS DE CABLEADO</w:t>
      </w:r>
    </w:p>
    <w:p w14:paraId="7368D2C4" w14:textId="65DF72DB" w:rsidR="008952F6" w:rsidRDefault="008952F6" w:rsidP="007675FE">
      <w:pPr>
        <w:autoSpaceDE w:val="0"/>
        <w:autoSpaceDN w:val="0"/>
        <w:adjustRightInd w:val="0"/>
        <w:spacing w:after="120"/>
        <w:jc w:val="both"/>
        <w:rPr>
          <w:rFonts w:ascii="Arial" w:eastAsia="Calibri" w:hAnsi="Arial" w:cs="Arial"/>
          <w:b/>
          <w:bCs/>
          <w:color w:val="000000"/>
          <w:lang w:val="es-ES" w:eastAsia="es-CO"/>
        </w:rPr>
      </w:pPr>
      <w:r w:rsidRPr="007675FE">
        <w:rPr>
          <w:rFonts w:ascii="Arial" w:eastAsia="Calibri" w:hAnsi="Arial" w:cs="Arial"/>
          <w:color w:val="000000"/>
          <w:lang w:val="es-ES" w:eastAsia="es-CO"/>
        </w:rPr>
        <w:t>La distribución de cableado desde el Rack de comunicaciones hasta la salida de información se hará a través de bandeja porta cables</w:t>
      </w:r>
      <w:r w:rsidR="000E3EBC" w:rsidRPr="007675FE">
        <w:rPr>
          <w:rFonts w:ascii="Arial" w:eastAsia="Calibri" w:hAnsi="Arial" w:cs="Arial"/>
          <w:color w:val="000000"/>
          <w:lang w:val="es-ES" w:eastAsia="es-CO"/>
        </w:rPr>
        <w:t xml:space="preserve"> </w:t>
      </w:r>
      <w:r w:rsidRPr="007675FE">
        <w:rPr>
          <w:rFonts w:ascii="Arial" w:eastAsia="Calibri" w:hAnsi="Arial" w:cs="Arial"/>
          <w:color w:val="000000"/>
          <w:lang w:val="es-ES" w:eastAsia="es-CO"/>
        </w:rPr>
        <w:t xml:space="preserve">aéreos, tubería metálica y zócalo en canaleta metálica o a través del zócalo existente en la división modular, </w:t>
      </w:r>
      <w:r w:rsidRPr="007675FE">
        <w:rPr>
          <w:rFonts w:ascii="Arial" w:eastAsia="Calibri" w:hAnsi="Arial" w:cs="Arial"/>
          <w:b/>
          <w:bCs/>
          <w:color w:val="000000"/>
          <w:lang w:val="es-ES" w:eastAsia="es-CO"/>
        </w:rPr>
        <w:t>estos elementos</w:t>
      </w:r>
      <w:r w:rsidR="000E3EBC" w:rsidRPr="007675FE">
        <w:rPr>
          <w:rFonts w:ascii="Arial" w:eastAsia="Calibri" w:hAnsi="Arial" w:cs="Arial"/>
          <w:color w:val="000000"/>
          <w:lang w:val="es-ES" w:eastAsia="es-CO"/>
        </w:rPr>
        <w:t xml:space="preserve"> </w:t>
      </w:r>
      <w:r w:rsidRPr="007675FE">
        <w:rPr>
          <w:rFonts w:ascii="Arial" w:eastAsia="Calibri" w:hAnsi="Arial" w:cs="Arial"/>
          <w:b/>
          <w:bCs/>
          <w:color w:val="000000"/>
          <w:lang w:val="es-ES" w:eastAsia="es-CO"/>
        </w:rPr>
        <w:t>pueden ser de diferentes marcas.</w:t>
      </w:r>
    </w:p>
    <w:p w14:paraId="48462535" w14:textId="77777777" w:rsidR="00FB2695" w:rsidRPr="007675FE" w:rsidRDefault="00FB2695" w:rsidP="007675FE">
      <w:pPr>
        <w:autoSpaceDE w:val="0"/>
        <w:autoSpaceDN w:val="0"/>
        <w:adjustRightInd w:val="0"/>
        <w:spacing w:after="120"/>
        <w:jc w:val="both"/>
        <w:rPr>
          <w:rFonts w:ascii="Arial" w:eastAsia="Calibri" w:hAnsi="Arial" w:cs="Arial"/>
          <w:color w:val="000000"/>
          <w:lang w:val="es-ES" w:eastAsia="es-CO"/>
        </w:rPr>
      </w:pPr>
    </w:p>
    <w:p w14:paraId="176AA151" w14:textId="72B63690" w:rsidR="008952F6" w:rsidRPr="007675FE" w:rsidRDefault="008952F6" w:rsidP="007675FE">
      <w:pPr>
        <w:autoSpaceDE w:val="0"/>
        <w:autoSpaceDN w:val="0"/>
        <w:adjustRightInd w:val="0"/>
        <w:spacing w:after="120"/>
        <w:jc w:val="both"/>
        <w:rPr>
          <w:rFonts w:ascii="Arial" w:eastAsia="Calibri" w:hAnsi="Arial" w:cs="Arial"/>
          <w:b/>
          <w:bCs/>
          <w:lang w:val="es-ES" w:eastAsia="es-CO"/>
        </w:rPr>
      </w:pPr>
      <w:r w:rsidRPr="007675FE">
        <w:rPr>
          <w:rFonts w:ascii="Arial" w:eastAsia="Calibri" w:hAnsi="Arial" w:cs="Arial"/>
          <w:b/>
          <w:bCs/>
          <w:lang w:val="es-ES" w:eastAsia="es-CO"/>
        </w:rPr>
        <w:t>PATCH PANELS</w:t>
      </w:r>
    </w:p>
    <w:p w14:paraId="5E8B8B35" w14:textId="78E5C88B" w:rsidR="008952F6" w:rsidRPr="007675FE" w:rsidRDefault="008952F6" w:rsidP="007675FE">
      <w:pPr>
        <w:autoSpaceDE w:val="0"/>
        <w:autoSpaceDN w:val="0"/>
        <w:adjustRightInd w:val="0"/>
        <w:spacing w:after="120"/>
        <w:jc w:val="both"/>
        <w:rPr>
          <w:rFonts w:ascii="Arial" w:eastAsia="Calibri" w:hAnsi="Arial" w:cs="Arial"/>
          <w:color w:val="000000"/>
          <w:lang w:val="es-ES" w:eastAsia="es-CO"/>
        </w:rPr>
      </w:pPr>
      <w:r w:rsidRPr="007675FE">
        <w:rPr>
          <w:rFonts w:ascii="Arial" w:eastAsia="Calibri" w:hAnsi="Arial" w:cs="Arial"/>
          <w:color w:val="000000"/>
          <w:lang w:val="es-ES" w:eastAsia="es-CO"/>
        </w:rPr>
        <w:t xml:space="preserve">Se deben suministrar </w:t>
      </w:r>
      <w:proofErr w:type="spellStart"/>
      <w:r w:rsidRPr="007675FE">
        <w:rPr>
          <w:rFonts w:ascii="Arial" w:eastAsia="Calibri" w:hAnsi="Arial" w:cs="Arial"/>
          <w:color w:val="000000"/>
          <w:lang w:val="es-ES" w:eastAsia="es-CO"/>
        </w:rPr>
        <w:t>Patch</w:t>
      </w:r>
      <w:proofErr w:type="spellEnd"/>
      <w:r w:rsidRPr="007675FE">
        <w:rPr>
          <w:rFonts w:ascii="Arial" w:eastAsia="Calibri" w:hAnsi="Arial" w:cs="Arial"/>
          <w:color w:val="000000"/>
          <w:lang w:val="es-ES" w:eastAsia="es-CO"/>
        </w:rPr>
        <w:t xml:space="preserve"> </w:t>
      </w:r>
      <w:proofErr w:type="spellStart"/>
      <w:r w:rsidRPr="007675FE">
        <w:rPr>
          <w:rFonts w:ascii="Arial" w:eastAsia="Calibri" w:hAnsi="Arial" w:cs="Arial"/>
          <w:color w:val="000000"/>
          <w:lang w:val="es-ES" w:eastAsia="es-CO"/>
        </w:rPr>
        <w:t>panels</w:t>
      </w:r>
      <w:proofErr w:type="spellEnd"/>
      <w:r w:rsidRPr="007675FE">
        <w:rPr>
          <w:rFonts w:ascii="Arial" w:eastAsia="Calibri" w:hAnsi="Arial" w:cs="Arial"/>
          <w:color w:val="000000"/>
          <w:lang w:val="es-ES" w:eastAsia="es-CO"/>
        </w:rPr>
        <w:t xml:space="preserve"> con capacidad de 24 y 48 puertos RJ-45 que cumpla con los requerimientos de transmisión y</w:t>
      </w:r>
      <w:r w:rsidR="000E3EBC" w:rsidRPr="007675FE">
        <w:rPr>
          <w:rFonts w:ascii="Arial" w:eastAsia="Calibri" w:hAnsi="Arial" w:cs="Arial"/>
          <w:color w:val="000000"/>
          <w:lang w:val="es-ES" w:eastAsia="es-CO"/>
        </w:rPr>
        <w:t xml:space="preserve"> </w:t>
      </w:r>
      <w:r w:rsidRPr="007675FE">
        <w:rPr>
          <w:rFonts w:ascii="Arial" w:eastAsia="Calibri" w:hAnsi="Arial" w:cs="Arial"/>
          <w:color w:val="000000"/>
          <w:lang w:val="es-ES" w:eastAsia="es-CO"/>
        </w:rPr>
        <w:t>desempeño del canal de comunicación establecidos en el estándar TIA/EIA 568C para categoría 6</w:t>
      </w:r>
      <w:r w:rsidR="000E3EBC" w:rsidRPr="007675FE">
        <w:rPr>
          <w:rFonts w:ascii="Arial" w:eastAsia="Calibri" w:hAnsi="Arial" w:cs="Arial"/>
          <w:color w:val="000000"/>
          <w:lang w:val="es-ES" w:eastAsia="es-CO"/>
        </w:rPr>
        <w:t>A</w:t>
      </w:r>
      <w:r w:rsidRPr="007675FE">
        <w:rPr>
          <w:rFonts w:ascii="Arial" w:eastAsia="Calibri" w:hAnsi="Arial" w:cs="Arial"/>
          <w:color w:val="000000"/>
          <w:lang w:val="es-ES" w:eastAsia="es-CO"/>
        </w:rPr>
        <w:t>.</w:t>
      </w:r>
    </w:p>
    <w:p w14:paraId="30F0D754" w14:textId="2281813E" w:rsidR="000E3EBC" w:rsidRPr="007675FE" w:rsidRDefault="008952F6" w:rsidP="007675FE">
      <w:pPr>
        <w:autoSpaceDE w:val="0"/>
        <w:autoSpaceDN w:val="0"/>
        <w:adjustRightInd w:val="0"/>
        <w:spacing w:after="120"/>
        <w:jc w:val="both"/>
        <w:rPr>
          <w:rFonts w:ascii="Arial" w:eastAsia="Calibri" w:hAnsi="Arial" w:cs="Arial"/>
          <w:color w:val="000000"/>
          <w:lang w:val="es-ES" w:eastAsia="es-CO"/>
        </w:rPr>
      </w:pPr>
      <w:r w:rsidRPr="007675FE">
        <w:rPr>
          <w:rFonts w:ascii="Arial" w:eastAsia="Calibri" w:hAnsi="Arial" w:cs="Arial"/>
          <w:color w:val="000000"/>
          <w:lang w:val="es-ES" w:eastAsia="es-CO"/>
        </w:rPr>
        <w:t>Todos los paneles facilitarán la conexión cruzada y/o la interconexión por medio de cordones de parcheo y cumplirán con la norma</w:t>
      </w:r>
      <w:r w:rsidR="000E3EBC" w:rsidRPr="007675FE">
        <w:rPr>
          <w:rFonts w:ascii="Arial" w:eastAsia="Calibri" w:hAnsi="Arial" w:cs="Arial"/>
          <w:color w:val="000000"/>
          <w:lang w:val="es-ES" w:eastAsia="es-CO"/>
        </w:rPr>
        <w:t xml:space="preserve"> </w:t>
      </w:r>
      <w:r w:rsidRPr="007675FE">
        <w:rPr>
          <w:rFonts w:ascii="Arial" w:eastAsia="Calibri" w:hAnsi="Arial" w:cs="Arial"/>
          <w:color w:val="000000"/>
          <w:lang w:val="es-ES" w:eastAsia="es-CO"/>
        </w:rPr>
        <w:t>de la EIA referente a los requisitos de montaje en bastidores de 19 in.</w:t>
      </w:r>
    </w:p>
    <w:p w14:paraId="2939D5B3" w14:textId="5D47E530" w:rsidR="008952F6" w:rsidRPr="007675FE" w:rsidRDefault="008952F6" w:rsidP="007675FE">
      <w:pPr>
        <w:spacing w:after="120"/>
        <w:jc w:val="both"/>
        <w:rPr>
          <w:rFonts w:ascii="Arial" w:eastAsia="Calibri" w:hAnsi="Arial" w:cs="Arial"/>
          <w:color w:val="000000"/>
          <w:lang w:val="es-ES" w:eastAsia="es-CO"/>
        </w:rPr>
      </w:pPr>
      <w:r w:rsidRPr="007675FE">
        <w:rPr>
          <w:rFonts w:ascii="Arial" w:eastAsia="Calibri" w:hAnsi="Arial" w:cs="Arial"/>
          <w:color w:val="000000"/>
          <w:lang w:val="es-ES" w:eastAsia="es-CO"/>
        </w:rPr>
        <w:t>En cada toma puede elegirse cualquiera de los dos esquemas de alambrado T568A o T568B.</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10"/>
        <w:gridCol w:w="1127"/>
        <w:gridCol w:w="1265"/>
        <w:gridCol w:w="1218"/>
      </w:tblGrid>
      <w:tr w:rsidR="000E3EBC" w:rsidRPr="00E83E98" w14:paraId="53CD8040"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1A56C102" w14:textId="77777777" w:rsidR="000E3EBC" w:rsidRPr="00E83E98" w:rsidRDefault="000E3EBC" w:rsidP="000A3672">
            <w:pPr>
              <w:rPr>
                <w:b/>
                <w:i/>
                <w:sz w:val="18"/>
                <w:szCs w:val="18"/>
                <w:lang w:eastAsia="en-US"/>
              </w:rPr>
            </w:pPr>
            <w:r w:rsidRPr="00E83E98">
              <w:rPr>
                <w:b/>
                <w:i/>
                <w:sz w:val="18"/>
                <w:szCs w:val="18"/>
              </w:rPr>
              <w:t>Requerimiento</w:t>
            </w:r>
          </w:p>
        </w:tc>
        <w:tc>
          <w:tcPr>
            <w:tcW w:w="1127" w:type="dxa"/>
            <w:tcBorders>
              <w:top w:val="single" w:sz="4" w:space="0" w:color="000000"/>
              <w:left w:val="single" w:sz="4" w:space="0" w:color="000000"/>
              <w:bottom w:val="single" w:sz="4" w:space="0" w:color="000000"/>
              <w:right w:val="single" w:sz="4" w:space="0" w:color="000000"/>
            </w:tcBorders>
            <w:hideMark/>
          </w:tcPr>
          <w:p w14:paraId="0D371E2E" w14:textId="77777777" w:rsidR="000E3EBC" w:rsidRPr="00E83E98" w:rsidRDefault="000E3EBC" w:rsidP="000A3672">
            <w:pPr>
              <w:rPr>
                <w:b/>
                <w:i/>
                <w:sz w:val="18"/>
                <w:szCs w:val="18"/>
                <w:lang w:eastAsia="en-US"/>
              </w:rPr>
            </w:pPr>
            <w:r w:rsidRPr="00E83E98">
              <w:rPr>
                <w:b/>
                <w:i/>
                <w:sz w:val="18"/>
                <w:szCs w:val="18"/>
              </w:rPr>
              <w:t>Cumple</w:t>
            </w:r>
          </w:p>
        </w:tc>
        <w:tc>
          <w:tcPr>
            <w:tcW w:w="1265" w:type="dxa"/>
            <w:tcBorders>
              <w:top w:val="single" w:sz="4" w:space="0" w:color="000000"/>
              <w:left w:val="single" w:sz="4" w:space="0" w:color="000000"/>
              <w:bottom w:val="single" w:sz="4" w:space="0" w:color="000000"/>
              <w:right w:val="single" w:sz="4" w:space="0" w:color="000000"/>
            </w:tcBorders>
            <w:hideMark/>
          </w:tcPr>
          <w:p w14:paraId="168D83E2" w14:textId="77777777" w:rsidR="000E3EBC" w:rsidRPr="00E83E98" w:rsidRDefault="000E3EBC" w:rsidP="000A3672">
            <w:pPr>
              <w:rPr>
                <w:b/>
                <w:i/>
                <w:sz w:val="18"/>
                <w:szCs w:val="18"/>
                <w:lang w:eastAsia="en-US"/>
              </w:rPr>
            </w:pPr>
            <w:r w:rsidRPr="00E83E98">
              <w:rPr>
                <w:b/>
                <w:i/>
                <w:sz w:val="18"/>
                <w:szCs w:val="18"/>
              </w:rPr>
              <w:t>No Cumple</w:t>
            </w:r>
          </w:p>
        </w:tc>
        <w:tc>
          <w:tcPr>
            <w:tcW w:w="1218" w:type="dxa"/>
            <w:tcBorders>
              <w:top w:val="single" w:sz="4" w:space="0" w:color="000000"/>
              <w:left w:val="single" w:sz="4" w:space="0" w:color="000000"/>
              <w:bottom w:val="single" w:sz="4" w:space="0" w:color="000000"/>
              <w:right w:val="single" w:sz="4" w:space="0" w:color="000000"/>
            </w:tcBorders>
            <w:hideMark/>
          </w:tcPr>
          <w:p w14:paraId="4E093F48" w14:textId="77777777" w:rsidR="000E3EBC" w:rsidRPr="00E83E98" w:rsidRDefault="000E3EBC" w:rsidP="000A3672">
            <w:pPr>
              <w:rPr>
                <w:b/>
                <w:i/>
                <w:sz w:val="18"/>
                <w:szCs w:val="18"/>
                <w:lang w:eastAsia="en-US"/>
              </w:rPr>
            </w:pPr>
            <w:r w:rsidRPr="00E83E98">
              <w:rPr>
                <w:b/>
                <w:i/>
                <w:sz w:val="18"/>
                <w:szCs w:val="18"/>
              </w:rPr>
              <w:t># de Folio</w:t>
            </w:r>
          </w:p>
        </w:tc>
      </w:tr>
      <w:tr w:rsidR="000E3EBC" w:rsidRPr="00E83E98" w14:paraId="6E23AD7F"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DBE01F4" w14:textId="77777777" w:rsidR="000E3EBC" w:rsidRPr="000A3672" w:rsidRDefault="000E3EBC" w:rsidP="000A3672">
            <w:pPr>
              <w:jc w:val="both"/>
              <w:rPr>
                <w:sz w:val="20"/>
                <w:szCs w:val="20"/>
                <w:lang w:eastAsia="en-US"/>
              </w:rPr>
            </w:pPr>
            <w:r w:rsidRPr="000A3672">
              <w:rPr>
                <w:sz w:val="20"/>
                <w:szCs w:val="20"/>
              </w:rPr>
              <w:t>Permitir el uso de cualquier combinación de módulos Categoría 6ª y Categorías de superior desempeño (incluyendo 8.1 y 8.2). Se deben anexar catálogos de los productos que muestren esto.</w:t>
            </w:r>
          </w:p>
        </w:tc>
        <w:tc>
          <w:tcPr>
            <w:tcW w:w="1127" w:type="dxa"/>
            <w:tcBorders>
              <w:top w:val="single" w:sz="4" w:space="0" w:color="000000"/>
              <w:left w:val="single" w:sz="4" w:space="0" w:color="000000"/>
              <w:bottom w:val="single" w:sz="4" w:space="0" w:color="000000"/>
              <w:right w:val="single" w:sz="4" w:space="0" w:color="000000"/>
            </w:tcBorders>
          </w:tcPr>
          <w:p w14:paraId="4D5D93EE" w14:textId="77777777" w:rsidR="000E3EBC" w:rsidRPr="00E83E98" w:rsidRDefault="000E3EBC" w:rsidP="000A3672">
            <w:pPr>
              <w:rPr>
                <w:sz w:val="20"/>
                <w:szCs w:val="20"/>
                <w:lang w:eastAsia="en-US"/>
              </w:rPr>
            </w:pPr>
          </w:p>
        </w:tc>
        <w:tc>
          <w:tcPr>
            <w:tcW w:w="1265" w:type="dxa"/>
            <w:tcBorders>
              <w:top w:val="single" w:sz="4" w:space="0" w:color="000000"/>
              <w:left w:val="single" w:sz="4" w:space="0" w:color="000000"/>
              <w:bottom w:val="single" w:sz="4" w:space="0" w:color="000000"/>
              <w:right w:val="single" w:sz="4" w:space="0" w:color="000000"/>
            </w:tcBorders>
          </w:tcPr>
          <w:p w14:paraId="1A00E456" w14:textId="77777777" w:rsidR="000E3EBC" w:rsidRPr="00E83E98" w:rsidRDefault="000E3EBC" w:rsidP="000A3672">
            <w:pPr>
              <w:rPr>
                <w:sz w:val="20"/>
                <w:szCs w:val="20"/>
                <w:lang w:eastAsia="en-US"/>
              </w:rPr>
            </w:pPr>
          </w:p>
        </w:tc>
        <w:tc>
          <w:tcPr>
            <w:tcW w:w="1218" w:type="dxa"/>
            <w:tcBorders>
              <w:top w:val="single" w:sz="4" w:space="0" w:color="000000"/>
              <w:left w:val="single" w:sz="4" w:space="0" w:color="000000"/>
              <w:bottom w:val="single" w:sz="4" w:space="0" w:color="000000"/>
              <w:right w:val="single" w:sz="4" w:space="0" w:color="000000"/>
            </w:tcBorders>
          </w:tcPr>
          <w:p w14:paraId="2F4466AC" w14:textId="77777777" w:rsidR="000E3EBC" w:rsidRPr="00E83E98" w:rsidRDefault="000E3EBC" w:rsidP="000A3672">
            <w:pPr>
              <w:rPr>
                <w:sz w:val="20"/>
                <w:szCs w:val="20"/>
                <w:lang w:eastAsia="en-US"/>
              </w:rPr>
            </w:pPr>
          </w:p>
        </w:tc>
      </w:tr>
      <w:tr w:rsidR="000E3EBC" w:rsidRPr="00E83E98" w14:paraId="7EBABC13"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69C3D93F" w14:textId="3A3081EB" w:rsidR="000E3EBC" w:rsidRPr="00E83E98" w:rsidRDefault="000E3EBC" w:rsidP="000A3672">
            <w:pPr>
              <w:jc w:val="both"/>
              <w:rPr>
                <w:sz w:val="20"/>
                <w:szCs w:val="20"/>
                <w:lang w:eastAsia="en-US"/>
              </w:rPr>
            </w:pPr>
            <w:r w:rsidRPr="00E83E98">
              <w:rPr>
                <w:sz w:val="20"/>
                <w:szCs w:val="20"/>
              </w:rPr>
              <w:t xml:space="preserve">Estar disponibles en configuraciones de  24  </w:t>
            </w:r>
            <w:r w:rsidR="000A0788">
              <w:rPr>
                <w:sz w:val="20"/>
                <w:szCs w:val="20"/>
              </w:rPr>
              <w:t xml:space="preserve">y </w:t>
            </w:r>
            <w:r w:rsidRPr="00E83E98">
              <w:rPr>
                <w:sz w:val="20"/>
                <w:szCs w:val="20"/>
              </w:rPr>
              <w:t xml:space="preserve">puertos en colores negro y metálico de 1U. </w:t>
            </w:r>
          </w:p>
        </w:tc>
        <w:tc>
          <w:tcPr>
            <w:tcW w:w="1127" w:type="dxa"/>
            <w:tcBorders>
              <w:top w:val="single" w:sz="4" w:space="0" w:color="000000"/>
              <w:left w:val="single" w:sz="4" w:space="0" w:color="000000"/>
              <w:bottom w:val="single" w:sz="4" w:space="0" w:color="000000"/>
              <w:right w:val="single" w:sz="4" w:space="0" w:color="000000"/>
            </w:tcBorders>
          </w:tcPr>
          <w:p w14:paraId="19722652" w14:textId="77777777" w:rsidR="000E3EBC" w:rsidRPr="00E83E98" w:rsidRDefault="000E3EBC" w:rsidP="000A3672">
            <w:pPr>
              <w:rPr>
                <w:sz w:val="20"/>
                <w:szCs w:val="20"/>
                <w:lang w:eastAsia="en-US"/>
              </w:rPr>
            </w:pPr>
          </w:p>
        </w:tc>
        <w:tc>
          <w:tcPr>
            <w:tcW w:w="1265" w:type="dxa"/>
            <w:tcBorders>
              <w:top w:val="single" w:sz="4" w:space="0" w:color="000000"/>
              <w:left w:val="single" w:sz="4" w:space="0" w:color="000000"/>
              <w:bottom w:val="single" w:sz="4" w:space="0" w:color="000000"/>
              <w:right w:val="single" w:sz="4" w:space="0" w:color="000000"/>
            </w:tcBorders>
          </w:tcPr>
          <w:p w14:paraId="4B34E8DC" w14:textId="77777777" w:rsidR="000E3EBC" w:rsidRPr="00E83E98" w:rsidRDefault="000E3EBC" w:rsidP="000A3672">
            <w:pPr>
              <w:rPr>
                <w:sz w:val="20"/>
                <w:szCs w:val="20"/>
                <w:lang w:eastAsia="en-US"/>
              </w:rPr>
            </w:pPr>
          </w:p>
        </w:tc>
        <w:tc>
          <w:tcPr>
            <w:tcW w:w="1218" w:type="dxa"/>
            <w:tcBorders>
              <w:top w:val="single" w:sz="4" w:space="0" w:color="000000"/>
              <w:left w:val="single" w:sz="4" w:space="0" w:color="000000"/>
              <w:bottom w:val="single" w:sz="4" w:space="0" w:color="000000"/>
              <w:right w:val="single" w:sz="4" w:space="0" w:color="000000"/>
            </w:tcBorders>
          </w:tcPr>
          <w:p w14:paraId="47D62E4B" w14:textId="77777777" w:rsidR="000E3EBC" w:rsidRPr="00E83E98" w:rsidRDefault="000E3EBC" w:rsidP="000A3672">
            <w:pPr>
              <w:rPr>
                <w:sz w:val="20"/>
                <w:szCs w:val="20"/>
                <w:lang w:eastAsia="en-US"/>
              </w:rPr>
            </w:pPr>
          </w:p>
        </w:tc>
      </w:tr>
      <w:tr w:rsidR="000E3EBC" w:rsidRPr="00E83E98" w14:paraId="2A7AF6D0"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5CCE1405" w14:textId="77777777" w:rsidR="000E3EBC" w:rsidRPr="00E83E98" w:rsidRDefault="000E3EBC" w:rsidP="000A3672">
            <w:pPr>
              <w:jc w:val="both"/>
              <w:rPr>
                <w:sz w:val="20"/>
                <w:szCs w:val="20"/>
                <w:lang w:eastAsia="en-US"/>
              </w:rPr>
            </w:pPr>
            <w:r w:rsidRPr="00E83E98">
              <w:rPr>
                <w:sz w:val="20"/>
                <w:szCs w:val="20"/>
              </w:rPr>
              <w:t xml:space="preserve">Tener disponible versiones planas y anguladas de 24 puertos en 1 unidad de rack (1RMS = 44.5 mm [1.75 in.]). </w:t>
            </w:r>
          </w:p>
        </w:tc>
        <w:tc>
          <w:tcPr>
            <w:tcW w:w="1127" w:type="dxa"/>
            <w:tcBorders>
              <w:top w:val="single" w:sz="4" w:space="0" w:color="000000"/>
              <w:left w:val="single" w:sz="4" w:space="0" w:color="000000"/>
              <w:bottom w:val="single" w:sz="4" w:space="0" w:color="000000"/>
              <w:right w:val="single" w:sz="4" w:space="0" w:color="000000"/>
            </w:tcBorders>
          </w:tcPr>
          <w:p w14:paraId="68E2EC0A" w14:textId="77777777" w:rsidR="000E3EBC" w:rsidRPr="00E83E98" w:rsidRDefault="000E3EBC" w:rsidP="000A3672">
            <w:pPr>
              <w:rPr>
                <w:sz w:val="20"/>
                <w:szCs w:val="20"/>
                <w:lang w:eastAsia="en-US"/>
              </w:rPr>
            </w:pPr>
          </w:p>
        </w:tc>
        <w:tc>
          <w:tcPr>
            <w:tcW w:w="1265" w:type="dxa"/>
            <w:tcBorders>
              <w:top w:val="single" w:sz="4" w:space="0" w:color="000000"/>
              <w:left w:val="single" w:sz="4" w:space="0" w:color="000000"/>
              <w:bottom w:val="single" w:sz="4" w:space="0" w:color="000000"/>
              <w:right w:val="single" w:sz="4" w:space="0" w:color="000000"/>
            </w:tcBorders>
          </w:tcPr>
          <w:p w14:paraId="64862EDF" w14:textId="77777777" w:rsidR="000E3EBC" w:rsidRPr="00E83E98" w:rsidRDefault="000E3EBC" w:rsidP="000A3672">
            <w:pPr>
              <w:rPr>
                <w:sz w:val="20"/>
                <w:szCs w:val="20"/>
                <w:lang w:eastAsia="en-US"/>
              </w:rPr>
            </w:pPr>
          </w:p>
        </w:tc>
        <w:tc>
          <w:tcPr>
            <w:tcW w:w="1218" w:type="dxa"/>
            <w:tcBorders>
              <w:top w:val="single" w:sz="4" w:space="0" w:color="000000"/>
              <w:left w:val="single" w:sz="4" w:space="0" w:color="000000"/>
              <w:bottom w:val="single" w:sz="4" w:space="0" w:color="000000"/>
              <w:right w:val="single" w:sz="4" w:space="0" w:color="000000"/>
            </w:tcBorders>
          </w:tcPr>
          <w:p w14:paraId="0AC108CA" w14:textId="77777777" w:rsidR="000E3EBC" w:rsidRPr="00E83E98" w:rsidRDefault="000E3EBC" w:rsidP="000A3672">
            <w:pPr>
              <w:rPr>
                <w:sz w:val="20"/>
                <w:szCs w:val="20"/>
                <w:lang w:eastAsia="en-US"/>
              </w:rPr>
            </w:pPr>
          </w:p>
        </w:tc>
      </w:tr>
      <w:tr w:rsidR="000E3EBC" w:rsidRPr="00E83E98" w14:paraId="1ACC5F85"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2991AB10" w14:textId="77777777" w:rsidR="000E3EBC" w:rsidRPr="00E83E98" w:rsidRDefault="000E3EBC" w:rsidP="000A3672">
            <w:pPr>
              <w:jc w:val="both"/>
              <w:rPr>
                <w:sz w:val="20"/>
                <w:szCs w:val="20"/>
                <w:lang w:eastAsia="en-US"/>
              </w:rPr>
            </w:pPr>
            <w:r w:rsidRPr="00E83E98">
              <w:rPr>
                <w:sz w:val="20"/>
                <w:szCs w:val="20"/>
              </w:rPr>
              <w:t xml:space="preserve">Contar con porta-etiquetas claras </w:t>
            </w:r>
            <w:proofErr w:type="spellStart"/>
            <w:r w:rsidRPr="00E83E98">
              <w:rPr>
                <w:sz w:val="20"/>
                <w:szCs w:val="20"/>
              </w:rPr>
              <w:t>auto-adhesivas</w:t>
            </w:r>
            <w:proofErr w:type="spellEnd"/>
            <w:r w:rsidRPr="00E83E98">
              <w:rPr>
                <w:sz w:val="20"/>
                <w:szCs w:val="20"/>
              </w:rPr>
              <w:t xml:space="preserve"> y etiquetas blancas de designación </w:t>
            </w:r>
          </w:p>
        </w:tc>
        <w:tc>
          <w:tcPr>
            <w:tcW w:w="1127" w:type="dxa"/>
            <w:tcBorders>
              <w:top w:val="single" w:sz="4" w:space="0" w:color="000000"/>
              <w:left w:val="single" w:sz="4" w:space="0" w:color="000000"/>
              <w:bottom w:val="single" w:sz="4" w:space="0" w:color="000000"/>
              <w:right w:val="single" w:sz="4" w:space="0" w:color="000000"/>
            </w:tcBorders>
          </w:tcPr>
          <w:p w14:paraId="545C4DDE" w14:textId="77777777" w:rsidR="000E3EBC" w:rsidRPr="00E83E98" w:rsidRDefault="000E3EBC" w:rsidP="000A3672">
            <w:pPr>
              <w:rPr>
                <w:sz w:val="20"/>
                <w:szCs w:val="20"/>
                <w:lang w:eastAsia="en-US"/>
              </w:rPr>
            </w:pPr>
          </w:p>
        </w:tc>
        <w:tc>
          <w:tcPr>
            <w:tcW w:w="1265" w:type="dxa"/>
            <w:tcBorders>
              <w:top w:val="single" w:sz="4" w:space="0" w:color="000000"/>
              <w:left w:val="single" w:sz="4" w:space="0" w:color="000000"/>
              <w:bottom w:val="single" w:sz="4" w:space="0" w:color="000000"/>
              <w:right w:val="single" w:sz="4" w:space="0" w:color="000000"/>
            </w:tcBorders>
          </w:tcPr>
          <w:p w14:paraId="74241B4E" w14:textId="77777777" w:rsidR="000E3EBC" w:rsidRPr="00E83E98" w:rsidRDefault="000E3EBC" w:rsidP="000A3672">
            <w:pPr>
              <w:rPr>
                <w:sz w:val="20"/>
                <w:szCs w:val="20"/>
                <w:lang w:eastAsia="en-US"/>
              </w:rPr>
            </w:pPr>
          </w:p>
        </w:tc>
        <w:tc>
          <w:tcPr>
            <w:tcW w:w="1218" w:type="dxa"/>
            <w:tcBorders>
              <w:top w:val="single" w:sz="4" w:space="0" w:color="000000"/>
              <w:left w:val="single" w:sz="4" w:space="0" w:color="000000"/>
              <w:bottom w:val="single" w:sz="4" w:space="0" w:color="000000"/>
              <w:right w:val="single" w:sz="4" w:space="0" w:color="000000"/>
            </w:tcBorders>
          </w:tcPr>
          <w:p w14:paraId="2838817D" w14:textId="77777777" w:rsidR="000E3EBC" w:rsidRPr="00E83E98" w:rsidRDefault="000E3EBC" w:rsidP="000A3672">
            <w:pPr>
              <w:rPr>
                <w:sz w:val="20"/>
                <w:szCs w:val="20"/>
                <w:lang w:eastAsia="en-US"/>
              </w:rPr>
            </w:pPr>
          </w:p>
        </w:tc>
      </w:tr>
      <w:tr w:rsidR="000E3EBC" w:rsidRPr="00E83E98" w14:paraId="042B63A6"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2D793341" w14:textId="77777777" w:rsidR="000E3EBC" w:rsidRPr="00E83E98" w:rsidRDefault="000E3EBC" w:rsidP="000A3672">
            <w:pPr>
              <w:jc w:val="both"/>
              <w:rPr>
                <w:sz w:val="20"/>
                <w:szCs w:val="20"/>
              </w:rPr>
            </w:pPr>
            <w:r w:rsidRPr="00E83E98">
              <w:rPr>
                <w:sz w:val="20"/>
                <w:szCs w:val="20"/>
              </w:rPr>
              <w:t>Estar diseñados para montaje en racks de 19”.</w:t>
            </w:r>
          </w:p>
        </w:tc>
        <w:tc>
          <w:tcPr>
            <w:tcW w:w="1127" w:type="dxa"/>
            <w:tcBorders>
              <w:top w:val="single" w:sz="4" w:space="0" w:color="000000"/>
              <w:left w:val="single" w:sz="4" w:space="0" w:color="000000"/>
              <w:bottom w:val="single" w:sz="4" w:space="0" w:color="000000"/>
              <w:right w:val="single" w:sz="4" w:space="0" w:color="000000"/>
            </w:tcBorders>
          </w:tcPr>
          <w:p w14:paraId="1DB01876"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07A7242A"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322302B3" w14:textId="77777777" w:rsidR="000E3EBC" w:rsidRPr="00E83E98" w:rsidRDefault="000E3EBC" w:rsidP="000A3672">
            <w:pPr>
              <w:rPr>
                <w:sz w:val="20"/>
                <w:szCs w:val="20"/>
              </w:rPr>
            </w:pPr>
          </w:p>
        </w:tc>
      </w:tr>
      <w:tr w:rsidR="000E3EBC" w:rsidRPr="00E83E98" w14:paraId="38CBFB8D"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F9A89E2" w14:textId="77777777" w:rsidR="000E3EBC" w:rsidRPr="00E83E98" w:rsidRDefault="000E3EBC" w:rsidP="000A3672">
            <w:pPr>
              <w:jc w:val="both"/>
              <w:rPr>
                <w:sz w:val="20"/>
                <w:szCs w:val="20"/>
              </w:rPr>
            </w:pPr>
            <w:r w:rsidRPr="00E83E98">
              <w:rPr>
                <w:sz w:val="20"/>
                <w:szCs w:val="20"/>
              </w:rPr>
              <w:t>Permitir la conexión automática a tierra de sus módulos blindados al ser insertados.</w:t>
            </w:r>
          </w:p>
        </w:tc>
        <w:tc>
          <w:tcPr>
            <w:tcW w:w="1127" w:type="dxa"/>
            <w:tcBorders>
              <w:top w:val="single" w:sz="4" w:space="0" w:color="000000"/>
              <w:left w:val="single" w:sz="4" w:space="0" w:color="000000"/>
              <w:bottom w:val="single" w:sz="4" w:space="0" w:color="000000"/>
              <w:right w:val="single" w:sz="4" w:space="0" w:color="000000"/>
            </w:tcBorders>
          </w:tcPr>
          <w:p w14:paraId="36A86DE2"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768C3537"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7BE26F12" w14:textId="77777777" w:rsidR="000E3EBC" w:rsidRPr="00E83E98" w:rsidRDefault="000E3EBC" w:rsidP="000A3672">
            <w:pPr>
              <w:rPr>
                <w:sz w:val="20"/>
                <w:szCs w:val="20"/>
              </w:rPr>
            </w:pPr>
          </w:p>
        </w:tc>
      </w:tr>
      <w:tr w:rsidR="000E3EBC" w:rsidRPr="00E83E98" w14:paraId="7BE8F9DD"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047E2D5D" w14:textId="77777777" w:rsidR="000E3EBC" w:rsidRPr="000A3672" w:rsidRDefault="000E3EBC" w:rsidP="000A3672">
            <w:pPr>
              <w:jc w:val="both"/>
              <w:rPr>
                <w:sz w:val="20"/>
                <w:szCs w:val="20"/>
              </w:rPr>
            </w:pPr>
            <w:r w:rsidRPr="000A3672">
              <w:rPr>
                <w:sz w:val="20"/>
                <w:szCs w:val="20"/>
              </w:rPr>
              <w:t xml:space="preserve">Es obligatorio que se anexe una certificación del fabricante y catálogos que contengan los productos con los códigos ofertados que indiquen que la solución Cat 6A F/UTP instalada puede migrar a Categoría 7 , 7ª, 8.1 y 8.2 en los mismos paneles y </w:t>
            </w:r>
            <w:proofErr w:type="spellStart"/>
            <w:r w:rsidRPr="000A3672">
              <w:rPr>
                <w:sz w:val="20"/>
                <w:szCs w:val="20"/>
              </w:rPr>
              <w:t>faceplates</w:t>
            </w:r>
            <w:proofErr w:type="spellEnd"/>
            <w:r w:rsidRPr="000A3672">
              <w:rPr>
                <w:sz w:val="20"/>
                <w:szCs w:val="20"/>
              </w:rPr>
              <w:t xml:space="preserve"> instalados sin necesidad de reemplazar dichos paneles ni </w:t>
            </w:r>
            <w:proofErr w:type="spellStart"/>
            <w:r w:rsidRPr="000A3672">
              <w:rPr>
                <w:sz w:val="20"/>
                <w:szCs w:val="20"/>
              </w:rPr>
              <w:t>faceplates</w:t>
            </w:r>
            <w:proofErr w:type="spellEnd"/>
            <w:r w:rsidRPr="000A3672">
              <w:rPr>
                <w:sz w:val="20"/>
                <w:szCs w:val="20"/>
              </w:rPr>
              <w:t>.</w:t>
            </w:r>
          </w:p>
        </w:tc>
        <w:tc>
          <w:tcPr>
            <w:tcW w:w="1127" w:type="dxa"/>
            <w:tcBorders>
              <w:top w:val="single" w:sz="4" w:space="0" w:color="000000"/>
              <w:left w:val="single" w:sz="4" w:space="0" w:color="000000"/>
              <w:bottom w:val="single" w:sz="4" w:space="0" w:color="000000"/>
              <w:right w:val="single" w:sz="4" w:space="0" w:color="000000"/>
            </w:tcBorders>
          </w:tcPr>
          <w:p w14:paraId="779EF3CA"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27FB96A1"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79CE56E8" w14:textId="77777777" w:rsidR="000E3EBC" w:rsidRPr="00E83E98" w:rsidRDefault="000E3EBC" w:rsidP="000A3672">
            <w:pPr>
              <w:rPr>
                <w:sz w:val="20"/>
                <w:szCs w:val="20"/>
              </w:rPr>
            </w:pPr>
          </w:p>
        </w:tc>
      </w:tr>
      <w:tr w:rsidR="000E3EBC" w:rsidRPr="00E83E98" w14:paraId="5B8A93C3"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33C68F98" w14:textId="77777777" w:rsidR="000E3EBC" w:rsidRPr="00E83E98" w:rsidRDefault="000E3EBC" w:rsidP="000A3672">
            <w:pPr>
              <w:jc w:val="both"/>
              <w:rPr>
                <w:sz w:val="20"/>
                <w:szCs w:val="20"/>
              </w:rPr>
            </w:pPr>
            <w:r w:rsidRPr="00E83E98">
              <w:rPr>
                <w:sz w:val="20"/>
                <w:szCs w:val="20"/>
              </w:rPr>
              <w:t xml:space="preserve">Se solicita que  los </w:t>
            </w:r>
            <w:proofErr w:type="spellStart"/>
            <w:r w:rsidRPr="00E83E98">
              <w:rPr>
                <w:sz w:val="20"/>
                <w:szCs w:val="20"/>
              </w:rPr>
              <w:t>patch</w:t>
            </w:r>
            <w:proofErr w:type="spellEnd"/>
            <w:r w:rsidRPr="00E83E98">
              <w:rPr>
                <w:sz w:val="20"/>
                <w:szCs w:val="20"/>
              </w:rPr>
              <w:t xml:space="preserve"> </w:t>
            </w:r>
            <w:proofErr w:type="spellStart"/>
            <w:r w:rsidRPr="00E83E98">
              <w:rPr>
                <w:sz w:val="20"/>
                <w:szCs w:val="20"/>
              </w:rPr>
              <w:t>panels</w:t>
            </w:r>
            <w:proofErr w:type="spellEnd"/>
            <w:r w:rsidRPr="00E83E98">
              <w:rPr>
                <w:sz w:val="20"/>
                <w:szCs w:val="20"/>
              </w:rPr>
              <w:t xml:space="preserve"> vengan angulados para una optimización de espacios en los organizadores y una apropiada organización.</w:t>
            </w:r>
          </w:p>
        </w:tc>
        <w:tc>
          <w:tcPr>
            <w:tcW w:w="1127" w:type="dxa"/>
            <w:tcBorders>
              <w:top w:val="single" w:sz="4" w:space="0" w:color="000000"/>
              <w:left w:val="single" w:sz="4" w:space="0" w:color="000000"/>
              <w:bottom w:val="single" w:sz="4" w:space="0" w:color="000000"/>
              <w:right w:val="single" w:sz="4" w:space="0" w:color="000000"/>
            </w:tcBorders>
          </w:tcPr>
          <w:p w14:paraId="637F7AE1"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2C9A0093"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2B14E464" w14:textId="77777777" w:rsidR="000E3EBC" w:rsidRPr="00E83E98" w:rsidRDefault="000E3EBC" w:rsidP="000A3672">
            <w:pPr>
              <w:rPr>
                <w:sz w:val="20"/>
                <w:szCs w:val="20"/>
              </w:rPr>
            </w:pPr>
          </w:p>
        </w:tc>
      </w:tr>
      <w:tr w:rsidR="000E3EBC" w:rsidRPr="00E83E98" w14:paraId="5309C191"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6E538BF5" w14:textId="77777777" w:rsidR="000E3EBC" w:rsidRPr="00E83E98" w:rsidRDefault="000E3EBC" w:rsidP="000A3672">
            <w:pPr>
              <w:jc w:val="both"/>
              <w:rPr>
                <w:sz w:val="20"/>
                <w:szCs w:val="20"/>
              </w:rPr>
            </w:pPr>
            <w:r w:rsidRPr="00E83E98">
              <w:rPr>
                <w:sz w:val="20"/>
                <w:szCs w:val="20"/>
              </w:rPr>
              <w:t xml:space="preserve">Se solicita que los paneles se puedan armar </w:t>
            </w:r>
            <w:proofErr w:type="spellStart"/>
            <w:r w:rsidRPr="00E83E98">
              <w:rPr>
                <w:sz w:val="20"/>
                <w:szCs w:val="20"/>
              </w:rPr>
              <w:t>jack</w:t>
            </w:r>
            <w:proofErr w:type="spellEnd"/>
            <w:r w:rsidRPr="00E83E98">
              <w:rPr>
                <w:sz w:val="20"/>
                <w:szCs w:val="20"/>
              </w:rPr>
              <w:t xml:space="preserve"> por </w:t>
            </w:r>
            <w:proofErr w:type="spellStart"/>
            <w:r w:rsidRPr="00E83E98">
              <w:rPr>
                <w:sz w:val="20"/>
                <w:szCs w:val="20"/>
              </w:rPr>
              <w:t>jack</w:t>
            </w:r>
            <w:proofErr w:type="spellEnd"/>
            <w:r w:rsidRPr="00E83E98">
              <w:rPr>
                <w:sz w:val="20"/>
                <w:szCs w:val="20"/>
              </w:rPr>
              <w:t xml:space="preserve"> .Los espacios </w:t>
            </w:r>
            <w:proofErr w:type="spellStart"/>
            <w:r w:rsidRPr="00E83E98">
              <w:rPr>
                <w:sz w:val="20"/>
                <w:szCs w:val="20"/>
              </w:rPr>
              <w:t>vacios</w:t>
            </w:r>
            <w:proofErr w:type="spellEnd"/>
            <w:r w:rsidRPr="00E83E98">
              <w:rPr>
                <w:sz w:val="20"/>
                <w:szCs w:val="20"/>
              </w:rPr>
              <w:t xml:space="preserve"> deben ser sellados a través de accesorios mono marca con la conectividad</w:t>
            </w:r>
          </w:p>
        </w:tc>
        <w:tc>
          <w:tcPr>
            <w:tcW w:w="1127" w:type="dxa"/>
            <w:tcBorders>
              <w:top w:val="single" w:sz="4" w:space="0" w:color="000000"/>
              <w:left w:val="single" w:sz="4" w:space="0" w:color="000000"/>
              <w:bottom w:val="single" w:sz="4" w:space="0" w:color="000000"/>
              <w:right w:val="single" w:sz="4" w:space="0" w:color="000000"/>
            </w:tcBorders>
          </w:tcPr>
          <w:p w14:paraId="162D3A55"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602379F6"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4C0ABD37" w14:textId="77777777" w:rsidR="000E3EBC" w:rsidRPr="00E83E98" w:rsidRDefault="000E3EBC" w:rsidP="000A3672">
            <w:pPr>
              <w:rPr>
                <w:sz w:val="20"/>
                <w:szCs w:val="20"/>
              </w:rPr>
            </w:pPr>
          </w:p>
        </w:tc>
      </w:tr>
      <w:tr w:rsidR="000E3EBC" w:rsidRPr="00E83E98" w14:paraId="16DC8E2B" w14:textId="77777777" w:rsidTr="000A3672">
        <w:tc>
          <w:tcPr>
            <w:tcW w:w="5110" w:type="dxa"/>
            <w:tcBorders>
              <w:top w:val="single" w:sz="4" w:space="0" w:color="000000"/>
              <w:left w:val="single" w:sz="4" w:space="0" w:color="000000"/>
              <w:bottom w:val="single" w:sz="4" w:space="0" w:color="000000"/>
              <w:right w:val="single" w:sz="4" w:space="0" w:color="000000"/>
            </w:tcBorders>
            <w:hideMark/>
          </w:tcPr>
          <w:p w14:paraId="3853C8AB" w14:textId="77777777" w:rsidR="000E3EBC" w:rsidRPr="00E83E98" w:rsidRDefault="000E3EBC" w:rsidP="000A3672">
            <w:pPr>
              <w:jc w:val="both"/>
              <w:rPr>
                <w:sz w:val="20"/>
                <w:szCs w:val="20"/>
              </w:rPr>
            </w:pPr>
            <w:r w:rsidRPr="00E83E98">
              <w:rPr>
                <w:sz w:val="20"/>
                <w:szCs w:val="20"/>
              </w:rPr>
              <w:lastRenderedPageBreak/>
              <w:t>El fabricante de cableado debe tener además disponible paneles de 24 y 48 puertos de 1RU en versiones anguladas y planas.</w:t>
            </w:r>
          </w:p>
          <w:p w14:paraId="01461EAB" w14:textId="77777777" w:rsidR="000E3EBC" w:rsidRPr="00E83E98" w:rsidRDefault="000E3EBC" w:rsidP="000A3672">
            <w:pPr>
              <w:jc w:val="both"/>
              <w:rPr>
                <w:sz w:val="20"/>
                <w:szCs w:val="20"/>
              </w:rPr>
            </w:pPr>
          </w:p>
          <w:p w14:paraId="7A1331BA" w14:textId="77777777" w:rsidR="000E3EBC" w:rsidRPr="00E83E98" w:rsidRDefault="000E3EBC" w:rsidP="000A3672">
            <w:pPr>
              <w:jc w:val="both"/>
              <w:rPr>
                <w:sz w:val="20"/>
                <w:szCs w:val="20"/>
              </w:rPr>
            </w:pPr>
            <w:r w:rsidRPr="00E83E98">
              <w:rPr>
                <w:sz w:val="20"/>
                <w:szCs w:val="20"/>
              </w:rPr>
              <w:t>Es obligatorio que el proponente anexe a su propuesta catálogos en donde se muestre este número de parte</w:t>
            </w:r>
          </w:p>
          <w:p w14:paraId="4D67A1D5" w14:textId="77777777" w:rsidR="000E3EBC" w:rsidRPr="00E83E98" w:rsidRDefault="000E3EBC" w:rsidP="000A3672">
            <w:pPr>
              <w:jc w:val="both"/>
              <w:rPr>
                <w:sz w:val="20"/>
                <w:szCs w:val="20"/>
              </w:rPr>
            </w:pPr>
          </w:p>
          <w:p w14:paraId="1BB85819" w14:textId="77777777" w:rsidR="000E3EBC" w:rsidRPr="00E83E98" w:rsidRDefault="000E3EBC" w:rsidP="000A3672">
            <w:pPr>
              <w:jc w:val="both"/>
              <w:rPr>
                <w:sz w:val="20"/>
                <w:szCs w:val="20"/>
              </w:rPr>
            </w:pPr>
          </w:p>
        </w:tc>
        <w:tc>
          <w:tcPr>
            <w:tcW w:w="1127" w:type="dxa"/>
            <w:tcBorders>
              <w:top w:val="single" w:sz="4" w:space="0" w:color="000000"/>
              <w:left w:val="single" w:sz="4" w:space="0" w:color="000000"/>
              <w:bottom w:val="single" w:sz="4" w:space="0" w:color="000000"/>
              <w:right w:val="single" w:sz="4" w:space="0" w:color="000000"/>
            </w:tcBorders>
          </w:tcPr>
          <w:p w14:paraId="0A188A42" w14:textId="77777777" w:rsidR="000E3EBC" w:rsidRPr="00E83E98" w:rsidRDefault="000E3EBC" w:rsidP="000A3672">
            <w:pPr>
              <w:rPr>
                <w:sz w:val="20"/>
                <w:szCs w:val="20"/>
              </w:rPr>
            </w:pPr>
          </w:p>
        </w:tc>
        <w:tc>
          <w:tcPr>
            <w:tcW w:w="1265" w:type="dxa"/>
            <w:tcBorders>
              <w:top w:val="single" w:sz="4" w:space="0" w:color="000000"/>
              <w:left w:val="single" w:sz="4" w:space="0" w:color="000000"/>
              <w:bottom w:val="single" w:sz="4" w:space="0" w:color="000000"/>
              <w:right w:val="single" w:sz="4" w:space="0" w:color="000000"/>
            </w:tcBorders>
          </w:tcPr>
          <w:p w14:paraId="6A7CAAEA" w14:textId="77777777" w:rsidR="000E3EBC" w:rsidRPr="00E83E98" w:rsidRDefault="000E3EBC" w:rsidP="000A3672">
            <w:pPr>
              <w:rPr>
                <w:sz w:val="20"/>
                <w:szCs w:val="20"/>
              </w:rPr>
            </w:pPr>
          </w:p>
        </w:tc>
        <w:tc>
          <w:tcPr>
            <w:tcW w:w="1218" w:type="dxa"/>
            <w:tcBorders>
              <w:top w:val="single" w:sz="4" w:space="0" w:color="000000"/>
              <w:left w:val="single" w:sz="4" w:space="0" w:color="000000"/>
              <w:bottom w:val="single" w:sz="4" w:space="0" w:color="000000"/>
              <w:right w:val="single" w:sz="4" w:space="0" w:color="000000"/>
            </w:tcBorders>
          </w:tcPr>
          <w:p w14:paraId="4BB5C1E7" w14:textId="77777777" w:rsidR="000E3EBC" w:rsidRPr="00E83E98" w:rsidRDefault="000E3EBC" w:rsidP="000A3672">
            <w:pPr>
              <w:rPr>
                <w:sz w:val="20"/>
                <w:szCs w:val="20"/>
              </w:rPr>
            </w:pPr>
          </w:p>
        </w:tc>
      </w:tr>
    </w:tbl>
    <w:p w14:paraId="2A304F16" w14:textId="45B8D767" w:rsidR="000E3EBC" w:rsidRDefault="000E3EBC" w:rsidP="00485775">
      <w:pPr>
        <w:spacing w:after="120"/>
        <w:jc w:val="both"/>
        <w:rPr>
          <w:rFonts w:ascii="Calibri" w:eastAsia="Calibri" w:hAnsi="Calibri" w:cs="Calibri"/>
          <w:lang w:val="es-ES" w:eastAsia="es-CO"/>
        </w:rPr>
      </w:pPr>
    </w:p>
    <w:p w14:paraId="3239F304" w14:textId="3C410341" w:rsidR="0025455D" w:rsidRPr="00252674" w:rsidRDefault="0025455D" w:rsidP="004A5198">
      <w:pPr>
        <w:spacing w:after="120"/>
        <w:jc w:val="both"/>
        <w:rPr>
          <w:rFonts w:ascii="Arial" w:eastAsia="Calibri" w:hAnsi="Arial" w:cs="Arial"/>
          <w:b/>
          <w:bCs/>
          <w:lang w:val="es-ES" w:eastAsia="es-CO"/>
        </w:rPr>
      </w:pPr>
      <w:r w:rsidRPr="00252674">
        <w:rPr>
          <w:rFonts w:ascii="Arial" w:eastAsia="Calibri" w:hAnsi="Arial" w:cs="Arial"/>
          <w:b/>
          <w:bCs/>
          <w:lang w:val="es-ES" w:eastAsia="es-CO"/>
        </w:rPr>
        <w:t>BANDEJAS DE FIBRA ÓPTICA</w:t>
      </w:r>
    </w:p>
    <w:p w14:paraId="719AB06F" w14:textId="04265FCD" w:rsidR="0025455D" w:rsidRPr="004A5198" w:rsidRDefault="0025455D" w:rsidP="004A5198">
      <w:pPr>
        <w:spacing w:after="120"/>
        <w:jc w:val="both"/>
        <w:rPr>
          <w:rFonts w:ascii="Arial" w:eastAsia="Calibri" w:hAnsi="Arial" w:cs="Arial"/>
          <w:lang w:val="es-ES" w:eastAsia="es-CO"/>
        </w:rPr>
      </w:pPr>
      <w:r w:rsidRPr="004A5198">
        <w:rPr>
          <w:rFonts w:ascii="Arial" w:eastAsia="Calibri" w:hAnsi="Arial" w:cs="Arial"/>
          <w:lang w:val="es-ES" w:eastAsia="es-CO"/>
        </w:rPr>
        <w:t>Todas las bandejas de Fibra Óptica deben traer sus respectivos accesorios para la administración, el manejo, el control del radio de</w:t>
      </w:r>
      <w:r w:rsidR="00FB2695" w:rsidRPr="004A5198">
        <w:rPr>
          <w:rFonts w:ascii="Arial" w:eastAsia="Calibri" w:hAnsi="Arial" w:cs="Arial"/>
          <w:lang w:val="es-ES" w:eastAsia="es-CO"/>
        </w:rPr>
        <w:t xml:space="preserve"> </w:t>
      </w:r>
      <w:r w:rsidRPr="004A5198">
        <w:rPr>
          <w:rFonts w:ascii="Arial" w:eastAsia="Calibri" w:hAnsi="Arial" w:cs="Arial"/>
          <w:lang w:val="es-ES" w:eastAsia="es-CO"/>
        </w:rPr>
        <w:t>curvatura y la protección del cable y los hilos de fibra óptica que se vayan a administrar en este elemento.</w:t>
      </w:r>
      <w:r w:rsidR="00FB2695" w:rsidRPr="004A5198">
        <w:rPr>
          <w:rFonts w:ascii="Arial" w:eastAsia="Calibri" w:hAnsi="Arial" w:cs="Arial"/>
          <w:lang w:val="es-ES" w:eastAsia="es-CO"/>
        </w:rPr>
        <w:t xml:space="preserve"> </w:t>
      </w:r>
    </w:p>
    <w:p w14:paraId="4F35EF8C" w14:textId="76823E04" w:rsidR="00FB2695" w:rsidRPr="004A5198" w:rsidRDefault="00FB2695" w:rsidP="004A5198">
      <w:pPr>
        <w:spacing w:after="120"/>
        <w:jc w:val="both"/>
        <w:rPr>
          <w:rFonts w:ascii="Arial" w:eastAsia="Calibri" w:hAnsi="Arial" w:cs="Arial"/>
          <w:lang w:val="es-ES" w:eastAsia="es-CO"/>
        </w:rPr>
      </w:pPr>
      <w:r w:rsidRPr="004A5198">
        <w:rPr>
          <w:rFonts w:ascii="Arial" w:eastAsia="Calibri" w:hAnsi="Arial" w:cs="Arial"/>
          <w:lang w:val="es-ES" w:eastAsia="es-CO"/>
        </w:rPr>
        <w:t>Esta bandeja consolidará todos los enlaces, la solución deberá ser de la misma marca de la red de cobre.</w:t>
      </w:r>
    </w:p>
    <w:p w14:paraId="566F8E08" w14:textId="37F9FD02" w:rsidR="0025455D" w:rsidRPr="004A5198" w:rsidRDefault="0025455D" w:rsidP="004A5198">
      <w:pPr>
        <w:spacing w:after="120"/>
        <w:jc w:val="both"/>
        <w:rPr>
          <w:rFonts w:ascii="Arial" w:eastAsia="Calibri" w:hAnsi="Arial" w:cs="Arial"/>
          <w:lang w:val="es-ES" w:eastAsia="es-CO"/>
        </w:rPr>
      </w:pPr>
      <w:r w:rsidRPr="004A5198">
        <w:rPr>
          <w:rFonts w:ascii="Arial" w:eastAsia="Calibri" w:hAnsi="Arial" w:cs="Arial"/>
          <w:lang w:val="es-ES" w:eastAsia="es-CO"/>
        </w:rPr>
        <w:t xml:space="preserve">Deben poder alojar hasta 48 hilos en una unidad de rack con soluciones de </w:t>
      </w:r>
      <w:proofErr w:type="spellStart"/>
      <w:r w:rsidRPr="004A5198">
        <w:rPr>
          <w:rFonts w:ascii="Arial" w:eastAsia="Calibri" w:hAnsi="Arial" w:cs="Arial"/>
          <w:lang w:val="es-ES" w:eastAsia="es-CO"/>
        </w:rPr>
        <w:t>conectorización</w:t>
      </w:r>
      <w:proofErr w:type="spellEnd"/>
      <w:r w:rsidRPr="004A5198">
        <w:rPr>
          <w:rFonts w:ascii="Arial" w:eastAsia="Calibri" w:hAnsi="Arial" w:cs="Arial"/>
          <w:lang w:val="es-ES" w:eastAsia="es-CO"/>
        </w:rPr>
        <w:t xml:space="preserve"> del tipo LC.</w:t>
      </w:r>
    </w:p>
    <w:p w14:paraId="0C6C04DB" w14:textId="77777777" w:rsidR="00FB2695" w:rsidRPr="004A5198" w:rsidRDefault="00FB2695" w:rsidP="004A5198">
      <w:pPr>
        <w:spacing w:after="120"/>
        <w:jc w:val="both"/>
        <w:rPr>
          <w:rFonts w:ascii="Arial" w:eastAsia="Calibri" w:hAnsi="Arial" w:cs="Arial"/>
          <w:lang w:val="es-ES" w:eastAsia="es-CO"/>
        </w:rPr>
      </w:pP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0"/>
        <w:gridCol w:w="1129"/>
        <w:gridCol w:w="1266"/>
        <w:gridCol w:w="1219"/>
      </w:tblGrid>
      <w:tr w:rsidR="00FB2695" w:rsidRPr="007E3495" w14:paraId="3E1EB445" w14:textId="77777777" w:rsidTr="000A3672">
        <w:tc>
          <w:tcPr>
            <w:tcW w:w="5140" w:type="dxa"/>
            <w:tcBorders>
              <w:top w:val="single" w:sz="4" w:space="0" w:color="000000"/>
              <w:left w:val="single" w:sz="4" w:space="0" w:color="000000"/>
              <w:bottom w:val="single" w:sz="4" w:space="0" w:color="000000"/>
              <w:right w:val="single" w:sz="4" w:space="0" w:color="000000"/>
            </w:tcBorders>
            <w:hideMark/>
          </w:tcPr>
          <w:p w14:paraId="0FF1A9DF" w14:textId="77777777" w:rsidR="00FB2695" w:rsidRPr="007E3495" w:rsidRDefault="00FB2695" w:rsidP="000A3672">
            <w:pPr>
              <w:pStyle w:val="BodyText"/>
              <w:ind w:left="0"/>
              <w:jc w:val="center"/>
              <w:rPr>
                <w:rFonts w:ascii="Times New Roman" w:hAnsi="Times New Roman"/>
                <w:b/>
                <w:i/>
                <w:sz w:val="18"/>
                <w:szCs w:val="18"/>
                <w:lang w:val="es-CO" w:eastAsia="en-US"/>
              </w:rPr>
            </w:pPr>
            <w:r w:rsidRPr="007E3495">
              <w:rPr>
                <w:rFonts w:ascii="Times New Roman" w:hAnsi="Times New Roman"/>
                <w:b/>
                <w:i/>
                <w:sz w:val="18"/>
                <w:szCs w:val="18"/>
                <w:lang w:val="es-CO" w:eastAsia="en-US"/>
              </w:rPr>
              <w:t>Requerimiento</w:t>
            </w:r>
          </w:p>
        </w:tc>
        <w:tc>
          <w:tcPr>
            <w:tcW w:w="1129" w:type="dxa"/>
            <w:tcBorders>
              <w:top w:val="single" w:sz="4" w:space="0" w:color="000000"/>
              <w:left w:val="single" w:sz="4" w:space="0" w:color="000000"/>
              <w:bottom w:val="single" w:sz="4" w:space="0" w:color="000000"/>
              <w:right w:val="single" w:sz="4" w:space="0" w:color="000000"/>
            </w:tcBorders>
            <w:hideMark/>
          </w:tcPr>
          <w:p w14:paraId="450E8F07" w14:textId="77777777" w:rsidR="00FB2695" w:rsidRPr="007E3495" w:rsidRDefault="00FB2695" w:rsidP="000A3672">
            <w:pPr>
              <w:pStyle w:val="BodyText"/>
              <w:ind w:left="0"/>
              <w:jc w:val="center"/>
              <w:rPr>
                <w:rFonts w:ascii="Times New Roman" w:hAnsi="Times New Roman"/>
                <w:b/>
                <w:i/>
                <w:sz w:val="18"/>
                <w:szCs w:val="18"/>
                <w:lang w:val="es-CO" w:eastAsia="en-US"/>
              </w:rPr>
            </w:pPr>
            <w:r w:rsidRPr="007E3495">
              <w:rPr>
                <w:rFonts w:ascii="Times New Roman" w:hAnsi="Times New Roman"/>
                <w:b/>
                <w:i/>
                <w:sz w:val="18"/>
                <w:szCs w:val="18"/>
                <w:lang w:val="es-CO" w:eastAsia="en-US"/>
              </w:rPr>
              <w:t>Cumple</w:t>
            </w:r>
          </w:p>
        </w:tc>
        <w:tc>
          <w:tcPr>
            <w:tcW w:w="1266" w:type="dxa"/>
            <w:tcBorders>
              <w:top w:val="single" w:sz="4" w:space="0" w:color="000000"/>
              <w:left w:val="single" w:sz="4" w:space="0" w:color="000000"/>
              <w:bottom w:val="single" w:sz="4" w:space="0" w:color="000000"/>
              <w:right w:val="single" w:sz="4" w:space="0" w:color="000000"/>
            </w:tcBorders>
            <w:hideMark/>
          </w:tcPr>
          <w:p w14:paraId="5A91D02A" w14:textId="77777777" w:rsidR="00FB2695" w:rsidRPr="007E3495" w:rsidRDefault="00FB2695" w:rsidP="000A3672">
            <w:pPr>
              <w:pStyle w:val="BodyText"/>
              <w:ind w:left="0"/>
              <w:jc w:val="center"/>
              <w:rPr>
                <w:rFonts w:ascii="Times New Roman" w:hAnsi="Times New Roman"/>
                <w:b/>
                <w:i/>
                <w:sz w:val="18"/>
                <w:szCs w:val="18"/>
                <w:lang w:val="es-CO" w:eastAsia="en-US"/>
              </w:rPr>
            </w:pPr>
            <w:r w:rsidRPr="007E3495">
              <w:rPr>
                <w:rFonts w:ascii="Times New Roman" w:hAnsi="Times New Roman"/>
                <w:b/>
                <w:i/>
                <w:sz w:val="18"/>
                <w:szCs w:val="18"/>
                <w:lang w:val="es-CO" w:eastAsia="en-US"/>
              </w:rPr>
              <w:t>No Cumple</w:t>
            </w:r>
          </w:p>
        </w:tc>
        <w:tc>
          <w:tcPr>
            <w:tcW w:w="1219" w:type="dxa"/>
            <w:tcBorders>
              <w:top w:val="single" w:sz="4" w:space="0" w:color="000000"/>
              <w:left w:val="single" w:sz="4" w:space="0" w:color="000000"/>
              <w:bottom w:val="single" w:sz="4" w:space="0" w:color="000000"/>
              <w:right w:val="single" w:sz="4" w:space="0" w:color="000000"/>
            </w:tcBorders>
            <w:hideMark/>
          </w:tcPr>
          <w:p w14:paraId="26EBC62F" w14:textId="77777777" w:rsidR="00FB2695" w:rsidRPr="007E3495" w:rsidRDefault="00FB2695" w:rsidP="000A3672">
            <w:pPr>
              <w:pStyle w:val="BodyText"/>
              <w:ind w:left="0"/>
              <w:jc w:val="center"/>
              <w:rPr>
                <w:rFonts w:ascii="Times New Roman" w:hAnsi="Times New Roman"/>
                <w:b/>
                <w:i/>
                <w:sz w:val="18"/>
                <w:szCs w:val="18"/>
                <w:lang w:val="es-CO" w:eastAsia="en-US"/>
              </w:rPr>
            </w:pPr>
            <w:r w:rsidRPr="007E3495">
              <w:rPr>
                <w:rFonts w:ascii="Times New Roman" w:hAnsi="Times New Roman"/>
                <w:b/>
                <w:i/>
                <w:sz w:val="18"/>
                <w:szCs w:val="18"/>
                <w:lang w:val="es-CO" w:eastAsia="en-US"/>
              </w:rPr>
              <w:t># de Folio</w:t>
            </w:r>
          </w:p>
        </w:tc>
      </w:tr>
      <w:tr w:rsidR="00FB2695" w:rsidRPr="007E3495" w14:paraId="1C742AE8" w14:textId="77777777" w:rsidTr="000A3672">
        <w:tc>
          <w:tcPr>
            <w:tcW w:w="5140" w:type="dxa"/>
            <w:tcBorders>
              <w:top w:val="single" w:sz="4" w:space="0" w:color="000000"/>
              <w:left w:val="single" w:sz="4" w:space="0" w:color="000000"/>
              <w:bottom w:val="single" w:sz="4" w:space="0" w:color="000000"/>
              <w:right w:val="single" w:sz="4" w:space="0" w:color="000000"/>
            </w:tcBorders>
            <w:hideMark/>
          </w:tcPr>
          <w:p w14:paraId="3AF68193" w14:textId="77777777" w:rsidR="00FB2695" w:rsidRPr="007E3495" w:rsidRDefault="00FB2695" w:rsidP="000A3672">
            <w:pPr>
              <w:jc w:val="both"/>
              <w:rPr>
                <w:caps/>
                <w:sz w:val="20"/>
                <w:szCs w:val="20"/>
              </w:rPr>
            </w:pPr>
            <w:r w:rsidRPr="007E3495">
              <w:rPr>
                <w:sz w:val="20"/>
                <w:szCs w:val="20"/>
              </w:rPr>
              <w:t xml:space="preserve">Deben tener un diseño compacto de 2,3 </w:t>
            </w:r>
            <w:proofErr w:type="spellStart"/>
            <w:r w:rsidRPr="007E3495">
              <w:rPr>
                <w:sz w:val="20"/>
                <w:szCs w:val="20"/>
              </w:rPr>
              <w:t>ó</w:t>
            </w:r>
            <w:proofErr w:type="spellEnd"/>
            <w:r w:rsidRPr="007E3495">
              <w:rPr>
                <w:sz w:val="20"/>
                <w:szCs w:val="20"/>
              </w:rPr>
              <w:t xml:space="preserve"> 4 </w:t>
            </w:r>
            <w:proofErr w:type="spellStart"/>
            <w:r w:rsidRPr="007E3495">
              <w:rPr>
                <w:sz w:val="20"/>
                <w:szCs w:val="20"/>
              </w:rPr>
              <w:t>rms</w:t>
            </w:r>
            <w:proofErr w:type="spellEnd"/>
            <w:r w:rsidRPr="007E3495">
              <w:rPr>
                <w:sz w:val="20"/>
                <w:szCs w:val="20"/>
              </w:rPr>
              <w:t xml:space="preserve"> de acuerdo al diseño del contratista.</w:t>
            </w:r>
          </w:p>
        </w:tc>
        <w:tc>
          <w:tcPr>
            <w:tcW w:w="1129" w:type="dxa"/>
            <w:tcBorders>
              <w:top w:val="single" w:sz="4" w:space="0" w:color="000000"/>
              <w:left w:val="single" w:sz="4" w:space="0" w:color="000000"/>
              <w:bottom w:val="single" w:sz="4" w:space="0" w:color="000000"/>
              <w:right w:val="single" w:sz="4" w:space="0" w:color="000000"/>
            </w:tcBorders>
          </w:tcPr>
          <w:p w14:paraId="1DD5BB52" w14:textId="77777777" w:rsidR="00FB2695" w:rsidRPr="007E3495" w:rsidRDefault="00FB2695" w:rsidP="000A3672">
            <w:pPr>
              <w:pStyle w:val="Ttulo5"/>
              <w:jc w:val="both"/>
              <w:rPr>
                <w:rFonts w:ascii="Times New Roman" w:hAnsi="Times New Roman"/>
                <w:bCs/>
                <w:i/>
                <w:iCs/>
                <w:sz w:val="20"/>
                <w:szCs w:val="20"/>
                <w:lang w:val="es-CO"/>
              </w:rPr>
            </w:pPr>
          </w:p>
        </w:tc>
        <w:tc>
          <w:tcPr>
            <w:tcW w:w="1266" w:type="dxa"/>
            <w:tcBorders>
              <w:top w:val="single" w:sz="4" w:space="0" w:color="000000"/>
              <w:left w:val="single" w:sz="4" w:space="0" w:color="000000"/>
              <w:bottom w:val="single" w:sz="4" w:space="0" w:color="000000"/>
              <w:right w:val="single" w:sz="4" w:space="0" w:color="000000"/>
            </w:tcBorders>
          </w:tcPr>
          <w:p w14:paraId="2B80073E" w14:textId="77777777" w:rsidR="00FB2695" w:rsidRPr="007E3495" w:rsidRDefault="00FB2695" w:rsidP="000A3672">
            <w:pPr>
              <w:pStyle w:val="Ttulo5"/>
              <w:jc w:val="both"/>
              <w:rPr>
                <w:rFonts w:ascii="Times New Roman" w:hAnsi="Times New Roman"/>
                <w:bCs/>
                <w:i/>
                <w:iCs/>
                <w:sz w:val="20"/>
                <w:szCs w:val="20"/>
                <w:lang w:val="es-CO"/>
              </w:rPr>
            </w:pPr>
          </w:p>
        </w:tc>
        <w:tc>
          <w:tcPr>
            <w:tcW w:w="1219" w:type="dxa"/>
            <w:tcBorders>
              <w:top w:val="single" w:sz="4" w:space="0" w:color="000000"/>
              <w:left w:val="single" w:sz="4" w:space="0" w:color="000000"/>
              <w:bottom w:val="single" w:sz="4" w:space="0" w:color="000000"/>
              <w:right w:val="single" w:sz="4" w:space="0" w:color="000000"/>
            </w:tcBorders>
          </w:tcPr>
          <w:p w14:paraId="69A28FD1" w14:textId="77777777" w:rsidR="00FB2695" w:rsidRPr="007E3495" w:rsidRDefault="00FB2695" w:rsidP="000A3672">
            <w:pPr>
              <w:pStyle w:val="Ttulo5"/>
              <w:jc w:val="both"/>
              <w:rPr>
                <w:rFonts w:ascii="Times New Roman" w:hAnsi="Times New Roman"/>
                <w:bCs/>
                <w:i/>
                <w:iCs/>
                <w:sz w:val="20"/>
                <w:szCs w:val="20"/>
                <w:lang w:val="es-CO"/>
              </w:rPr>
            </w:pPr>
          </w:p>
        </w:tc>
      </w:tr>
      <w:tr w:rsidR="00FB2695" w:rsidRPr="007E3495" w14:paraId="7968770A" w14:textId="77777777" w:rsidTr="000A3672">
        <w:tc>
          <w:tcPr>
            <w:tcW w:w="5140" w:type="dxa"/>
            <w:tcBorders>
              <w:top w:val="single" w:sz="4" w:space="0" w:color="000000"/>
              <w:left w:val="single" w:sz="4" w:space="0" w:color="000000"/>
              <w:bottom w:val="single" w:sz="4" w:space="0" w:color="000000"/>
              <w:right w:val="single" w:sz="4" w:space="0" w:color="000000"/>
            </w:tcBorders>
            <w:hideMark/>
          </w:tcPr>
          <w:p w14:paraId="2F9EC1ED" w14:textId="77777777" w:rsidR="00FB2695" w:rsidRPr="007E3495" w:rsidRDefault="00FB2695" w:rsidP="000A3672">
            <w:pPr>
              <w:jc w:val="both"/>
              <w:rPr>
                <w:caps/>
                <w:sz w:val="20"/>
                <w:szCs w:val="20"/>
              </w:rPr>
            </w:pPr>
            <w:r w:rsidRPr="007E3495">
              <w:rPr>
                <w:sz w:val="20"/>
                <w:szCs w:val="20"/>
              </w:rPr>
              <w:t>Deben usar placas adaptadoras con configuraciones de adaptadores de fibra LC, SC y ST, MTP a LC, MTP-MTP y tener disponibles placas adaptadoras ciegas para permitir crecimiento futuro.</w:t>
            </w:r>
          </w:p>
        </w:tc>
        <w:tc>
          <w:tcPr>
            <w:tcW w:w="1129" w:type="dxa"/>
            <w:tcBorders>
              <w:top w:val="single" w:sz="4" w:space="0" w:color="000000"/>
              <w:left w:val="single" w:sz="4" w:space="0" w:color="000000"/>
              <w:bottom w:val="single" w:sz="4" w:space="0" w:color="000000"/>
              <w:right w:val="single" w:sz="4" w:space="0" w:color="000000"/>
            </w:tcBorders>
          </w:tcPr>
          <w:p w14:paraId="78826B0C" w14:textId="77777777" w:rsidR="00FB2695" w:rsidRPr="007E3495" w:rsidRDefault="00FB2695" w:rsidP="000A3672">
            <w:pPr>
              <w:pStyle w:val="Ttulo5"/>
              <w:jc w:val="both"/>
              <w:rPr>
                <w:rFonts w:ascii="Times New Roman" w:hAnsi="Times New Roman"/>
                <w:bCs/>
                <w:i/>
                <w:iCs/>
                <w:sz w:val="20"/>
                <w:szCs w:val="20"/>
                <w:lang w:val="es-CO"/>
              </w:rPr>
            </w:pPr>
          </w:p>
        </w:tc>
        <w:tc>
          <w:tcPr>
            <w:tcW w:w="1266" w:type="dxa"/>
            <w:tcBorders>
              <w:top w:val="single" w:sz="4" w:space="0" w:color="000000"/>
              <w:left w:val="single" w:sz="4" w:space="0" w:color="000000"/>
              <w:bottom w:val="single" w:sz="4" w:space="0" w:color="000000"/>
              <w:right w:val="single" w:sz="4" w:space="0" w:color="000000"/>
            </w:tcBorders>
          </w:tcPr>
          <w:p w14:paraId="3E51B647" w14:textId="77777777" w:rsidR="00FB2695" w:rsidRPr="007E3495" w:rsidRDefault="00FB2695" w:rsidP="000A3672">
            <w:pPr>
              <w:pStyle w:val="Ttulo5"/>
              <w:jc w:val="both"/>
              <w:rPr>
                <w:rFonts w:ascii="Times New Roman" w:hAnsi="Times New Roman"/>
                <w:bCs/>
                <w:i/>
                <w:iCs/>
                <w:sz w:val="20"/>
                <w:szCs w:val="20"/>
                <w:lang w:val="es-CO"/>
              </w:rPr>
            </w:pPr>
          </w:p>
        </w:tc>
        <w:tc>
          <w:tcPr>
            <w:tcW w:w="1219" w:type="dxa"/>
            <w:tcBorders>
              <w:top w:val="single" w:sz="4" w:space="0" w:color="000000"/>
              <w:left w:val="single" w:sz="4" w:space="0" w:color="000000"/>
              <w:bottom w:val="single" w:sz="4" w:space="0" w:color="000000"/>
              <w:right w:val="single" w:sz="4" w:space="0" w:color="000000"/>
            </w:tcBorders>
          </w:tcPr>
          <w:p w14:paraId="5FCA92A4" w14:textId="77777777" w:rsidR="00FB2695" w:rsidRPr="007E3495" w:rsidRDefault="00FB2695" w:rsidP="000A3672">
            <w:pPr>
              <w:pStyle w:val="Ttulo5"/>
              <w:jc w:val="both"/>
              <w:rPr>
                <w:rFonts w:ascii="Times New Roman" w:hAnsi="Times New Roman"/>
                <w:bCs/>
                <w:i/>
                <w:iCs/>
                <w:sz w:val="20"/>
                <w:szCs w:val="20"/>
                <w:lang w:val="es-CO"/>
              </w:rPr>
            </w:pPr>
          </w:p>
        </w:tc>
      </w:tr>
      <w:tr w:rsidR="00FB2695" w:rsidRPr="007E3495" w14:paraId="69CC18BB" w14:textId="77777777" w:rsidTr="000A3672">
        <w:tc>
          <w:tcPr>
            <w:tcW w:w="5140" w:type="dxa"/>
            <w:tcBorders>
              <w:top w:val="single" w:sz="4" w:space="0" w:color="000000"/>
              <w:left w:val="single" w:sz="4" w:space="0" w:color="000000"/>
              <w:bottom w:val="single" w:sz="4" w:space="0" w:color="000000"/>
              <w:right w:val="single" w:sz="4" w:space="0" w:color="000000"/>
            </w:tcBorders>
            <w:hideMark/>
          </w:tcPr>
          <w:p w14:paraId="37ABB631" w14:textId="77777777" w:rsidR="00FB2695" w:rsidRPr="007E3495" w:rsidRDefault="00FB2695" w:rsidP="000A3672">
            <w:pPr>
              <w:jc w:val="both"/>
              <w:rPr>
                <w:sz w:val="20"/>
                <w:szCs w:val="20"/>
              </w:rPr>
            </w:pPr>
            <w:r w:rsidRPr="007E3495">
              <w:rPr>
                <w:sz w:val="20"/>
                <w:szCs w:val="20"/>
              </w:rPr>
              <w:t xml:space="preserve">Deben aceptar adaptadores para 12, 16 y 24 fibras con conectores LC, 6,8 y 12 fibras con conectores SC </w:t>
            </w:r>
          </w:p>
        </w:tc>
        <w:tc>
          <w:tcPr>
            <w:tcW w:w="1129" w:type="dxa"/>
            <w:tcBorders>
              <w:top w:val="single" w:sz="4" w:space="0" w:color="000000"/>
              <w:left w:val="single" w:sz="4" w:space="0" w:color="000000"/>
              <w:bottom w:val="single" w:sz="4" w:space="0" w:color="000000"/>
              <w:right w:val="single" w:sz="4" w:space="0" w:color="000000"/>
            </w:tcBorders>
          </w:tcPr>
          <w:p w14:paraId="51793D82" w14:textId="77777777" w:rsidR="00FB2695" w:rsidRPr="007E3495" w:rsidRDefault="00FB2695" w:rsidP="000A3672">
            <w:pPr>
              <w:tabs>
                <w:tab w:val="left" w:pos="-1440"/>
                <w:tab w:val="left" w:pos="-720"/>
                <w:tab w:val="left" w:pos="0"/>
                <w:tab w:val="left" w:pos="720"/>
                <w:tab w:val="left" w:pos="1440"/>
                <w:tab w:val="left" w:pos="2160"/>
              </w:tabs>
              <w:ind w:right="-90"/>
              <w:jc w:val="both"/>
              <w:rPr>
                <w:sz w:val="20"/>
                <w:szCs w:val="20"/>
                <w:lang w:eastAsia="en-GB"/>
              </w:rPr>
            </w:pPr>
          </w:p>
        </w:tc>
        <w:tc>
          <w:tcPr>
            <w:tcW w:w="1266" w:type="dxa"/>
            <w:tcBorders>
              <w:top w:val="single" w:sz="4" w:space="0" w:color="000000"/>
              <w:left w:val="single" w:sz="4" w:space="0" w:color="000000"/>
              <w:bottom w:val="single" w:sz="4" w:space="0" w:color="000000"/>
              <w:right w:val="single" w:sz="4" w:space="0" w:color="000000"/>
            </w:tcBorders>
          </w:tcPr>
          <w:p w14:paraId="3339778C" w14:textId="77777777" w:rsidR="00FB2695" w:rsidRPr="007E3495" w:rsidRDefault="00FB2695" w:rsidP="000A3672">
            <w:pPr>
              <w:tabs>
                <w:tab w:val="left" w:pos="-1440"/>
                <w:tab w:val="left" w:pos="-720"/>
                <w:tab w:val="left" w:pos="0"/>
                <w:tab w:val="left" w:pos="720"/>
                <w:tab w:val="left" w:pos="1440"/>
                <w:tab w:val="left" w:pos="2160"/>
              </w:tabs>
              <w:ind w:right="-90"/>
              <w:jc w:val="both"/>
              <w:rPr>
                <w:sz w:val="20"/>
                <w:szCs w:val="20"/>
                <w:lang w:eastAsia="en-GB"/>
              </w:rPr>
            </w:pPr>
          </w:p>
        </w:tc>
        <w:tc>
          <w:tcPr>
            <w:tcW w:w="1219" w:type="dxa"/>
            <w:tcBorders>
              <w:top w:val="single" w:sz="4" w:space="0" w:color="000000"/>
              <w:left w:val="single" w:sz="4" w:space="0" w:color="000000"/>
              <w:bottom w:val="single" w:sz="4" w:space="0" w:color="000000"/>
              <w:right w:val="single" w:sz="4" w:space="0" w:color="000000"/>
            </w:tcBorders>
          </w:tcPr>
          <w:p w14:paraId="3EAC0F19" w14:textId="77777777" w:rsidR="00FB2695" w:rsidRPr="007E3495" w:rsidRDefault="00FB2695" w:rsidP="000A3672">
            <w:pPr>
              <w:tabs>
                <w:tab w:val="left" w:pos="-1440"/>
                <w:tab w:val="left" w:pos="-720"/>
                <w:tab w:val="left" w:pos="0"/>
                <w:tab w:val="left" w:pos="720"/>
                <w:tab w:val="left" w:pos="1440"/>
                <w:tab w:val="left" w:pos="2160"/>
              </w:tabs>
              <w:ind w:right="-90"/>
              <w:jc w:val="both"/>
              <w:rPr>
                <w:sz w:val="20"/>
                <w:szCs w:val="20"/>
                <w:lang w:eastAsia="en-GB"/>
              </w:rPr>
            </w:pPr>
          </w:p>
        </w:tc>
      </w:tr>
      <w:tr w:rsidR="00FB2695" w:rsidRPr="007E3495" w14:paraId="0ABAFF7E" w14:textId="77777777" w:rsidTr="000A3672">
        <w:tc>
          <w:tcPr>
            <w:tcW w:w="5140" w:type="dxa"/>
            <w:tcBorders>
              <w:top w:val="single" w:sz="4" w:space="0" w:color="000000"/>
              <w:left w:val="single" w:sz="4" w:space="0" w:color="000000"/>
              <w:bottom w:val="single" w:sz="4" w:space="0" w:color="000000"/>
              <w:right w:val="single" w:sz="4" w:space="0" w:color="000000"/>
            </w:tcBorders>
            <w:hideMark/>
          </w:tcPr>
          <w:p w14:paraId="55DDB84A" w14:textId="77777777" w:rsidR="00FB2695" w:rsidRPr="007E3495" w:rsidRDefault="00FB2695" w:rsidP="000A3672">
            <w:pPr>
              <w:jc w:val="both"/>
              <w:rPr>
                <w:caps/>
                <w:sz w:val="20"/>
                <w:szCs w:val="20"/>
              </w:rPr>
            </w:pPr>
            <w:r w:rsidRPr="007E3495">
              <w:rPr>
                <w:sz w:val="20"/>
                <w:szCs w:val="20"/>
              </w:rPr>
              <w:t>Deben estar disponibles en colores blanco o negro, construido con una aleación de aluminio de 0.08 de espesor y una cubierta de acero calibre 18.</w:t>
            </w:r>
          </w:p>
        </w:tc>
        <w:tc>
          <w:tcPr>
            <w:tcW w:w="1129" w:type="dxa"/>
            <w:tcBorders>
              <w:top w:val="single" w:sz="4" w:space="0" w:color="000000"/>
              <w:left w:val="single" w:sz="4" w:space="0" w:color="000000"/>
              <w:bottom w:val="single" w:sz="4" w:space="0" w:color="000000"/>
              <w:right w:val="single" w:sz="4" w:space="0" w:color="000000"/>
            </w:tcBorders>
          </w:tcPr>
          <w:p w14:paraId="35F3E07A" w14:textId="77777777" w:rsidR="00FB2695" w:rsidRPr="007E3495" w:rsidRDefault="00FB2695" w:rsidP="000A3672">
            <w:pPr>
              <w:pStyle w:val="Ttulo5"/>
              <w:jc w:val="both"/>
              <w:rPr>
                <w:rFonts w:ascii="Times New Roman" w:hAnsi="Times New Roman"/>
                <w:bCs/>
                <w:i/>
                <w:iCs/>
                <w:sz w:val="20"/>
                <w:szCs w:val="20"/>
                <w:lang w:val="es-CO"/>
              </w:rPr>
            </w:pPr>
          </w:p>
        </w:tc>
        <w:tc>
          <w:tcPr>
            <w:tcW w:w="1266" w:type="dxa"/>
            <w:tcBorders>
              <w:top w:val="single" w:sz="4" w:space="0" w:color="000000"/>
              <w:left w:val="single" w:sz="4" w:space="0" w:color="000000"/>
              <w:bottom w:val="single" w:sz="4" w:space="0" w:color="000000"/>
              <w:right w:val="single" w:sz="4" w:space="0" w:color="000000"/>
            </w:tcBorders>
          </w:tcPr>
          <w:p w14:paraId="67F769E1" w14:textId="77777777" w:rsidR="00FB2695" w:rsidRPr="007E3495" w:rsidRDefault="00FB2695" w:rsidP="000A3672">
            <w:pPr>
              <w:pStyle w:val="Ttulo5"/>
              <w:jc w:val="both"/>
              <w:rPr>
                <w:rFonts w:ascii="Times New Roman" w:hAnsi="Times New Roman"/>
                <w:bCs/>
                <w:i/>
                <w:iCs/>
                <w:sz w:val="20"/>
                <w:szCs w:val="20"/>
                <w:lang w:val="es-CO"/>
              </w:rPr>
            </w:pPr>
          </w:p>
        </w:tc>
        <w:tc>
          <w:tcPr>
            <w:tcW w:w="1219" w:type="dxa"/>
            <w:tcBorders>
              <w:top w:val="single" w:sz="4" w:space="0" w:color="000000"/>
              <w:left w:val="single" w:sz="4" w:space="0" w:color="000000"/>
              <w:bottom w:val="single" w:sz="4" w:space="0" w:color="000000"/>
              <w:right w:val="single" w:sz="4" w:space="0" w:color="000000"/>
            </w:tcBorders>
          </w:tcPr>
          <w:p w14:paraId="19A5DA78" w14:textId="77777777" w:rsidR="00FB2695" w:rsidRPr="007E3495" w:rsidRDefault="00FB2695" w:rsidP="000A3672">
            <w:pPr>
              <w:pStyle w:val="Ttulo5"/>
              <w:jc w:val="both"/>
              <w:rPr>
                <w:rFonts w:ascii="Times New Roman" w:hAnsi="Times New Roman"/>
                <w:bCs/>
                <w:i/>
                <w:iCs/>
                <w:sz w:val="20"/>
                <w:szCs w:val="20"/>
                <w:lang w:val="es-CO"/>
              </w:rPr>
            </w:pPr>
          </w:p>
        </w:tc>
      </w:tr>
      <w:tr w:rsidR="00FB2695" w:rsidRPr="007E3495" w14:paraId="6811A6AE" w14:textId="77777777" w:rsidTr="000A3672">
        <w:tc>
          <w:tcPr>
            <w:tcW w:w="5140" w:type="dxa"/>
            <w:tcBorders>
              <w:top w:val="single" w:sz="4" w:space="0" w:color="000000"/>
              <w:left w:val="single" w:sz="4" w:space="0" w:color="000000"/>
              <w:bottom w:val="single" w:sz="4" w:space="0" w:color="000000"/>
              <w:right w:val="single" w:sz="4" w:space="0" w:color="000000"/>
            </w:tcBorders>
            <w:hideMark/>
          </w:tcPr>
          <w:p w14:paraId="42E84CB4" w14:textId="77777777" w:rsidR="00FB2695" w:rsidRPr="007E3495" w:rsidRDefault="00FB2695" w:rsidP="000A3672">
            <w:pPr>
              <w:jc w:val="both"/>
              <w:rPr>
                <w:caps/>
                <w:sz w:val="20"/>
                <w:szCs w:val="20"/>
              </w:rPr>
            </w:pPr>
            <w:r w:rsidRPr="007E3495">
              <w:rPr>
                <w:sz w:val="20"/>
                <w:szCs w:val="20"/>
              </w:rPr>
              <w:t xml:space="preserve">Deben tener un diseño compacto de 2,3 </w:t>
            </w:r>
            <w:proofErr w:type="spellStart"/>
            <w:r w:rsidRPr="007E3495">
              <w:rPr>
                <w:sz w:val="20"/>
                <w:szCs w:val="20"/>
              </w:rPr>
              <w:t>ó</w:t>
            </w:r>
            <w:proofErr w:type="spellEnd"/>
            <w:r w:rsidRPr="007E3495">
              <w:rPr>
                <w:sz w:val="20"/>
                <w:szCs w:val="20"/>
              </w:rPr>
              <w:t xml:space="preserve"> 4 </w:t>
            </w:r>
            <w:proofErr w:type="spellStart"/>
            <w:r w:rsidRPr="007E3495">
              <w:rPr>
                <w:sz w:val="20"/>
                <w:szCs w:val="20"/>
              </w:rPr>
              <w:t>rms</w:t>
            </w:r>
            <w:proofErr w:type="spellEnd"/>
            <w:r w:rsidRPr="007E3495">
              <w:rPr>
                <w:sz w:val="20"/>
                <w:szCs w:val="20"/>
              </w:rPr>
              <w:t xml:space="preserve"> según diseño.</w:t>
            </w:r>
          </w:p>
        </w:tc>
        <w:tc>
          <w:tcPr>
            <w:tcW w:w="1129" w:type="dxa"/>
            <w:tcBorders>
              <w:top w:val="single" w:sz="4" w:space="0" w:color="000000"/>
              <w:left w:val="single" w:sz="4" w:space="0" w:color="000000"/>
              <w:bottom w:val="single" w:sz="4" w:space="0" w:color="000000"/>
              <w:right w:val="single" w:sz="4" w:space="0" w:color="000000"/>
            </w:tcBorders>
          </w:tcPr>
          <w:p w14:paraId="64D37D9D" w14:textId="77777777" w:rsidR="00FB2695" w:rsidRPr="007E3495" w:rsidRDefault="00FB2695" w:rsidP="000A3672">
            <w:pPr>
              <w:pStyle w:val="Ttulo5"/>
              <w:jc w:val="both"/>
              <w:rPr>
                <w:rFonts w:ascii="Times New Roman" w:hAnsi="Times New Roman"/>
                <w:bCs/>
                <w:i/>
                <w:iCs/>
                <w:sz w:val="20"/>
                <w:szCs w:val="20"/>
                <w:lang w:val="es-CO"/>
              </w:rPr>
            </w:pPr>
          </w:p>
        </w:tc>
        <w:tc>
          <w:tcPr>
            <w:tcW w:w="1266" w:type="dxa"/>
            <w:tcBorders>
              <w:top w:val="single" w:sz="4" w:space="0" w:color="000000"/>
              <w:left w:val="single" w:sz="4" w:space="0" w:color="000000"/>
              <w:bottom w:val="single" w:sz="4" w:space="0" w:color="000000"/>
              <w:right w:val="single" w:sz="4" w:space="0" w:color="000000"/>
            </w:tcBorders>
          </w:tcPr>
          <w:p w14:paraId="2086E347" w14:textId="77777777" w:rsidR="00FB2695" w:rsidRPr="007E3495" w:rsidRDefault="00FB2695" w:rsidP="000A3672">
            <w:pPr>
              <w:pStyle w:val="Ttulo5"/>
              <w:jc w:val="both"/>
              <w:rPr>
                <w:rFonts w:ascii="Times New Roman" w:hAnsi="Times New Roman"/>
                <w:bCs/>
                <w:i/>
                <w:iCs/>
                <w:sz w:val="20"/>
                <w:szCs w:val="20"/>
                <w:lang w:val="es-CO"/>
              </w:rPr>
            </w:pPr>
          </w:p>
        </w:tc>
        <w:tc>
          <w:tcPr>
            <w:tcW w:w="1219" w:type="dxa"/>
            <w:tcBorders>
              <w:top w:val="single" w:sz="4" w:space="0" w:color="000000"/>
              <w:left w:val="single" w:sz="4" w:space="0" w:color="000000"/>
              <w:bottom w:val="single" w:sz="4" w:space="0" w:color="000000"/>
              <w:right w:val="single" w:sz="4" w:space="0" w:color="000000"/>
            </w:tcBorders>
          </w:tcPr>
          <w:p w14:paraId="71C9DC34" w14:textId="77777777" w:rsidR="00FB2695" w:rsidRPr="007E3495" w:rsidRDefault="00FB2695" w:rsidP="000A3672">
            <w:pPr>
              <w:pStyle w:val="Ttulo5"/>
              <w:jc w:val="both"/>
              <w:rPr>
                <w:rFonts w:ascii="Times New Roman" w:hAnsi="Times New Roman"/>
                <w:bCs/>
                <w:i/>
                <w:iCs/>
                <w:sz w:val="20"/>
                <w:szCs w:val="20"/>
                <w:lang w:val="es-CO"/>
              </w:rPr>
            </w:pPr>
          </w:p>
        </w:tc>
      </w:tr>
      <w:tr w:rsidR="00FB2695" w:rsidRPr="007E3495" w14:paraId="530CD9B6" w14:textId="77777777" w:rsidTr="000A3672">
        <w:tc>
          <w:tcPr>
            <w:tcW w:w="5140" w:type="dxa"/>
            <w:tcBorders>
              <w:top w:val="single" w:sz="4" w:space="0" w:color="000000"/>
              <w:left w:val="single" w:sz="4" w:space="0" w:color="000000"/>
              <w:bottom w:val="single" w:sz="4" w:space="0" w:color="000000"/>
              <w:right w:val="single" w:sz="4" w:space="0" w:color="000000"/>
            </w:tcBorders>
            <w:hideMark/>
          </w:tcPr>
          <w:p w14:paraId="083461B7" w14:textId="77777777" w:rsidR="00FB2695" w:rsidRPr="007E3495" w:rsidRDefault="00FB2695" w:rsidP="000A3672">
            <w:pPr>
              <w:jc w:val="both"/>
              <w:rPr>
                <w:caps/>
                <w:sz w:val="20"/>
                <w:szCs w:val="20"/>
              </w:rPr>
            </w:pPr>
            <w:r w:rsidRPr="007E3495">
              <w:rPr>
                <w:sz w:val="20"/>
                <w:szCs w:val="20"/>
              </w:rPr>
              <w:t xml:space="preserve">Deben estar certificados por </w:t>
            </w:r>
            <w:proofErr w:type="spellStart"/>
            <w:r w:rsidRPr="007E3495">
              <w:rPr>
                <w:sz w:val="20"/>
                <w:szCs w:val="20"/>
              </w:rPr>
              <w:t>underwriters</w:t>
            </w:r>
            <w:proofErr w:type="spellEnd"/>
            <w:r w:rsidRPr="007E3495">
              <w:rPr>
                <w:sz w:val="20"/>
                <w:szCs w:val="20"/>
              </w:rPr>
              <w:t xml:space="preserve"> </w:t>
            </w:r>
            <w:proofErr w:type="spellStart"/>
            <w:r w:rsidRPr="007E3495">
              <w:rPr>
                <w:sz w:val="20"/>
                <w:szCs w:val="20"/>
              </w:rPr>
              <w:t>laboratories</w:t>
            </w:r>
            <w:proofErr w:type="spellEnd"/>
            <w:r w:rsidRPr="007E3495">
              <w:rPr>
                <w:sz w:val="20"/>
                <w:szCs w:val="20"/>
              </w:rPr>
              <w:t xml:space="preserve"> para la norma de estados unidos UL 1863 y para la norma canadiense c22.2.</w:t>
            </w:r>
          </w:p>
        </w:tc>
        <w:tc>
          <w:tcPr>
            <w:tcW w:w="1129" w:type="dxa"/>
            <w:tcBorders>
              <w:top w:val="single" w:sz="4" w:space="0" w:color="000000"/>
              <w:left w:val="single" w:sz="4" w:space="0" w:color="000000"/>
              <w:bottom w:val="single" w:sz="4" w:space="0" w:color="000000"/>
              <w:right w:val="single" w:sz="4" w:space="0" w:color="000000"/>
            </w:tcBorders>
          </w:tcPr>
          <w:p w14:paraId="5C9570A9" w14:textId="77777777" w:rsidR="00FB2695" w:rsidRPr="007E3495" w:rsidRDefault="00FB2695" w:rsidP="000A3672">
            <w:pPr>
              <w:pStyle w:val="Ttulo5"/>
              <w:jc w:val="both"/>
              <w:rPr>
                <w:rFonts w:ascii="Times New Roman" w:hAnsi="Times New Roman"/>
                <w:bCs/>
                <w:i/>
                <w:iCs/>
                <w:sz w:val="20"/>
                <w:szCs w:val="20"/>
                <w:lang w:val="es-CO"/>
              </w:rPr>
            </w:pPr>
          </w:p>
        </w:tc>
        <w:tc>
          <w:tcPr>
            <w:tcW w:w="1266" w:type="dxa"/>
            <w:tcBorders>
              <w:top w:val="single" w:sz="4" w:space="0" w:color="000000"/>
              <w:left w:val="single" w:sz="4" w:space="0" w:color="000000"/>
              <w:bottom w:val="single" w:sz="4" w:space="0" w:color="000000"/>
              <w:right w:val="single" w:sz="4" w:space="0" w:color="000000"/>
            </w:tcBorders>
          </w:tcPr>
          <w:p w14:paraId="6C0FF2A9" w14:textId="77777777" w:rsidR="00FB2695" w:rsidRPr="007E3495" w:rsidRDefault="00FB2695" w:rsidP="000A3672">
            <w:pPr>
              <w:pStyle w:val="Ttulo5"/>
              <w:jc w:val="both"/>
              <w:rPr>
                <w:rFonts w:ascii="Times New Roman" w:hAnsi="Times New Roman"/>
                <w:bCs/>
                <w:i/>
                <w:iCs/>
                <w:sz w:val="20"/>
                <w:szCs w:val="20"/>
                <w:lang w:val="es-CO"/>
              </w:rPr>
            </w:pPr>
          </w:p>
        </w:tc>
        <w:tc>
          <w:tcPr>
            <w:tcW w:w="1219" w:type="dxa"/>
            <w:tcBorders>
              <w:top w:val="single" w:sz="4" w:space="0" w:color="000000"/>
              <w:left w:val="single" w:sz="4" w:space="0" w:color="000000"/>
              <w:bottom w:val="single" w:sz="4" w:space="0" w:color="000000"/>
              <w:right w:val="single" w:sz="4" w:space="0" w:color="000000"/>
            </w:tcBorders>
          </w:tcPr>
          <w:p w14:paraId="3ADD337B" w14:textId="77777777" w:rsidR="00FB2695" w:rsidRPr="007E3495" w:rsidRDefault="00FB2695" w:rsidP="000A3672">
            <w:pPr>
              <w:pStyle w:val="Ttulo5"/>
              <w:jc w:val="both"/>
              <w:rPr>
                <w:rFonts w:ascii="Times New Roman" w:hAnsi="Times New Roman"/>
                <w:bCs/>
                <w:i/>
                <w:iCs/>
                <w:sz w:val="20"/>
                <w:szCs w:val="20"/>
                <w:lang w:val="es-CO"/>
              </w:rPr>
            </w:pPr>
          </w:p>
        </w:tc>
      </w:tr>
      <w:tr w:rsidR="00FB2695" w:rsidRPr="007E3495" w14:paraId="32060756" w14:textId="77777777" w:rsidTr="000A3672">
        <w:tc>
          <w:tcPr>
            <w:tcW w:w="5140" w:type="dxa"/>
            <w:tcBorders>
              <w:top w:val="single" w:sz="4" w:space="0" w:color="000000"/>
              <w:left w:val="single" w:sz="4" w:space="0" w:color="000000"/>
              <w:bottom w:val="single" w:sz="4" w:space="0" w:color="000000"/>
              <w:right w:val="single" w:sz="4" w:space="0" w:color="000000"/>
            </w:tcBorders>
            <w:hideMark/>
          </w:tcPr>
          <w:p w14:paraId="2F0907C4" w14:textId="77777777" w:rsidR="00FB2695" w:rsidRPr="007E3495" w:rsidRDefault="00FB2695" w:rsidP="000A3672">
            <w:pPr>
              <w:jc w:val="both"/>
              <w:rPr>
                <w:caps/>
                <w:sz w:val="20"/>
                <w:szCs w:val="20"/>
              </w:rPr>
            </w:pPr>
            <w:r w:rsidRPr="007E3495">
              <w:rPr>
                <w:sz w:val="20"/>
                <w:szCs w:val="20"/>
              </w:rPr>
              <w:t xml:space="preserve">Para fácil configuración de las bandejas de fibra que requieren conectores LC, estas deben aceptar módulos de fibra desde 6 hasta 24 fibras tipo LC por cada </w:t>
            </w:r>
            <w:proofErr w:type="spellStart"/>
            <w:r w:rsidRPr="007E3495">
              <w:rPr>
                <w:sz w:val="20"/>
                <w:szCs w:val="20"/>
              </w:rPr>
              <w:t>modulo</w:t>
            </w:r>
            <w:proofErr w:type="spellEnd"/>
            <w:r>
              <w:rPr>
                <w:sz w:val="20"/>
                <w:szCs w:val="20"/>
              </w:rPr>
              <w:t>,</w:t>
            </w:r>
            <w:r w:rsidRPr="007E3495">
              <w:rPr>
                <w:sz w:val="20"/>
                <w:szCs w:val="20"/>
              </w:rPr>
              <w:t xml:space="preserve"> de esta manera poder instalar en una bandeja de 2 RU hasta 96 hilos de fibra.</w:t>
            </w:r>
          </w:p>
        </w:tc>
        <w:tc>
          <w:tcPr>
            <w:tcW w:w="1129" w:type="dxa"/>
            <w:tcBorders>
              <w:top w:val="single" w:sz="4" w:space="0" w:color="000000"/>
              <w:left w:val="single" w:sz="4" w:space="0" w:color="000000"/>
              <w:bottom w:val="single" w:sz="4" w:space="0" w:color="000000"/>
              <w:right w:val="single" w:sz="4" w:space="0" w:color="000000"/>
            </w:tcBorders>
          </w:tcPr>
          <w:p w14:paraId="087BAC38" w14:textId="77777777" w:rsidR="00FB2695" w:rsidRPr="007E3495" w:rsidRDefault="00FB2695" w:rsidP="000A3672">
            <w:pPr>
              <w:pStyle w:val="Ttulo5"/>
              <w:jc w:val="both"/>
              <w:rPr>
                <w:rFonts w:ascii="Times New Roman" w:hAnsi="Times New Roman"/>
                <w:bCs/>
                <w:i/>
                <w:iCs/>
                <w:sz w:val="20"/>
                <w:szCs w:val="20"/>
                <w:lang w:val="es-CO"/>
              </w:rPr>
            </w:pPr>
          </w:p>
        </w:tc>
        <w:tc>
          <w:tcPr>
            <w:tcW w:w="1266" w:type="dxa"/>
            <w:tcBorders>
              <w:top w:val="single" w:sz="4" w:space="0" w:color="000000"/>
              <w:left w:val="single" w:sz="4" w:space="0" w:color="000000"/>
              <w:bottom w:val="single" w:sz="4" w:space="0" w:color="000000"/>
              <w:right w:val="single" w:sz="4" w:space="0" w:color="000000"/>
            </w:tcBorders>
          </w:tcPr>
          <w:p w14:paraId="0B8A94CC" w14:textId="77777777" w:rsidR="00FB2695" w:rsidRPr="007E3495" w:rsidRDefault="00FB2695" w:rsidP="000A3672">
            <w:pPr>
              <w:pStyle w:val="Ttulo5"/>
              <w:jc w:val="both"/>
              <w:rPr>
                <w:rFonts w:ascii="Times New Roman" w:hAnsi="Times New Roman"/>
                <w:bCs/>
                <w:i/>
                <w:iCs/>
                <w:sz w:val="20"/>
                <w:szCs w:val="20"/>
                <w:lang w:val="es-CO"/>
              </w:rPr>
            </w:pPr>
          </w:p>
        </w:tc>
        <w:tc>
          <w:tcPr>
            <w:tcW w:w="1219" w:type="dxa"/>
            <w:tcBorders>
              <w:top w:val="single" w:sz="4" w:space="0" w:color="000000"/>
              <w:left w:val="single" w:sz="4" w:space="0" w:color="000000"/>
              <w:bottom w:val="single" w:sz="4" w:space="0" w:color="000000"/>
              <w:right w:val="single" w:sz="4" w:space="0" w:color="000000"/>
            </w:tcBorders>
          </w:tcPr>
          <w:p w14:paraId="5E7B0F47" w14:textId="77777777" w:rsidR="00FB2695" w:rsidRPr="007E3495" w:rsidRDefault="00FB2695" w:rsidP="000A3672">
            <w:pPr>
              <w:pStyle w:val="Ttulo5"/>
              <w:jc w:val="both"/>
              <w:rPr>
                <w:rFonts w:ascii="Times New Roman" w:hAnsi="Times New Roman"/>
                <w:bCs/>
                <w:i/>
                <w:iCs/>
                <w:sz w:val="20"/>
                <w:szCs w:val="20"/>
                <w:lang w:val="es-CO"/>
              </w:rPr>
            </w:pPr>
          </w:p>
        </w:tc>
      </w:tr>
      <w:tr w:rsidR="00FB2695" w:rsidRPr="007E3495" w14:paraId="6AB7E3A1" w14:textId="77777777" w:rsidTr="000A3672">
        <w:tc>
          <w:tcPr>
            <w:tcW w:w="5140" w:type="dxa"/>
            <w:tcBorders>
              <w:top w:val="single" w:sz="4" w:space="0" w:color="000000"/>
              <w:left w:val="single" w:sz="4" w:space="0" w:color="000000"/>
              <w:bottom w:val="single" w:sz="4" w:space="0" w:color="000000"/>
              <w:right w:val="single" w:sz="4" w:space="0" w:color="000000"/>
            </w:tcBorders>
            <w:hideMark/>
          </w:tcPr>
          <w:p w14:paraId="2C544157" w14:textId="77777777" w:rsidR="00FB2695" w:rsidRPr="007E3495" w:rsidRDefault="00FB2695" w:rsidP="000A3672">
            <w:pPr>
              <w:jc w:val="both"/>
              <w:rPr>
                <w:sz w:val="20"/>
                <w:szCs w:val="20"/>
              </w:rPr>
            </w:pPr>
            <w:r w:rsidRPr="007E3495">
              <w:rPr>
                <w:sz w:val="20"/>
                <w:szCs w:val="20"/>
              </w:rPr>
              <w:t>Tener una bandeja deslizante que se desplaza desde  la parte delantera y trasera de la estructura, totalmente desmontable para un mayor acceso.</w:t>
            </w:r>
          </w:p>
        </w:tc>
        <w:tc>
          <w:tcPr>
            <w:tcW w:w="1129" w:type="dxa"/>
            <w:tcBorders>
              <w:top w:val="single" w:sz="4" w:space="0" w:color="000000"/>
              <w:left w:val="single" w:sz="4" w:space="0" w:color="000000"/>
              <w:bottom w:val="single" w:sz="4" w:space="0" w:color="000000"/>
              <w:right w:val="single" w:sz="4" w:space="0" w:color="000000"/>
            </w:tcBorders>
          </w:tcPr>
          <w:p w14:paraId="375B6AF1" w14:textId="77777777" w:rsidR="00FB2695" w:rsidRPr="007E3495" w:rsidRDefault="00FB2695" w:rsidP="000A3672">
            <w:pPr>
              <w:pStyle w:val="Ttulo5"/>
              <w:jc w:val="both"/>
              <w:rPr>
                <w:rFonts w:ascii="Times New Roman" w:hAnsi="Times New Roman"/>
                <w:bCs/>
                <w:i/>
                <w:iCs/>
                <w:sz w:val="20"/>
                <w:szCs w:val="20"/>
                <w:lang w:val="es-CO"/>
              </w:rPr>
            </w:pPr>
          </w:p>
        </w:tc>
        <w:tc>
          <w:tcPr>
            <w:tcW w:w="1266" w:type="dxa"/>
            <w:tcBorders>
              <w:top w:val="single" w:sz="4" w:space="0" w:color="000000"/>
              <w:left w:val="single" w:sz="4" w:space="0" w:color="000000"/>
              <w:bottom w:val="single" w:sz="4" w:space="0" w:color="000000"/>
              <w:right w:val="single" w:sz="4" w:space="0" w:color="000000"/>
            </w:tcBorders>
          </w:tcPr>
          <w:p w14:paraId="49226C34" w14:textId="77777777" w:rsidR="00FB2695" w:rsidRPr="007E3495" w:rsidRDefault="00FB2695" w:rsidP="000A3672">
            <w:pPr>
              <w:pStyle w:val="Ttulo5"/>
              <w:jc w:val="both"/>
              <w:rPr>
                <w:rFonts w:ascii="Times New Roman" w:hAnsi="Times New Roman"/>
                <w:bCs/>
                <w:i/>
                <w:iCs/>
                <w:sz w:val="20"/>
                <w:szCs w:val="20"/>
                <w:lang w:val="es-CO"/>
              </w:rPr>
            </w:pPr>
          </w:p>
        </w:tc>
        <w:tc>
          <w:tcPr>
            <w:tcW w:w="1219" w:type="dxa"/>
            <w:tcBorders>
              <w:top w:val="single" w:sz="4" w:space="0" w:color="000000"/>
              <w:left w:val="single" w:sz="4" w:space="0" w:color="000000"/>
              <w:bottom w:val="single" w:sz="4" w:space="0" w:color="000000"/>
              <w:right w:val="single" w:sz="4" w:space="0" w:color="000000"/>
            </w:tcBorders>
          </w:tcPr>
          <w:p w14:paraId="489DD9C3" w14:textId="77777777" w:rsidR="00FB2695" w:rsidRPr="007E3495" w:rsidRDefault="00FB2695" w:rsidP="000A3672">
            <w:pPr>
              <w:pStyle w:val="Ttulo5"/>
              <w:jc w:val="both"/>
              <w:rPr>
                <w:rFonts w:ascii="Times New Roman" w:hAnsi="Times New Roman"/>
                <w:bCs/>
                <w:i/>
                <w:iCs/>
                <w:sz w:val="20"/>
                <w:szCs w:val="20"/>
                <w:lang w:val="es-CO"/>
              </w:rPr>
            </w:pPr>
          </w:p>
        </w:tc>
      </w:tr>
      <w:tr w:rsidR="00FB2695" w:rsidRPr="007E3495" w14:paraId="18731C26" w14:textId="77777777" w:rsidTr="000A3672">
        <w:tc>
          <w:tcPr>
            <w:tcW w:w="5140" w:type="dxa"/>
            <w:tcBorders>
              <w:top w:val="single" w:sz="4" w:space="0" w:color="000000"/>
              <w:left w:val="single" w:sz="4" w:space="0" w:color="000000"/>
              <w:bottom w:val="single" w:sz="4" w:space="0" w:color="000000"/>
              <w:right w:val="single" w:sz="4" w:space="0" w:color="000000"/>
            </w:tcBorders>
            <w:hideMark/>
          </w:tcPr>
          <w:p w14:paraId="2BA496DE" w14:textId="77777777" w:rsidR="00FB2695" w:rsidRPr="007E3495" w:rsidRDefault="00FB2695" w:rsidP="000A3672">
            <w:pPr>
              <w:jc w:val="both"/>
              <w:rPr>
                <w:sz w:val="20"/>
                <w:szCs w:val="20"/>
              </w:rPr>
            </w:pPr>
            <w:r w:rsidRPr="007E3495">
              <w:rPr>
                <w:sz w:val="20"/>
                <w:szCs w:val="20"/>
              </w:rPr>
              <w:t xml:space="preserve">Tener un panel de etiquetado que se pueda ver con las puertas abiertas o cerradas </w:t>
            </w:r>
          </w:p>
        </w:tc>
        <w:tc>
          <w:tcPr>
            <w:tcW w:w="1129" w:type="dxa"/>
            <w:tcBorders>
              <w:top w:val="single" w:sz="4" w:space="0" w:color="000000"/>
              <w:left w:val="single" w:sz="4" w:space="0" w:color="000000"/>
              <w:bottom w:val="single" w:sz="4" w:space="0" w:color="000000"/>
              <w:right w:val="single" w:sz="4" w:space="0" w:color="000000"/>
            </w:tcBorders>
          </w:tcPr>
          <w:p w14:paraId="643C9465" w14:textId="77777777" w:rsidR="00FB2695" w:rsidRPr="007E3495" w:rsidRDefault="00FB2695" w:rsidP="000A3672">
            <w:pPr>
              <w:pStyle w:val="Ttulo5"/>
              <w:jc w:val="both"/>
              <w:rPr>
                <w:rFonts w:ascii="Times New Roman" w:hAnsi="Times New Roman"/>
                <w:bCs/>
                <w:i/>
                <w:iCs/>
                <w:sz w:val="20"/>
                <w:szCs w:val="20"/>
                <w:lang w:val="es-CO"/>
              </w:rPr>
            </w:pPr>
          </w:p>
        </w:tc>
        <w:tc>
          <w:tcPr>
            <w:tcW w:w="1266" w:type="dxa"/>
            <w:tcBorders>
              <w:top w:val="single" w:sz="4" w:space="0" w:color="000000"/>
              <w:left w:val="single" w:sz="4" w:space="0" w:color="000000"/>
              <w:bottom w:val="single" w:sz="4" w:space="0" w:color="000000"/>
              <w:right w:val="single" w:sz="4" w:space="0" w:color="000000"/>
            </w:tcBorders>
          </w:tcPr>
          <w:p w14:paraId="0315C70E" w14:textId="77777777" w:rsidR="00FB2695" w:rsidRPr="007E3495" w:rsidRDefault="00FB2695" w:rsidP="000A3672">
            <w:pPr>
              <w:pStyle w:val="Ttulo5"/>
              <w:jc w:val="both"/>
              <w:rPr>
                <w:rFonts w:ascii="Times New Roman" w:hAnsi="Times New Roman"/>
                <w:bCs/>
                <w:i/>
                <w:iCs/>
                <w:sz w:val="20"/>
                <w:szCs w:val="20"/>
                <w:lang w:val="es-CO"/>
              </w:rPr>
            </w:pPr>
          </w:p>
        </w:tc>
        <w:tc>
          <w:tcPr>
            <w:tcW w:w="1219" w:type="dxa"/>
            <w:tcBorders>
              <w:top w:val="single" w:sz="4" w:space="0" w:color="000000"/>
              <w:left w:val="single" w:sz="4" w:space="0" w:color="000000"/>
              <w:bottom w:val="single" w:sz="4" w:space="0" w:color="000000"/>
              <w:right w:val="single" w:sz="4" w:space="0" w:color="000000"/>
            </w:tcBorders>
          </w:tcPr>
          <w:p w14:paraId="758207D3" w14:textId="77777777" w:rsidR="00FB2695" w:rsidRPr="007E3495" w:rsidRDefault="00FB2695" w:rsidP="000A3672">
            <w:pPr>
              <w:pStyle w:val="Ttulo5"/>
              <w:jc w:val="both"/>
              <w:rPr>
                <w:rFonts w:ascii="Times New Roman" w:hAnsi="Times New Roman"/>
                <w:bCs/>
                <w:i/>
                <w:iCs/>
                <w:sz w:val="20"/>
                <w:szCs w:val="20"/>
                <w:lang w:val="es-CO"/>
              </w:rPr>
            </w:pPr>
          </w:p>
        </w:tc>
      </w:tr>
      <w:tr w:rsidR="00FB2695" w:rsidRPr="007E3495" w14:paraId="58F9D286" w14:textId="77777777" w:rsidTr="000A3672">
        <w:tc>
          <w:tcPr>
            <w:tcW w:w="5140" w:type="dxa"/>
            <w:tcBorders>
              <w:top w:val="single" w:sz="4" w:space="0" w:color="000000"/>
              <w:left w:val="single" w:sz="4" w:space="0" w:color="000000"/>
              <w:bottom w:val="single" w:sz="4" w:space="0" w:color="000000"/>
              <w:right w:val="single" w:sz="4" w:space="0" w:color="000000"/>
            </w:tcBorders>
            <w:hideMark/>
          </w:tcPr>
          <w:p w14:paraId="130B96FA" w14:textId="77777777" w:rsidR="00FB2695" w:rsidRPr="007E3495" w:rsidRDefault="00FB2695" w:rsidP="000A3672">
            <w:pPr>
              <w:jc w:val="both"/>
              <w:rPr>
                <w:sz w:val="20"/>
                <w:szCs w:val="20"/>
              </w:rPr>
            </w:pPr>
            <w:r w:rsidRPr="007E3495">
              <w:rPr>
                <w:sz w:val="20"/>
                <w:szCs w:val="20"/>
              </w:rPr>
              <w:t>Tener puntos de acceso de cable para los jumpers de fibra que entran y salen de la unidad con la posibilidad de rotación de los puntos de acceso para facilitar la carga del cable y para reducir al mínimo  esfuerzo de flexión y administración.</w:t>
            </w:r>
          </w:p>
        </w:tc>
        <w:tc>
          <w:tcPr>
            <w:tcW w:w="1129" w:type="dxa"/>
            <w:tcBorders>
              <w:top w:val="single" w:sz="4" w:space="0" w:color="000000"/>
              <w:left w:val="single" w:sz="4" w:space="0" w:color="000000"/>
              <w:bottom w:val="single" w:sz="4" w:space="0" w:color="000000"/>
              <w:right w:val="single" w:sz="4" w:space="0" w:color="000000"/>
            </w:tcBorders>
          </w:tcPr>
          <w:p w14:paraId="3EABBF00" w14:textId="77777777" w:rsidR="00FB2695" w:rsidRPr="007E3495" w:rsidRDefault="00FB2695" w:rsidP="000A3672">
            <w:pPr>
              <w:pStyle w:val="Ttulo5"/>
              <w:jc w:val="both"/>
              <w:rPr>
                <w:rFonts w:ascii="Times New Roman" w:hAnsi="Times New Roman"/>
                <w:bCs/>
                <w:i/>
                <w:iCs/>
                <w:sz w:val="20"/>
                <w:szCs w:val="20"/>
                <w:lang w:val="es-CO"/>
              </w:rPr>
            </w:pPr>
          </w:p>
        </w:tc>
        <w:tc>
          <w:tcPr>
            <w:tcW w:w="1266" w:type="dxa"/>
            <w:tcBorders>
              <w:top w:val="single" w:sz="4" w:space="0" w:color="000000"/>
              <w:left w:val="single" w:sz="4" w:space="0" w:color="000000"/>
              <w:bottom w:val="single" w:sz="4" w:space="0" w:color="000000"/>
              <w:right w:val="single" w:sz="4" w:space="0" w:color="000000"/>
            </w:tcBorders>
          </w:tcPr>
          <w:p w14:paraId="5DCB3618" w14:textId="77777777" w:rsidR="00FB2695" w:rsidRPr="007E3495" w:rsidRDefault="00FB2695" w:rsidP="000A3672">
            <w:pPr>
              <w:pStyle w:val="Ttulo5"/>
              <w:jc w:val="both"/>
              <w:rPr>
                <w:rFonts w:ascii="Times New Roman" w:hAnsi="Times New Roman"/>
                <w:bCs/>
                <w:i/>
                <w:iCs/>
                <w:sz w:val="20"/>
                <w:szCs w:val="20"/>
                <w:lang w:val="es-CO"/>
              </w:rPr>
            </w:pPr>
          </w:p>
        </w:tc>
        <w:tc>
          <w:tcPr>
            <w:tcW w:w="1219" w:type="dxa"/>
            <w:tcBorders>
              <w:top w:val="single" w:sz="4" w:space="0" w:color="000000"/>
              <w:left w:val="single" w:sz="4" w:space="0" w:color="000000"/>
              <w:bottom w:val="single" w:sz="4" w:space="0" w:color="000000"/>
              <w:right w:val="single" w:sz="4" w:space="0" w:color="000000"/>
            </w:tcBorders>
          </w:tcPr>
          <w:p w14:paraId="57E7216A" w14:textId="77777777" w:rsidR="00FB2695" w:rsidRPr="007E3495" w:rsidRDefault="00FB2695" w:rsidP="000A3672">
            <w:pPr>
              <w:pStyle w:val="Ttulo5"/>
              <w:jc w:val="both"/>
              <w:rPr>
                <w:rFonts w:ascii="Times New Roman" w:hAnsi="Times New Roman"/>
                <w:bCs/>
                <w:i/>
                <w:iCs/>
                <w:sz w:val="20"/>
                <w:szCs w:val="20"/>
                <w:lang w:val="es-CO"/>
              </w:rPr>
            </w:pPr>
          </w:p>
        </w:tc>
      </w:tr>
      <w:tr w:rsidR="00FB2695" w:rsidRPr="007E3495" w14:paraId="3DD23169" w14:textId="77777777" w:rsidTr="000A3672">
        <w:tc>
          <w:tcPr>
            <w:tcW w:w="5140" w:type="dxa"/>
            <w:tcBorders>
              <w:top w:val="single" w:sz="4" w:space="0" w:color="000000"/>
              <w:left w:val="single" w:sz="4" w:space="0" w:color="000000"/>
              <w:bottom w:val="single" w:sz="4" w:space="0" w:color="000000"/>
              <w:right w:val="single" w:sz="4" w:space="0" w:color="000000"/>
            </w:tcBorders>
            <w:hideMark/>
          </w:tcPr>
          <w:p w14:paraId="030E318E" w14:textId="77777777" w:rsidR="00FB2695" w:rsidRPr="007E3495" w:rsidRDefault="00FB2695" w:rsidP="000A3672">
            <w:pPr>
              <w:jc w:val="both"/>
              <w:rPr>
                <w:sz w:val="20"/>
                <w:szCs w:val="20"/>
              </w:rPr>
            </w:pPr>
            <w:r w:rsidRPr="007E3495">
              <w:rPr>
                <w:sz w:val="20"/>
                <w:szCs w:val="20"/>
              </w:rPr>
              <w:t>Debe incorporar una cerradura para la liberación de bisagras en la parte frontal y trasera a fin de administrar los módulos y adaptadores  de manera segura</w:t>
            </w:r>
          </w:p>
        </w:tc>
        <w:tc>
          <w:tcPr>
            <w:tcW w:w="1129" w:type="dxa"/>
            <w:tcBorders>
              <w:top w:val="single" w:sz="4" w:space="0" w:color="000000"/>
              <w:left w:val="single" w:sz="4" w:space="0" w:color="000000"/>
              <w:bottom w:val="single" w:sz="4" w:space="0" w:color="000000"/>
              <w:right w:val="single" w:sz="4" w:space="0" w:color="000000"/>
            </w:tcBorders>
          </w:tcPr>
          <w:p w14:paraId="528FC404" w14:textId="77777777" w:rsidR="00FB2695" w:rsidRPr="007E3495" w:rsidRDefault="00FB2695" w:rsidP="000A3672">
            <w:pPr>
              <w:pStyle w:val="Ttulo5"/>
              <w:jc w:val="both"/>
              <w:rPr>
                <w:rFonts w:ascii="Times New Roman" w:hAnsi="Times New Roman"/>
                <w:bCs/>
                <w:i/>
                <w:iCs/>
                <w:sz w:val="20"/>
                <w:szCs w:val="20"/>
                <w:lang w:val="es-CO"/>
              </w:rPr>
            </w:pPr>
          </w:p>
        </w:tc>
        <w:tc>
          <w:tcPr>
            <w:tcW w:w="1266" w:type="dxa"/>
            <w:tcBorders>
              <w:top w:val="single" w:sz="4" w:space="0" w:color="000000"/>
              <w:left w:val="single" w:sz="4" w:space="0" w:color="000000"/>
              <w:bottom w:val="single" w:sz="4" w:space="0" w:color="000000"/>
              <w:right w:val="single" w:sz="4" w:space="0" w:color="000000"/>
            </w:tcBorders>
          </w:tcPr>
          <w:p w14:paraId="705FA678" w14:textId="77777777" w:rsidR="00FB2695" w:rsidRPr="007E3495" w:rsidRDefault="00FB2695" w:rsidP="000A3672">
            <w:pPr>
              <w:pStyle w:val="Ttulo5"/>
              <w:jc w:val="both"/>
              <w:rPr>
                <w:rFonts w:ascii="Times New Roman" w:hAnsi="Times New Roman"/>
                <w:bCs/>
                <w:i/>
                <w:iCs/>
                <w:sz w:val="20"/>
                <w:szCs w:val="20"/>
                <w:lang w:val="es-CO"/>
              </w:rPr>
            </w:pPr>
          </w:p>
        </w:tc>
        <w:tc>
          <w:tcPr>
            <w:tcW w:w="1219" w:type="dxa"/>
            <w:tcBorders>
              <w:top w:val="single" w:sz="4" w:space="0" w:color="000000"/>
              <w:left w:val="single" w:sz="4" w:space="0" w:color="000000"/>
              <w:bottom w:val="single" w:sz="4" w:space="0" w:color="000000"/>
              <w:right w:val="single" w:sz="4" w:space="0" w:color="000000"/>
            </w:tcBorders>
          </w:tcPr>
          <w:p w14:paraId="20823259" w14:textId="77777777" w:rsidR="00FB2695" w:rsidRPr="007E3495" w:rsidRDefault="00FB2695" w:rsidP="000A3672">
            <w:pPr>
              <w:pStyle w:val="Ttulo5"/>
              <w:jc w:val="both"/>
              <w:rPr>
                <w:rFonts w:ascii="Times New Roman" w:hAnsi="Times New Roman"/>
                <w:bCs/>
                <w:i/>
                <w:iCs/>
                <w:sz w:val="20"/>
                <w:szCs w:val="20"/>
                <w:lang w:val="es-CO"/>
              </w:rPr>
            </w:pPr>
          </w:p>
        </w:tc>
      </w:tr>
    </w:tbl>
    <w:p w14:paraId="3923954B" w14:textId="558BFBE4" w:rsidR="00FB2695" w:rsidRDefault="00FB2695" w:rsidP="0025455D">
      <w:pPr>
        <w:spacing w:after="120"/>
        <w:jc w:val="both"/>
        <w:rPr>
          <w:rFonts w:ascii="Calibri" w:eastAsia="Calibri" w:hAnsi="Calibri" w:cs="Calibri"/>
          <w:lang w:val="es-ES" w:eastAsia="es-CO"/>
        </w:rPr>
      </w:pPr>
    </w:p>
    <w:p w14:paraId="764B2D25" w14:textId="4C9ADC05" w:rsidR="00D554E4" w:rsidRPr="00D554E4" w:rsidRDefault="00D554E4" w:rsidP="0025455D">
      <w:pPr>
        <w:spacing w:after="120"/>
        <w:jc w:val="both"/>
        <w:rPr>
          <w:rFonts w:ascii="Arial" w:eastAsia="Calibri" w:hAnsi="Arial" w:cs="Arial"/>
          <w:lang w:val="es-ES" w:eastAsia="es-CO"/>
        </w:rPr>
      </w:pPr>
      <w:r w:rsidRPr="00D554E4">
        <w:rPr>
          <w:rFonts w:ascii="Arial" w:eastAsia="Calibri" w:hAnsi="Arial" w:cs="Arial"/>
          <w:lang w:val="es-ES" w:eastAsia="es-CO"/>
        </w:rPr>
        <w:t>A continuación se anexa la especificación que deben cumplir las bandejas de fibra óptica de los distribuidores de Piso, la solución deberá ser de la misma marca de la red de cobre</w:t>
      </w:r>
      <w:r>
        <w:rPr>
          <w:rFonts w:ascii="Arial" w:eastAsia="Calibri" w:hAnsi="Arial" w:cs="Arial"/>
          <w:lang w:val="es-ES" w:eastAsia="es-CO"/>
        </w:rPr>
        <w:t>.</w:t>
      </w:r>
    </w:p>
    <w:tbl>
      <w:tblPr>
        <w:tblW w:w="8754"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4"/>
        <w:gridCol w:w="1128"/>
        <w:gridCol w:w="1265"/>
        <w:gridCol w:w="1217"/>
      </w:tblGrid>
      <w:tr w:rsidR="00D554E4" w:rsidRPr="007E3495" w14:paraId="62EB7B8A" w14:textId="77777777" w:rsidTr="000A3672">
        <w:tc>
          <w:tcPr>
            <w:tcW w:w="5144" w:type="dxa"/>
            <w:tcBorders>
              <w:top w:val="single" w:sz="4" w:space="0" w:color="000000"/>
              <w:left w:val="single" w:sz="4" w:space="0" w:color="000000"/>
              <w:bottom w:val="single" w:sz="4" w:space="0" w:color="000000"/>
              <w:right w:val="single" w:sz="4" w:space="0" w:color="000000"/>
            </w:tcBorders>
            <w:hideMark/>
          </w:tcPr>
          <w:p w14:paraId="263A2A80" w14:textId="77777777" w:rsidR="00D554E4" w:rsidRPr="007E3495" w:rsidRDefault="00D554E4" w:rsidP="000A3672">
            <w:pPr>
              <w:pStyle w:val="BodyText"/>
              <w:ind w:left="0"/>
              <w:jc w:val="center"/>
              <w:rPr>
                <w:rFonts w:ascii="Times New Roman" w:hAnsi="Times New Roman"/>
                <w:b/>
                <w:i/>
                <w:sz w:val="18"/>
                <w:szCs w:val="18"/>
                <w:lang w:val="es-CO" w:eastAsia="en-US"/>
              </w:rPr>
            </w:pPr>
            <w:r w:rsidRPr="007E3495">
              <w:rPr>
                <w:rFonts w:ascii="Times New Roman" w:hAnsi="Times New Roman"/>
                <w:b/>
                <w:i/>
                <w:sz w:val="18"/>
                <w:szCs w:val="18"/>
                <w:lang w:val="es-CO" w:eastAsia="en-US"/>
              </w:rPr>
              <w:t>Requerimiento</w:t>
            </w:r>
          </w:p>
        </w:tc>
        <w:tc>
          <w:tcPr>
            <w:tcW w:w="1128" w:type="dxa"/>
            <w:tcBorders>
              <w:top w:val="single" w:sz="4" w:space="0" w:color="000000"/>
              <w:left w:val="single" w:sz="4" w:space="0" w:color="000000"/>
              <w:bottom w:val="single" w:sz="4" w:space="0" w:color="000000"/>
              <w:right w:val="single" w:sz="4" w:space="0" w:color="000000"/>
            </w:tcBorders>
            <w:hideMark/>
          </w:tcPr>
          <w:p w14:paraId="207D2E51" w14:textId="77777777" w:rsidR="00D554E4" w:rsidRPr="007E3495" w:rsidRDefault="00D554E4" w:rsidP="000A3672">
            <w:pPr>
              <w:pStyle w:val="BodyText"/>
              <w:ind w:left="0"/>
              <w:jc w:val="center"/>
              <w:rPr>
                <w:rFonts w:ascii="Times New Roman" w:hAnsi="Times New Roman"/>
                <w:b/>
                <w:i/>
                <w:sz w:val="18"/>
                <w:szCs w:val="18"/>
                <w:lang w:val="es-CO" w:eastAsia="en-US"/>
              </w:rPr>
            </w:pPr>
            <w:r w:rsidRPr="007E3495">
              <w:rPr>
                <w:rFonts w:ascii="Times New Roman" w:hAnsi="Times New Roman"/>
                <w:b/>
                <w:i/>
                <w:sz w:val="18"/>
                <w:szCs w:val="18"/>
                <w:lang w:val="es-CO" w:eastAsia="en-US"/>
              </w:rPr>
              <w:t>Cumple</w:t>
            </w:r>
          </w:p>
        </w:tc>
        <w:tc>
          <w:tcPr>
            <w:tcW w:w="1265" w:type="dxa"/>
            <w:tcBorders>
              <w:top w:val="single" w:sz="4" w:space="0" w:color="000000"/>
              <w:left w:val="single" w:sz="4" w:space="0" w:color="000000"/>
              <w:bottom w:val="single" w:sz="4" w:space="0" w:color="000000"/>
              <w:right w:val="single" w:sz="4" w:space="0" w:color="000000"/>
            </w:tcBorders>
            <w:hideMark/>
          </w:tcPr>
          <w:p w14:paraId="7D66ADA4" w14:textId="77777777" w:rsidR="00D554E4" w:rsidRPr="007E3495" w:rsidRDefault="00D554E4" w:rsidP="000A3672">
            <w:pPr>
              <w:pStyle w:val="BodyText"/>
              <w:ind w:left="0"/>
              <w:jc w:val="center"/>
              <w:rPr>
                <w:rFonts w:ascii="Times New Roman" w:hAnsi="Times New Roman"/>
                <w:b/>
                <w:i/>
                <w:sz w:val="18"/>
                <w:szCs w:val="18"/>
                <w:lang w:val="es-CO" w:eastAsia="en-US"/>
              </w:rPr>
            </w:pPr>
            <w:r w:rsidRPr="007E3495">
              <w:rPr>
                <w:rFonts w:ascii="Times New Roman" w:hAnsi="Times New Roman"/>
                <w:b/>
                <w:i/>
                <w:sz w:val="18"/>
                <w:szCs w:val="18"/>
                <w:lang w:val="es-CO" w:eastAsia="en-US"/>
              </w:rPr>
              <w:t>No Cumple</w:t>
            </w:r>
          </w:p>
        </w:tc>
        <w:tc>
          <w:tcPr>
            <w:tcW w:w="1217" w:type="dxa"/>
            <w:tcBorders>
              <w:top w:val="single" w:sz="4" w:space="0" w:color="000000"/>
              <w:left w:val="single" w:sz="4" w:space="0" w:color="000000"/>
              <w:bottom w:val="single" w:sz="4" w:space="0" w:color="000000"/>
              <w:right w:val="single" w:sz="4" w:space="0" w:color="000000"/>
            </w:tcBorders>
            <w:hideMark/>
          </w:tcPr>
          <w:p w14:paraId="67207313" w14:textId="77777777" w:rsidR="00D554E4" w:rsidRPr="007E3495" w:rsidRDefault="00D554E4" w:rsidP="000A3672">
            <w:pPr>
              <w:pStyle w:val="BodyText"/>
              <w:ind w:left="0"/>
              <w:jc w:val="center"/>
              <w:rPr>
                <w:rFonts w:ascii="Times New Roman" w:hAnsi="Times New Roman"/>
                <w:b/>
                <w:i/>
                <w:sz w:val="18"/>
                <w:szCs w:val="18"/>
                <w:lang w:val="es-CO" w:eastAsia="en-US"/>
              </w:rPr>
            </w:pPr>
            <w:r w:rsidRPr="007E3495">
              <w:rPr>
                <w:rFonts w:ascii="Times New Roman" w:hAnsi="Times New Roman"/>
                <w:b/>
                <w:i/>
                <w:sz w:val="18"/>
                <w:szCs w:val="18"/>
                <w:lang w:val="es-CO" w:eastAsia="en-US"/>
              </w:rPr>
              <w:t># de Folio</w:t>
            </w:r>
          </w:p>
        </w:tc>
      </w:tr>
      <w:tr w:rsidR="00D554E4" w:rsidRPr="007E3495" w14:paraId="13C3E18D" w14:textId="77777777" w:rsidTr="000A3672">
        <w:tc>
          <w:tcPr>
            <w:tcW w:w="5144" w:type="dxa"/>
            <w:tcBorders>
              <w:top w:val="single" w:sz="4" w:space="0" w:color="000000"/>
              <w:left w:val="single" w:sz="4" w:space="0" w:color="000000"/>
              <w:bottom w:val="single" w:sz="4" w:space="0" w:color="000000"/>
              <w:right w:val="single" w:sz="4" w:space="0" w:color="000000"/>
            </w:tcBorders>
            <w:hideMark/>
          </w:tcPr>
          <w:p w14:paraId="7EEF3C97" w14:textId="77777777" w:rsidR="00D554E4" w:rsidRPr="007E3495" w:rsidRDefault="00D554E4" w:rsidP="000A3672">
            <w:pPr>
              <w:jc w:val="both"/>
              <w:rPr>
                <w:iCs/>
                <w:sz w:val="20"/>
                <w:szCs w:val="20"/>
                <w:lang w:eastAsia="en-US"/>
              </w:rPr>
            </w:pPr>
            <w:r w:rsidRPr="007E3495">
              <w:rPr>
                <w:iCs/>
                <w:sz w:val="20"/>
                <w:szCs w:val="20"/>
              </w:rPr>
              <w:t>Su tamaño no debe ser mayor a una unidad y debe poder acomodar hasta 72 Puertos LC, 36 puertos para placas adaptadoras SC, MT-RJ, ; o 18 puertos para placas adaptadoras ST o FC., además tendrán la posibilidad de manejar casetes MTP a LC</w:t>
            </w:r>
          </w:p>
        </w:tc>
        <w:tc>
          <w:tcPr>
            <w:tcW w:w="1128" w:type="dxa"/>
            <w:tcBorders>
              <w:top w:val="single" w:sz="4" w:space="0" w:color="000000"/>
              <w:left w:val="single" w:sz="4" w:space="0" w:color="000000"/>
              <w:bottom w:val="single" w:sz="4" w:space="0" w:color="000000"/>
              <w:right w:val="single" w:sz="4" w:space="0" w:color="000000"/>
            </w:tcBorders>
          </w:tcPr>
          <w:p w14:paraId="3AF4566E" w14:textId="77777777" w:rsidR="00D554E4" w:rsidRPr="007E3495" w:rsidRDefault="00D554E4" w:rsidP="000A3672">
            <w:pPr>
              <w:jc w:val="both"/>
              <w:rPr>
                <w:sz w:val="20"/>
                <w:szCs w:val="20"/>
                <w:lang w:eastAsia="en-GB"/>
              </w:rPr>
            </w:pPr>
          </w:p>
        </w:tc>
        <w:tc>
          <w:tcPr>
            <w:tcW w:w="1265" w:type="dxa"/>
            <w:tcBorders>
              <w:top w:val="single" w:sz="4" w:space="0" w:color="000000"/>
              <w:left w:val="single" w:sz="4" w:space="0" w:color="000000"/>
              <w:bottom w:val="single" w:sz="4" w:space="0" w:color="000000"/>
              <w:right w:val="single" w:sz="4" w:space="0" w:color="000000"/>
            </w:tcBorders>
          </w:tcPr>
          <w:p w14:paraId="4AA49141" w14:textId="77777777" w:rsidR="00D554E4" w:rsidRPr="007E3495" w:rsidRDefault="00D554E4" w:rsidP="000A3672">
            <w:pPr>
              <w:jc w:val="both"/>
              <w:rPr>
                <w:sz w:val="20"/>
                <w:szCs w:val="20"/>
                <w:lang w:eastAsia="en-GB"/>
              </w:rPr>
            </w:pPr>
          </w:p>
        </w:tc>
        <w:tc>
          <w:tcPr>
            <w:tcW w:w="1217" w:type="dxa"/>
            <w:tcBorders>
              <w:top w:val="single" w:sz="4" w:space="0" w:color="000000"/>
              <w:left w:val="single" w:sz="4" w:space="0" w:color="000000"/>
              <w:bottom w:val="single" w:sz="4" w:space="0" w:color="000000"/>
              <w:right w:val="single" w:sz="4" w:space="0" w:color="000000"/>
            </w:tcBorders>
          </w:tcPr>
          <w:p w14:paraId="2665358B" w14:textId="77777777" w:rsidR="00D554E4" w:rsidRPr="007E3495" w:rsidRDefault="00D554E4" w:rsidP="000A3672">
            <w:pPr>
              <w:jc w:val="both"/>
              <w:rPr>
                <w:sz w:val="20"/>
                <w:szCs w:val="20"/>
                <w:lang w:eastAsia="en-GB"/>
              </w:rPr>
            </w:pPr>
          </w:p>
        </w:tc>
      </w:tr>
      <w:tr w:rsidR="00D554E4" w:rsidRPr="007E3495" w14:paraId="067798D7" w14:textId="77777777" w:rsidTr="000A3672">
        <w:tc>
          <w:tcPr>
            <w:tcW w:w="5144" w:type="dxa"/>
            <w:tcBorders>
              <w:top w:val="single" w:sz="4" w:space="0" w:color="000000"/>
              <w:left w:val="single" w:sz="4" w:space="0" w:color="000000"/>
              <w:bottom w:val="single" w:sz="4" w:space="0" w:color="000000"/>
              <w:right w:val="single" w:sz="4" w:space="0" w:color="000000"/>
            </w:tcBorders>
            <w:hideMark/>
          </w:tcPr>
          <w:p w14:paraId="5CB09FB5" w14:textId="77777777" w:rsidR="00D554E4" w:rsidRPr="007E3495" w:rsidRDefault="00D554E4" w:rsidP="000A3672">
            <w:pPr>
              <w:jc w:val="both"/>
              <w:rPr>
                <w:iCs/>
                <w:sz w:val="20"/>
                <w:szCs w:val="20"/>
                <w:lang w:eastAsia="en-US"/>
              </w:rPr>
            </w:pPr>
            <w:r w:rsidRPr="007E3495">
              <w:rPr>
                <w:iCs/>
                <w:sz w:val="20"/>
                <w:szCs w:val="20"/>
              </w:rPr>
              <w:t>Para el caso de acomodar adaptadores debe tener la posibilidad de hospedar hasta 288 Fibras a través de adaptadores MTP-MTP</w:t>
            </w:r>
          </w:p>
        </w:tc>
        <w:tc>
          <w:tcPr>
            <w:tcW w:w="1128" w:type="dxa"/>
            <w:tcBorders>
              <w:top w:val="single" w:sz="4" w:space="0" w:color="000000"/>
              <w:left w:val="single" w:sz="4" w:space="0" w:color="000000"/>
              <w:bottom w:val="single" w:sz="4" w:space="0" w:color="000000"/>
              <w:right w:val="single" w:sz="4" w:space="0" w:color="000000"/>
            </w:tcBorders>
          </w:tcPr>
          <w:p w14:paraId="7EEBD983" w14:textId="77777777" w:rsidR="00D554E4" w:rsidRPr="007E3495" w:rsidRDefault="00D554E4" w:rsidP="000A3672">
            <w:pPr>
              <w:jc w:val="both"/>
              <w:rPr>
                <w:sz w:val="20"/>
                <w:szCs w:val="20"/>
                <w:lang w:eastAsia="en-GB"/>
              </w:rPr>
            </w:pPr>
          </w:p>
        </w:tc>
        <w:tc>
          <w:tcPr>
            <w:tcW w:w="1265" w:type="dxa"/>
            <w:tcBorders>
              <w:top w:val="single" w:sz="4" w:space="0" w:color="000000"/>
              <w:left w:val="single" w:sz="4" w:space="0" w:color="000000"/>
              <w:bottom w:val="single" w:sz="4" w:space="0" w:color="000000"/>
              <w:right w:val="single" w:sz="4" w:space="0" w:color="000000"/>
            </w:tcBorders>
          </w:tcPr>
          <w:p w14:paraId="390472F9" w14:textId="77777777" w:rsidR="00D554E4" w:rsidRPr="007E3495" w:rsidRDefault="00D554E4" w:rsidP="000A3672">
            <w:pPr>
              <w:jc w:val="both"/>
              <w:rPr>
                <w:sz w:val="20"/>
                <w:szCs w:val="20"/>
                <w:lang w:eastAsia="en-GB"/>
              </w:rPr>
            </w:pPr>
          </w:p>
        </w:tc>
        <w:tc>
          <w:tcPr>
            <w:tcW w:w="1217" w:type="dxa"/>
            <w:tcBorders>
              <w:top w:val="single" w:sz="4" w:space="0" w:color="000000"/>
              <w:left w:val="single" w:sz="4" w:space="0" w:color="000000"/>
              <w:bottom w:val="single" w:sz="4" w:space="0" w:color="000000"/>
              <w:right w:val="single" w:sz="4" w:space="0" w:color="000000"/>
            </w:tcBorders>
          </w:tcPr>
          <w:p w14:paraId="7ABB8203" w14:textId="77777777" w:rsidR="00D554E4" w:rsidRPr="007E3495" w:rsidRDefault="00D554E4" w:rsidP="000A3672">
            <w:pPr>
              <w:jc w:val="both"/>
              <w:rPr>
                <w:sz w:val="20"/>
                <w:szCs w:val="20"/>
                <w:lang w:eastAsia="en-GB"/>
              </w:rPr>
            </w:pPr>
          </w:p>
        </w:tc>
      </w:tr>
      <w:tr w:rsidR="00D554E4" w:rsidRPr="007E3495" w14:paraId="699BAC96" w14:textId="77777777" w:rsidTr="000A3672">
        <w:tc>
          <w:tcPr>
            <w:tcW w:w="5144" w:type="dxa"/>
            <w:tcBorders>
              <w:top w:val="single" w:sz="4" w:space="0" w:color="000000"/>
              <w:left w:val="single" w:sz="4" w:space="0" w:color="000000"/>
              <w:bottom w:val="single" w:sz="4" w:space="0" w:color="000000"/>
              <w:right w:val="single" w:sz="4" w:space="0" w:color="000000"/>
            </w:tcBorders>
            <w:hideMark/>
          </w:tcPr>
          <w:p w14:paraId="352F2B60" w14:textId="77777777" w:rsidR="00D554E4" w:rsidRPr="007E3495" w:rsidRDefault="00D554E4" w:rsidP="000A3672">
            <w:pPr>
              <w:jc w:val="both"/>
              <w:rPr>
                <w:iCs/>
                <w:sz w:val="20"/>
                <w:szCs w:val="20"/>
                <w:lang w:eastAsia="en-US"/>
              </w:rPr>
            </w:pPr>
            <w:r w:rsidRPr="007E3495">
              <w:rPr>
                <w:iCs/>
                <w:sz w:val="20"/>
                <w:szCs w:val="20"/>
              </w:rPr>
              <w:t xml:space="preserve"> Debe tener placas adaptadoras ciegas para crecimiento futuro de la infraestructura de fibra. </w:t>
            </w:r>
          </w:p>
        </w:tc>
        <w:tc>
          <w:tcPr>
            <w:tcW w:w="1128" w:type="dxa"/>
            <w:tcBorders>
              <w:top w:val="single" w:sz="4" w:space="0" w:color="000000"/>
              <w:left w:val="single" w:sz="4" w:space="0" w:color="000000"/>
              <w:bottom w:val="single" w:sz="4" w:space="0" w:color="000000"/>
              <w:right w:val="single" w:sz="4" w:space="0" w:color="000000"/>
            </w:tcBorders>
          </w:tcPr>
          <w:p w14:paraId="6D9FCF59" w14:textId="77777777" w:rsidR="00D554E4" w:rsidRPr="007E3495" w:rsidRDefault="00D554E4" w:rsidP="000A3672">
            <w:pPr>
              <w:jc w:val="both"/>
              <w:rPr>
                <w:sz w:val="20"/>
                <w:szCs w:val="20"/>
                <w:lang w:eastAsia="en-GB"/>
              </w:rPr>
            </w:pPr>
          </w:p>
        </w:tc>
        <w:tc>
          <w:tcPr>
            <w:tcW w:w="1265" w:type="dxa"/>
            <w:tcBorders>
              <w:top w:val="single" w:sz="4" w:space="0" w:color="000000"/>
              <w:left w:val="single" w:sz="4" w:space="0" w:color="000000"/>
              <w:bottom w:val="single" w:sz="4" w:space="0" w:color="000000"/>
              <w:right w:val="single" w:sz="4" w:space="0" w:color="000000"/>
            </w:tcBorders>
          </w:tcPr>
          <w:p w14:paraId="26E2827E" w14:textId="77777777" w:rsidR="00D554E4" w:rsidRPr="007E3495" w:rsidRDefault="00D554E4" w:rsidP="000A3672">
            <w:pPr>
              <w:jc w:val="both"/>
              <w:rPr>
                <w:sz w:val="20"/>
                <w:szCs w:val="20"/>
                <w:lang w:eastAsia="en-GB"/>
              </w:rPr>
            </w:pPr>
          </w:p>
        </w:tc>
        <w:tc>
          <w:tcPr>
            <w:tcW w:w="1217" w:type="dxa"/>
            <w:tcBorders>
              <w:top w:val="single" w:sz="4" w:space="0" w:color="000000"/>
              <w:left w:val="single" w:sz="4" w:space="0" w:color="000000"/>
              <w:bottom w:val="single" w:sz="4" w:space="0" w:color="000000"/>
              <w:right w:val="single" w:sz="4" w:space="0" w:color="000000"/>
            </w:tcBorders>
          </w:tcPr>
          <w:p w14:paraId="5AB4EAAC" w14:textId="77777777" w:rsidR="00D554E4" w:rsidRPr="007E3495" w:rsidRDefault="00D554E4" w:rsidP="000A3672">
            <w:pPr>
              <w:jc w:val="both"/>
              <w:rPr>
                <w:sz w:val="20"/>
                <w:szCs w:val="20"/>
                <w:lang w:eastAsia="en-GB"/>
              </w:rPr>
            </w:pPr>
          </w:p>
        </w:tc>
      </w:tr>
      <w:tr w:rsidR="00D554E4" w:rsidRPr="007E3495" w14:paraId="13C9FE08" w14:textId="77777777" w:rsidTr="000A3672">
        <w:tc>
          <w:tcPr>
            <w:tcW w:w="5144" w:type="dxa"/>
            <w:tcBorders>
              <w:top w:val="single" w:sz="4" w:space="0" w:color="000000"/>
              <w:left w:val="single" w:sz="4" w:space="0" w:color="000000"/>
              <w:bottom w:val="single" w:sz="4" w:space="0" w:color="000000"/>
              <w:right w:val="single" w:sz="4" w:space="0" w:color="000000"/>
            </w:tcBorders>
            <w:hideMark/>
          </w:tcPr>
          <w:p w14:paraId="1438EA1C" w14:textId="77777777" w:rsidR="00D554E4" w:rsidRPr="007E3495" w:rsidRDefault="00D554E4" w:rsidP="000A3672">
            <w:pPr>
              <w:jc w:val="both"/>
              <w:rPr>
                <w:iCs/>
                <w:sz w:val="20"/>
                <w:szCs w:val="20"/>
                <w:lang w:eastAsia="en-US"/>
              </w:rPr>
            </w:pPr>
            <w:r w:rsidRPr="007E3495">
              <w:rPr>
                <w:iCs/>
                <w:sz w:val="20"/>
                <w:szCs w:val="20"/>
              </w:rPr>
              <w:t>Debe tener un diseño modular a través de administradores de cable internos que permiten almacenar la holgura de los cables para cumplir con los radios de curvatura de la fibra y la longitud de reserva recomendada</w:t>
            </w:r>
          </w:p>
        </w:tc>
        <w:tc>
          <w:tcPr>
            <w:tcW w:w="1128" w:type="dxa"/>
            <w:tcBorders>
              <w:top w:val="single" w:sz="4" w:space="0" w:color="000000"/>
              <w:left w:val="single" w:sz="4" w:space="0" w:color="000000"/>
              <w:bottom w:val="single" w:sz="4" w:space="0" w:color="000000"/>
              <w:right w:val="single" w:sz="4" w:space="0" w:color="000000"/>
            </w:tcBorders>
          </w:tcPr>
          <w:p w14:paraId="6679F210" w14:textId="77777777" w:rsidR="00D554E4" w:rsidRPr="007E3495" w:rsidRDefault="00D554E4" w:rsidP="000A3672">
            <w:pPr>
              <w:jc w:val="both"/>
              <w:rPr>
                <w:sz w:val="20"/>
                <w:szCs w:val="20"/>
                <w:lang w:eastAsia="en-GB"/>
              </w:rPr>
            </w:pPr>
          </w:p>
        </w:tc>
        <w:tc>
          <w:tcPr>
            <w:tcW w:w="1265" w:type="dxa"/>
            <w:tcBorders>
              <w:top w:val="single" w:sz="4" w:space="0" w:color="000000"/>
              <w:left w:val="single" w:sz="4" w:space="0" w:color="000000"/>
              <w:bottom w:val="single" w:sz="4" w:space="0" w:color="000000"/>
              <w:right w:val="single" w:sz="4" w:space="0" w:color="000000"/>
            </w:tcBorders>
          </w:tcPr>
          <w:p w14:paraId="6F482AFF" w14:textId="77777777" w:rsidR="00D554E4" w:rsidRPr="007E3495" w:rsidRDefault="00D554E4" w:rsidP="000A3672">
            <w:pPr>
              <w:jc w:val="both"/>
              <w:rPr>
                <w:sz w:val="20"/>
                <w:szCs w:val="20"/>
                <w:lang w:eastAsia="en-GB"/>
              </w:rPr>
            </w:pPr>
          </w:p>
        </w:tc>
        <w:tc>
          <w:tcPr>
            <w:tcW w:w="1217" w:type="dxa"/>
            <w:tcBorders>
              <w:top w:val="single" w:sz="4" w:space="0" w:color="000000"/>
              <w:left w:val="single" w:sz="4" w:space="0" w:color="000000"/>
              <w:bottom w:val="single" w:sz="4" w:space="0" w:color="000000"/>
              <w:right w:val="single" w:sz="4" w:space="0" w:color="000000"/>
            </w:tcBorders>
          </w:tcPr>
          <w:p w14:paraId="3EA67B03" w14:textId="77777777" w:rsidR="00D554E4" w:rsidRPr="007E3495" w:rsidRDefault="00D554E4" w:rsidP="000A3672">
            <w:pPr>
              <w:jc w:val="both"/>
              <w:rPr>
                <w:sz w:val="20"/>
                <w:szCs w:val="20"/>
                <w:lang w:eastAsia="en-GB"/>
              </w:rPr>
            </w:pPr>
          </w:p>
        </w:tc>
      </w:tr>
      <w:tr w:rsidR="00D554E4" w:rsidRPr="007E3495" w14:paraId="195049B9" w14:textId="77777777" w:rsidTr="000A3672">
        <w:tc>
          <w:tcPr>
            <w:tcW w:w="5144" w:type="dxa"/>
            <w:tcBorders>
              <w:top w:val="single" w:sz="4" w:space="0" w:color="000000"/>
              <w:left w:val="single" w:sz="4" w:space="0" w:color="000000"/>
              <w:bottom w:val="single" w:sz="4" w:space="0" w:color="000000"/>
              <w:right w:val="single" w:sz="4" w:space="0" w:color="000000"/>
            </w:tcBorders>
            <w:hideMark/>
          </w:tcPr>
          <w:p w14:paraId="47232783" w14:textId="77777777" w:rsidR="00D554E4" w:rsidRPr="007E3495" w:rsidRDefault="00D554E4" w:rsidP="000A3672">
            <w:pPr>
              <w:jc w:val="both"/>
              <w:rPr>
                <w:iCs/>
                <w:sz w:val="20"/>
                <w:szCs w:val="20"/>
                <w:lang w:eastAsia="en-US"/>
              </w:rPr>
            </w:pPr>
            <w:r w:rsidRPr="007E3495">
              <w:rPr>
                <w:iCs/>
                <w:sz w:val="20"/>
                <w:szCs w:val="20"/>
              </w:rPr>
              <w:t xml:space="preserve"> Debe tener placas adaptadoras con mecanismo de fijado y retiro utilizando un solo dedo.</w:t>
            </w:r>
          </w:p>
        </w:tc>
        <w:tc>
          <w:tcPr>
            <w:tcW w:w="1128" w:type="dxa"/>
            <w:tcBorders>
              <w:top w:val="single" w:sz="4" w:space="0" w:color="000000"/>
              <w:left w:val="single" w:sz="4" w:space="0" w:color="000000"/>
              <w:bottom w:val="single" w:sz="4" w:space="0" w:color="000000"/>
              <w:right w:val="single" w:sz="4" w:space="0" w:color="000000"/>
            </w:tcBorders>
          </w:tcPr>
          <w:p w14:paraId="2AAFA5AE" w14:textId="77777777" w:rsidR="00D554E4" w:rsidRPr="007E3495" w:rsidRDefault="00D554E4" w:rsidP="000A3672">
            <w:pPr>
              <w:jc w:val="both"/>
              <w:rPr>
                <w:bCs/>
                <w:iCs/>
                <w:sz w:val="20"/>
                <w:szCs w:val="20"/>
                <w:lang w:eastAsia="en-US"/>
              </w:rPr>
            </w:pPr>
          </w:p>
        </w:tc>
        <w:tc>
          <w:tcPr>
            <w:tcW w:w="1265" w:type="dxa"/>
            <w:tcBorders>
              <w:top w:val="single" w:sz="4" w:space="0" w:color="000000"/>
              <w:left w:val="single" w:sz="4" w:space="0" w:color="000000"/>
              <w:bottom w:val="single" w:sz="4" w:space="0" w:color="000000"/>
              <w:right w:val="single" w:sz="4" w:space="0" w:color="000000"/>
            </w:tcBorders>
          </w:tcPr>
          <w:p w14:paraId="2F73DCED" w14:textId="77777777" w:rsidR="00D554E4" w:rsidRPr="007E3495" w:rsidRDefault="00D554E4" w:rsidP="000A3672">
            <w:pPr>
              <w:jc w:val="both"/>
              <w:rPr>
                <w:bCs/>
                <w:iCs/>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tcPr>
          <w:p w14:paraId="0AEF4C57" w14:textId="77777777" w:rsidR="00D554E4" w:rsidRPr="007E3495" w:rsidRDefault="00D554E4" w:rsidP="000A3672">
            <w:pPr>
              <w:jc w:val="both"/>
              <w:rPr>
                <w:bCs/>
                <w:iCs/>
                <w:sz w:val="20"/>
                <w:szCs w:val="20"/>
                <w:lang w:eastAsia="en-US"/>
              </w:rPr>
            </w:pPr>
          </w:p>
        </w:tc>
      </w:tr>
      <w:tr w:rsidR="00D554E4" w:rsidRPr="007E3495" w14:paraId="358C45A0" w14:textId="77777777" w:rsidTr="000A3672">
        <w:tc>
          <w:tcPr>
            <w:tcW w:w="5144" w:type="dxa"/>
            <w:tcBorders>
              <w:top w:val="single" w:sz="4" w:space="0" w:color="000000"/>
              <w:left w:val="single" w:sz="4" w:space="0" w:color="000000"/>
              <w:bottom w:val="single" w:sz="4" w:space="0" w:color="000000"/>
              <w:right w:val="single" w:sz="4" w:space="0" w:color="000000"/>
            </w:tcBorders>
            <w:hideMark/>
          </w:tcPr>
          <w:p w14:paraId="382906D0" w14:textId="77777777" w:rsidR="00D554E4" w:rsidRPr="007E3495" w:rsidRDefault="00D554E4" w:rsidP="000A3672">
            <w:pPr>
              <w:jc w:val="both"/>
              <w:rPr>
                <w:iCs/>
                <w:sz w:val="20"/>
                <w:szCs w:val="20"/>
                <w:lang w:eastAsia="en-US"/>
              </w:rPr>
            </w:pPr>
            <w:r w:rsidRPr="007E3495">
              <w:rPr>
                <w:iCs/>
                <w:sz w:val="20"/>
                <w:szCs w:val="20"/>
              </w:rPr>
              <w:t xml:space="preserve">Debe tener una cubierta frontal removible  que pueda usarse como superficie de rotulado y para proteger los jumper.  Esta cubierta debe permitir su reubicación a otra posición durante la terminación para mantener la identificación de circuitos. </w:t>
            </w:r>
          </w:p>
        </w:tc>
        <w:tc>
          <w:tcPr>
            <w:tcW w:w="1128" w:type="dxa"/>
            <w:tcBorders>
              <w:top w:val="single" w:sz="4" w:space="0" w:color="000000"/>
              <w:left w:val="single" w:sz="4" w:space="0" w:color="000000"/>
              <w:bottom w:val="single" w:sz="4" w:space="0" w:color="000000"/>
              <w:right w:val="single" w:sz="4" w:space="0" w:color="000000"/>
            </w:tcBorders>
          </w:tcPr>
          <w:p w14:paraId="18F733C7" w14:textId="77777777" w:rsidR="00D554E4" w:rsidRPr="007E3495" w:rsidRDefault="00D554E4" w:rsidP="000A3672">
            <w:pPr>
              <w:jc w:val="both"/>
              <w:rPr>
                <w:bCs/>
                <w:iCs/>
                <w:sz w:val="20"/>
                <w:szCs w:val="20"/>
                <w:lang w:eastAsia="en-US"/>
              </w:rPr>
            </w:pPr>
          </w:p>
        </w:tc>
        <w:tc>
          <w:tcPr>
            <w:tcW w:w="1265" w:type="dxa"/>
            <w:tcBorders>
              <w:top w:val="single" w:sz="4" w:space="0" w:color="000000"/>
              <w:left w:val="single" w:sz="4" w:space="0" w:color="000000"/>
              <w:bottom w:val="single" w:sz="4" w:space="0" w:color="000000"/>
              <w:right w:val="single" w:sz="4" w:space="0" w:color="000000"/>
            </w:tcBorders>
          </w:tcPr>
          <w:p w14:paraId="5E8A2771" w14:textId="77777777" w:rsidR="00D554E4" w:rsidRPr="007E3495" w:rsidRDefault="00D554E4" w:rsidP="000A3672">
            <w:pPr>
              <w:jc w:val="both"/>
              <w:rPr>
                <w:bCs/>
                <w:iCs/>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tcPr>
          <w:p w14:paraId="75180532" w14:textId="77777777" w:rsidR="00D554E4" w:rsidRPr="007E3495" w:rsidRDefault="00D554E4" w:rsidP="000A3672">
            <w:pPr>
              <w:jc w:val="both"/>
              <w:rPr>
                <w:bCs/>
                <w:iCs/>
                <w:sz w:val="20"/>
                <w:szCs w:val="20"/>
                <w:lang w:eastAsia="en-US"/>
              </w:rPr>
            </w:pPr>
          </w:p>
        </w:tc>
      </w:tr>
      <w:tr w:rsidR="00D554E4" w:rsidRPr="007E3495" w14:paraId="0D215490" w14:textId="77777777" w:rsidTr="000A3672">
        <w:tc>
          <w:tcPr>
            <w:tcW w:w="5144" w:type="dxa"/>
            <w:tcBorders>
              <w:top w:val="single" w:sz="4" w:space="0" w:color="000000"/>
              <w:left w:val="single" w:sz="4" w:space="0" w:color="000000"/>
              <w:bottom w:val="single" w:sz="4" w:space="0" w:color="000000"/>
              <w:right w:val="single" w:sz="4" w:space="0" w:color="000000"/>
            </w:tcBorders>
            <w:hideMark/>
          </w:tcPr>
          <w:p w14:paraId="6157EBB5" w14:textId="77777777" w:rsidR="00D554E4" w:rsidRPr="007E3495" w:rsidRDefault="00D554E4" w:rsidP="000A3672">
            <w:pPr>
              <w:jc w:val="both"/>
              <w:rPr>
                <w:iCs/>
                <w:sz w:val="20"/>
                <w:szCs w:val="20"/>
                <w:lang w:eastAsia="en-US"/>
              </w:rPr>
            </w:pPr>
            <w:r w:rsidRPr="007E3495">
              <w:rPr>
                <w:iCs/>
                <w:sz w:val="20"/>
                <w:szCs w:val="20"/>
              </w:rPr>
              <w:t>Debe acomodar una bandeja para empalmes mecánicos o de fusión.</w:t>
            </w:r>
          </w:p>
        </w:tc>
        <w:tc>
          <w:tcPr>
            <w:tcW w:w="1128" w:type="dxa"/>
            <w:tcBorders>
              <w:top w:val="single" w:sz="4" w:space="0" w:color="000000"/>
              <w:left w:val="single" w:sz="4" w:space="0" w:color="000000"/>
              <w:bottom w:val="single" w:sz="4" w:space="0" w:color="000000"/>
              <w:right w:val="single" w:sz="4" w:space="0" w:color="000000"/>
            </w:tcBorders>
          </w:tcPr>
          <w:p w14:paraId="04FA5DC4" w14:textId="77777777" w:rsidR="00D554E4" w:rsidRPr="007E3495" w:rsidRDefault="00D554E4" w:rsidP="000A3672">
            <w:pPr>
              <w:jc w:val="both"/>
              <w:rPr>
                <w:bCs/>
                <w:iCs/>
                <w:sz w:val="20"/>
                <w:szCs w:val="20"/>
                <w:lang w:eastAsia="en-US"/>
              </w:rPr>
            </w:pPr>
          </w:p>
        </w:tc>
        <w:tc>
          <w:tcPr>
            <w:tcW w:w="1265" w:type="dxa"/>
            <w:tcBorders>
              <w:top w:val="single" w:sz="4" w:space="0" w:color="000000"/>
              <w:left w:val="single" w:sz="4" w:space="0" w:color="000000"/>
              <w:bottom w:val="single" w:sz="4" w:space="0" w:color="000000"/>
              <w:right w:val="single" w:sz="4" w:space="0" w:color="000000"/>
            </w:tcBorders>
          </w:tcPr>
          <w:p w14:paraId="13EBE7F8" w14:textId="77777777" w:rsidR="00D554E4" w:rsidRPr="007E3495" w:rsidRDefault="00D554E4" w:rsidP="000A3672">
            <w:pPr>
              <w:jc w:val="both"/>
              <w:rPr>
                <w:bCs/>
                <w:iCs/>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tcPr>
          <w:p w14:paraId="5C2EDEAC" w14:textId="77777777" w:rsidR="00D554E4" w:rsidRPr="007E3495" w:rsidRDefault="00D554E4" w:rsidP="000A3672">
            <w:pPr>
              <w:jc w:val="both"/>
              <w:rPr>
                <w:bCs/>
                <w:iCs/>
                <w:sz w:val="20"/>
                <w:szCs w:val="20"/>
                <w:lang w:eastAsia="en-US"/>
              </w:rPr>
            </w:pPr>
          </w:p>
        </w:tc>
      </w:tr>
      <w:tr w:rsidR="00D554E4" w:rsidRPr="007E3495" w14:paraId="101EAC12" w14:textId="77777777" w:rsidTr="000A3672">
        <w:tc>
          <w:tcPr>
            <w:tcW w:w="5144" w:type="dxa"/>
            <w:tcBorders>
              <w:top w:val="single" w:sz="4" w:space="0" w:color="000000"/>
              <w:left w:val="single" w:sz="4" w:space="0" w:color="000000"/>
              <w:bottom w:val="single" w:sz="4" w:space="0" w:color="000000"/>
              <w:right w:val="single" w:sz="4" w:space="0" w:color="000000"/>
            </w:tcBorders>
            <w:hideMark/>
          </w:tcPr>
          <w:p w14:paraId="52B5D740" w14:textId="77777777" w:rsidR="00D554E4" w:rsidRPr="007E3495" w:rsidRDefault="00D554E4" w:rsidP="000A3672">
            <w:pPr>
              <w:jc w:val="both"/>
              <w:rPr>
                <w:iCs/>
                <w:sz w:val="20"/>
                <w:szCs w:val="20"/>
                <w:lang w:eastAsia="en-US"/>
              </w:rPr>
            </w:pPr>
            <w:r w:rsidRPr="007E3495">
              <w:rPr>
                <w:iCs/>
                <w:sz w:val="20"/>
                <w:szCs w:val="20"/>
              </w:rPr>
              <w:t>Debe estar disponible con un mecanismo deslizable que permita al panel deslizarse hacia el frente o hacia atrás, y debe tener seguros desmontables que permitan su retiro del rack o gabinete.</w:t>
            </w:r>
          </w:p>
        </w:tc>
        <w:tc>
          <w:tcPr>
            <w:tcW w:w="1128" w:type="dxa"/>
            <w:tcBorders>
              <w:top w:val="single" w:sz="4" w:space="0" w:color="000000"/>
              <w:left w:val="single" w:sz="4" w:space="0" w:color="000000"/>
              <w:bottom w:val="single" w:sz="4" w:space="0" w:color="000000"/>
              <w:right w:val="single" w:sz="4" w:space="0" w:color="000000"/>
            </w:tcBorders>
          </w:tcPr>
          <w:p w14:paraId="250FA245" w14:textId="77777777" w:rsidR="00D554E4" w:rsidRPr="007E3495" w:rsidRDefault="00D554E4" w:rsidP="000A3672">
            <w:pPr>
              <w:jc w:val="both"/>
              <w:rPr>
                <w:bCs/>
                <w:iCs/>
                <w:sz w:val="20"/>
                <w:szCs w:val="20"/>
                <w:lang w:eastAsia="en-US"/>
              </w:rPr>
            </w:pPr>
          </w:p>
        </w:tc>
        <w:tc>
          <w:tcPr>
            <w:tcW w:w="1265" w:type="dxa"/>
            <w:tcBorders>
              <w:top w:val="single" w:sz="4" w:space="0" w:color="000000"/>
              <w:left w:val="single" w:sz="4" w:space="0" w:color="000000"/>
              <w:bottom w:val="single" w:sz="4" w:space="0" w:color="000000"/>
              <w:right w:val="single" w:sz="4" w:space="0" w:color="000000"/>
            </w:tcBorders>
          </w:tcPr>
          <w:p w14:paraId="63D0F9BF" w14:textId="77777777" w:rsidR="00D554E4" w:rsidRPr="007E3495" w:rsidRDefault="00D554E4" w:rsidP="000A3672">
            <w:pPr>
              <w:jc w:val="both"/>
              <w:rPr>
                <w:bCs/>
                <w:iCs/>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tcPr>
          <w:p w14:paraId="6309F591" w14:textId="77777777" w:rsidR="00D554E4" w:rsidRPr="007E3495" w:rsidRDefault="00D554E4" w:rsidP="000A3672">
            <w:pPr>
              <w:jc w:val="both"/>
              <w:rPr>
                <w:bCs/>
                <w:iCs/>
                <w:sz w:val="20"/>
                <w:szCs w:val="20"/>
                <w:lang w:eastAsia="en-US"/>
              </w:rPr>
            </w:pPr>
          </w:p>
        </w:tc>
      </w:tr>
      <w:tr w:rsidR="00D554E4" w:rsidRPr="007E3495" w14:paraId="036DFB0D" w14:textId="77777777" w:rsidTr="000A3672">
        <w:tc>
          <w:tcPr>
            <w:tcW w:w="5144" w:type="dxa"/>
            <w:tcBorders>
              <w:top w:val="single" w:sz="4" w:space="0" w:color="000000"/>
              <w:left w:val="single" w:sz="4" w:space="0" w:color="000000"/>
              <w:bottom w:val="single" w:sz="4" w:space="0" w:color="000000"/>
              <w:right w:val="single" w:sz="4" w:space="0" w:color="000000"/>
            </w:tcBorders>
            <w:hideMark/>
          </w:tcPr>
          <w:p w14:paraId="03BBF3B4" w14:textId="77777777" w:rsidR="00D554E4" w:rsidRPr="007E3495" w:rsidRDefault="00D554E4" w:rsidP="000A3672">
            <w:pPr>
              <w:jc w:val="both"/>
              <w:rPr>
                <w:iCs/>
                <w:sz w:val="20"/>
                <w:szCs w:val="20"/>
                <w:lang w:eastAsia="en-US"/>
              </w:rPr>
            </w:pPr>
            <w:r w:rsidRPr="007E3495">
              <w:rPr>
                <w:iCs/>
                <w:sz w:val="20"/>
                <w:szCs w:val="20"/>
              </w:rPr>
              <w:t xml:space="preserve">Debe estar certificado por </w:t>
            </w:r>
            <w:proofErr w:type="spellStart"/>
            <w:r w:rsidRPr="007E3495">
              <w:rPr>
                <w:iCs/>
                <w:sz w:val="20"/>
                <w:szCs w:val="20"/>
              </w:rPr>
              <w:t>Underwriters</w:t>
            </w:r>
            <w:proofErr w:type="spellEnd"/>
            <w:r w:rsidRPr="007E3495">
              <w:rPr>
                <w:iCs/>
                <w:sz w:val="20"/>
                <w:szCs w:val="20"/>
              </w:rPr>
              <w:t xml:space="preserve"> </w:t>
            </w:r>
            <w:proofErr w:type="spellStart"/>
            <w:r w:rsidRPr="007E3495">
              <w:rPr>
                <w:iCs/>
                <w:sz w:val="20"/>
                <w:szCs w:val="20"/>
              </w:rPr>
              <w:t>Laboratories</w:t>
            </w:r>
            <w:proofErr w:type="spellEnd"/>
            <w:r w:rsidRPr="007E3495">
              <w:rPr>
                <w:iCs/>
                <w:sz w:val="20"/>
                <w:szCs w:val="20"/>
              </w:rPr>
              <w:t xml:space="preserve"> para las normas de Estados Unidos y por C22.2 de las Normas de Telecomunicaciones Canadienses.</w:t>
            </w:r>
          </w:p>
        </w:tc>
        <w:tc>
          <w:tcPr>
            <w:tcW w:w="1128" w:type="dxa"/>
            <w:tcBorders>
              <w:top w:val="single" w:sz="4" w:space="0" w:color="000000"/>
              <w:left w:val="single" w:sz="4" w:space="0" w:color="000000"/>
              <w:bottom w:val="single" w:sz="4" w:space="0" w:color="000000"/>
              <w:right w:val="single" w:sz="4" w:space="0" w:color="000000"/>
            </w:tcBorders>
          </w:tcPr>
          <w:p w14:paraId="5C80E69A" w14:textId="77777777" w:rsidR="00D554E4" w:rsidRPr="007E3495" w:rsidRDefault="00D554E4" w:rsidP="000A3672">
            <w:pPr>
              <w:jc w:val="both"/>
              <w:rPr>
                <w:bCs/>
                <w:iCs/>
                <w:sz w:val="20"/>
                <w:szCs w:val="20"/>
                <w:lang w:eastAsia="en-US"/>
              </w:rPr>
            </w:pPr>
          </w:p>
        </w:tc>
        <w:tc>
          <w:tcPr>
            <w:tcW w:w="1265" w:type="dxa"/>
            <w:tcBorders>
              <w:top w:val="single" w:sz="4" w:space="0" w:color="000000"/>
              <w:left w:val="single" w:sz="4" w:space="0" w:color="000000"/>
              <w:bottom w:val="single" w:sz="4" w:space="0" w:color="000000"/>
              <w:right w:val="single" w:sz="4" w:space="0" w:color="000000"/>
            </w:tcBorders>
          </w:tcPr>
          <w:p w14:paraId="581B9436" w14:textId="77777777" w:rsidR="00D554E4" w:rsidRPr="007E3495" w:rsidRDefault="00D554E4" w:rsidP="000A3672">
            <w:pPr>
              <w:jc w:val="both"/>
              <w:rPr>
                <w:bCs/>
                <w:iCs/>
                <w:sz w:val="20"/>
                <w:szCs w:val="20"/>
                <w:lang w:eastAsia="en-US"/>
              </w:rPr>
            </w:pPr>
          </w:p>
        </w:tc>
        <w:tc>
          <w:tcPr>
            <w:tcW w:w="1217" w:type="dxa"/>
            <w:tcBorders>
              <w:top w:val="single" w:sz="4" w:space="0" w:color="000000"/>
              <w:left w:val="single" w:sz="4" w:space="0" w:color="000000"/>
              <w:bottom w:val="single" w:sz="4" w:space="0" w:color="000000"/>
              <w:right w:val="single" w:sz="4" w:space="0" w:color="000000"/>
            </w:tcBorders>
          </w:tcPr>
          <w:p w14:paraId="3511B588" w14:textId="77777777" w:rsidR="00D554E4" w:rsidRPr="007E3495" w:rsidRDefault="00D554E4" w:rsidP="000A3672">
            <w:pPr>
              <w:jc w:val="both"/>
              <w:rPr>
                <w:bCs/>
                <w:iCs/>
                <w:sz w:val="20"/>
                <w:szCs w:val="20"/>
                <w:lang w:eastAsia="en-US"/>
              </w:rPr>
            </w:pPr>
          </w:p>
        </w:tc>
      </w:tr>
    </w:tbl>
    <w:p w14:paraId="25AC60BA" w14:textId="76AB00CF" w:rsidR="00D554E4" w:rsidRDefault="00D554E4" w:rsidP="0025455D">
      <w:pPr>
        <w:spacing w:after="120"/>
        <w:jc w:val="both"/>
        <w:rPr>
          <w:rFonts w:ascii="Calibri" w:eastAsia="Calibri" w:hAnsi="Calibri" w:cs="Calibri"/>
          <w:lang w:val="es-ES" w:eastAsia="es-CO"/>
        </w:rPr>
      </w:pPr>
    </w:p>
    <w:p w14:paraId="75F30645" w14:textId="6F247216" w:rsidR="00D554E4" w:rsidRPr="00D554E4" w:rsidRDefault="00D554E4" w:rsidP="00D554E4">
      <w:pPr>
        <w:spacing w:after="120"/>
        <w:jc w:val="both"/>
        <w:rPr>
          <w:rFonts w:ascii="Arial" w:eastAsia="Calibri" w:hAnsi="Arial" w:cs="Arial"/>
          <w:b/>
          <w:bCs/>
          <w:lang w:val="es-ES" w:eastAsia="es-CO"/>
        </w:rPr>
      </w:pPr>
      <w:r w:rsidRPr="00D554E4">
        <w:rPr>
          <w:rFonts w:ascii="Arial" w:eastAsia="Calibri" w:hAnsi="Arial" w:cs="Arial"/>
          <w:b/>
          <w:bCs/>
          <w:lang w:val="es-ES" w:eastAsia="es-CO"/>
        </w:rPr>
        <w:t>CONECTORES</w:t>
      </w:r>
    </w:p>
    <w:p w14:paraId="07448054" w14:textId="5609C096" w:rsidR="00D554E4" w:rsidRPr="00D554E4" w:rsidRDefault="00D554E4" w:rsidP="00D554E4">
      <w:pPr>
        <w:spacing w:after="120"/>
        <w:jc w:val="both"/>
        <w:rPr>
          <w:rFonts w:ascii="Arial" w:eastAsia="Calibri" w:hAnsi="Arial" w:cs="Arial"/>
          <w:lang w:val="es-ES" w:eastAsia="es-CO"/>
        </w:rPr>
      </w:pPr>
      <w:r w:rsidRPr="00D554E4">
        <w:rPr>
          <w:rFonts w:ascii="Arial" w:eastAsia="Calibri" w:hAnsi="Arial" w:cs="Arial"/>
          <w:lang w:val="es-ES" w:eastAsia="es-CO"/>
        </w:rPr>
        <w:t>A continuación se anexa la especificación de los conectores LC OM</w:t>
      </w:r>
      <w:r w:rsidR="004A5198">
        <w:rPr>
          <w:rFonts w:ascii="Arial" w:eastAsia="Calibri" w:hAnsi="Arial" w:cs="Arial"/>
          <w:lang w:val="es-ES" w:eastAsia="es-CO"/>
        </w:rPr>
        <w:t>3 o OM4</w:t>
      </w:r>
      <w:r w:rsidRPr="00D554E4">
        <w:rPr>
          <w:rFonts w:ascii="Arial" w:eastAsia="Calibri" w:hAnsi="Arial" w:cs="Arial"/>
          <w:lang w:val="es-ES" w:eastAsia="es-CO"/>
        </w:rPr>
        <w:t>, multimodo:</w:t>
      </w: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7"/>
        <w:gridCol w:w="1127"/>
        <w:gridCol w:w="1264"/>
        <w:gridCol w:w="1216"/>
      </w:tblGrid>
      <w:tr w:rsidR="00D554E4" w:rsidRPr="007E3495" w14:paraId="48B2A53A" w14:textId="77777777" w:rsidTr="000A3672">
        <w:tc>
          <w:tcPr>
            <w:tcW w:w="5147" w:type="dxa"/>
            <w:tcBorders>
              <w:top w:val="single" w:sz="4" w:space="0" w:color="000000"/>
              <w:left w:val="single" w:sz="4" w:space="0" w:color="000000"/>
              <w:bottom w:val="single" w:sz="4" w:space="0" w:color="000000"/>
              <w:right w:val="single" w:sz="4" w:space="0" w:color="000000"/>
            </w:tcBorders>
            <w:hideMark/>
          </w:tcPr>
          <w:p w14:paraId="2E962483" w14:textId="77777777" w:rsidR="00D554E4" w:rsidRPr="007E3495" w:rsidRDefault="00D554E4" w:rsidP="000A3672">
            <w:pPr>
              <w:jc w:val="center"/>
              <w:rPr>
                <w:b/>
                <w:i/>
                <w:sz w:val="18"/>
                <w:szCs w:val="18"/>
              </w:rPr>
            </w:pPr>
            <w:r w:rsidRPr="007E3495">
              <w:rPr>
                <w:b/>
                <w:i/>
                <w:sz w:val="18"/>
                <w:szCs w:val="18"/>
              </w:rPr>
              <w:t>Requerimiento</w:t>
            </w:r>
          </w:p>
        </w:tc>
        <w:tc>
          <w:tcPr>
            <w:tcW w:w="1127" w:type="dxa"/>
            <w:tcBorders>
              <w:top w:val="single" w:sz="4" w:space="0" w:color="000000"/>
              <w:left w:val="single" w:sz="4" w:space="0" w:color="000000"/>
              <w:bottom w:val="single" w:sz="4" w:space="0" w:color="000000"/>
              <w:right w:val="single" w:sz="4" w:space="0" w:color="000000"/>
            </w:tcBorders>
            <w:hideMark/>
          </w:tcPr>
          <w:p w14:paraId="5103767A" w14:textId="77777777" w:rsidR="00D554E4" w:rsidRPr="007E3495" w:rsidRDefault="00D554E4" w:rsidP="000A3672">
            <w:pPr>
              <w:jc w:val="center"/>
              <w:rPr>
                <w:b/>
                <w:i/>
                <w:sz w:val="18"/>
                <w:szCs w:val="18"/>
              </w:rPr>
            </w:pPr>
            <w:r w:rsidRPr="007E3495">
              <w:rPr>
                <w:b/>
                <w:i/>
                <w:sz w:val="18"/>
                <w:szCs w:val="18"/>
              </w:rPr>
              <w:t>Cumple</w:t>
            </w:r>
          </w:p>
        </w:tc>
        <w:tc>
          <w:tcPr>
            <w:tcW w:w="1264" w:type="dxa"/>
            <w:tcBorders>
              <w:top w:val="single" w:sz="4" w:space="0" w:color="000000"/>
              <w:left w:val="single" w:sz="4" w:space="0" w:color="000000"/>
              <w:bottom w:val="single" w:sz="4" w:space="0" w:color="000000"/>
              <w:right w:val="single" w:sz="4" w:space="0" w:color="000000"/>
            </w:tcBorders>
            <w:hideMark/>
          </w:tcPr>
          <w:p w14:paraId="0CE50BB4" w14:textId="77777777" w:rsidR="00D554E4" w:rsidRPr="007E3495" w:rsidRDefault="00D554E4" w:rsidP="000A3672">
            <w:pPr>
              <w:jc w:val="center"/>
              <w:rPr>
                <w:b/>
                <w:i/>
                <w:sz w:val="18"/>
                <w:szCs w:val="18"/>
              </w:rPr>
            </w:pPr>
            <w:r w:rsidRPr="007E3495">
              <w:rPr>
                <w:b/>
                <w:i/>
                <w:sz w:val="18"/>
                <w:szCs w:val="18"/>
              </w:rPr>
              <w:t>No Cumple</w:t>
            </w:r>
          </w:p>
        </w:tc>
        <w:tc>
          <w:tcPr>
            <w:tcW w:w="1216" w:type="dxa"/>
            <w:tcBorders>
              <w:top w:val="single" w:sz="4" w:space="0" w:color="000000"/>
              <w:left w:val="single" w:sz="4" w:space="0" w:color="000000"/>
              <w:bottom w:val="single" w:sz="4" w:space="0" w:color="000000"/>
              <w:right w:val="single" w:sz="4" w:space="0" w:color="000000"/>
            </w:tcBorders>
            <w:hideMark/>
          </w:tcPr>
          <w:p w14:paraId="49FEA2A6" w14:textId="77777777" w:rsidR="00D554E4" w:rsidRPr="007E3495" w:rsidRDefault="00D554E4" w:rsidP="000A3672">
            <w:pPr>
              <w:jc w:val="center"/>
              <w:rPr>
                <w:b/>
                <w:i/>
                <w:sz w:val="18"/>
                <w:szCs w:val="18"/>
              </w:rPr>
            </w:pPr>
            <w:r w:rsidRPr="007E3495">
              <w:rPr>
                <w:b/>
                <w:i/>
                <w:sz w:val="18"/>
                <w:szCs w:val="18"/>
              </w:rPr>
              <w:t># de Folio</w:t>
            </w:r>
          </w:p>
        </w:tc>
      </w:tr>
      <w:tr w:rsidR="00D554E4" w:rsidRPr="007E3495" w14:paraId="60B3DDED" w14:textId="77777777" w:rsidTr="000A3672">
        <w:tc>
          <w:tcPr>
            <w:tcW w:w="5147" w:type="dxa"/>
            <w:tcBorders>
              <w:top w:val="single" w:sz="4" w:space="0" w:color="000000"/>
              <w:left w:val="single" w:sz="4" w:space="0" w:color="000000"/>
              <w:bottom w:val="single" w:sz="4" w:space="0" w:color="000000"/>
              <w:right w:val="single" w:sz="4" w:space="0" w:color="000000"/>
            </w:tcBorders>
            <w:hideMark/>
          </w:tcPr>
          <w:p w14:paraId="087983A1" w14:textId="77777777" w:rsidR="00D554E4" w:rsidRPr="007E3495" w:rsidRDefault="00D554E4" w:rsidP="000A3672">
            <w:pPr>
              <w:jc w:val="both"/>
              <w:rPr>
                <w:sz w:val="20"/>
                <w:szCs w:val="20"/>
                <w:lang w:eastAsia="en-US"/>
              </w:rPr>
            </w:pPr>
            <w:r w:rsidRPr="007E3495">
              <w:rPr>
                <w:sz w:val="20"/>
                <w:szCs w:val="20"/>
              </w:rPr>
              <w:t>Debe estar disponible en versiones simplex y dúplex.</w:t>
            </w:r>
          </w:p>
        </w:tc>
        <w:tc>
          <w:tcPr>
            <w:tcW w:w="1127" w:type="dxa"/>
            <w:tcBorders>
              <w:top w:val="single" w:sz="4" w:space="0" w:color="000000"/>
              <w:left w:val="single" w:sz="4" w:space="0" w:color="000000"/>
              <w:bottom w:val="single" w:sz="4" w:space="0" w:color="000000"/>
              <w:right w:val="single" w:sz="4" w:space="0" w:color="000000"/>
            </w:tcBorders>
          </w:tcPr>
          <w:p w14:paraId="38BB7DFF"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64" w:type="dxa"/>
            <w:tcBorders>
              <w:top w:val="single" w:sz="4" w:space="0" w:color="000000"/>
              <w:left w:val="single" w:sz="4" w:space="0" w:color="000000"/>
              <w:bottom w:val="single" w:sz="4" w:space="0" w:color="000000"/>
              <w:right w:val="single" w:sz="4" w:space="0" w:color="000000"/>
            </w:tcBorders>
          </w:tcPr>
          <w:p w14:paraId="0BDD768F"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16" w:type="dxa"/>
            <w:tcBorders>
              <w:top w:val="single" w:sz="4" w:space="0" w:color="000000"/>
              <w:left w:val="single" w:sz="4" w:space="0" w:color="000000"/>
              <w:bottom w:val="single" w:sz="4" w:space="0" w:color="000000"/>
              <w:right w:val="single" w:sz="4" w:space="0" w:color="000000"/>
            </w:tcBorders>
          </w:tcPr>
          <w:p w14:paraId="4A19F409"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r>
      <w:tr w:rsidR="00D554E4" w:rsidRPr="007E3495" w14:paraId="0334726B" w14:textId="77777777" w:rsidTr="000A3672">
        <w:tc>
          <w:tcPr>
            <w:tcW w:w="5147" w:type="dxa"/>
            <w:tcBorders>
              <w:top w:val="single" w:sz="4" w:space="0" w:color="000000"/>
              <w:left w:val="single" w:sz="4" w:space="0" w:color="000000"/>
              <w:bottom w:val="single" w:sz="4" w:space="0" w:color="000000"/>
              <w:right w:val="single" w:sz="4" w:space="0" w:color="000000"/>
            </w:tcBorders>
            <w:hideMark/>
          </w:tcPr>
          <w:p w14:paraId="6F55B313" w14:textId="77777777" w:rsidR="00D554E4" w:rsidRPr="007E3495" w:rsidRDefault="00D554E4" w:rsidP="000A3672">
            <w:pPr>
              <w:jc w:val="both"/>
              <w:rPr>
                <w:sz w:val="20"/>
                <w:szCs w:val="20"/>
                <w:lang w:eastAsia="en-US"/>
              </w:rPr>
            </w:pPr>
            <w:r w:rsidRPr="007E3495">
              <w:rPr>
                <w:sz w:val="20"/>
                <w:szCs w:val="20"/>
              </w:rPr>
              <w:t>Deberá terminar ambos tipos de fibra óptica 50/125 y 62.5/125</w:t>
            </w:r>
            <w:r w:rsidRPr="007E3495">
              <w:rPr>
                <w:caps/>
                <w:sz w:val="20"/>
                <w:szCs w:val="20"/>
              </w:rPr>
              <w:sym w:font="Symbol" w:char="006D"/>
            </w:r>
            <w:r w:rsidRPr="007E3495">
              <w:rPr>
                <w:sz w:val="20"/>
                <w:szCs w:val="20"/>
              </w:rPr>
              <w:t>m.</w:t>
            </w:r>
          </w:p>
        </w:tc>
        <w:tc>
          <w:tcPr>
            <w:tcW w:w="1127" w:type="dxa"/>
            <w:tcBorders>
              <w:top w:val="single" w:sz="4" w:space="0" w:color="000000"/>
              <w:left w:val="single" w:sz="4" w:space="0" w:color="000000"/>
              <w:bottom w:val="single" w:sz="4" w:space="0" w:color="000000"/>
              <w:right w:val="single" w:sz="4" w:space="0" w:color="000000"/>
            </w:tcBorders>
          </w:tcPr>
          <w:p w14:paraId="45C3C1E9"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64" w:type="dxa"/>
            <w:tcBorders>
              <w:top w:val="single" w:sz="4" w:space="0" w:color="000000"/>
              <w:left w:val="single" w:sz="4" w:space="0" w:color="000000"/>
              <w:bottom w:val="single" w:sz="4" w:space="0" w:color="000000"/>
              <w:right w:val="single" w:sz="4" w:space="0" w:color="000000"/>
            </w:tcBorders>
          </w:tcPr>
          <w:p w14:paraId="01F2D19A"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16" w:type="dxa"/>
            <w:tcBorders>
              <w:top w:val="single" w:sz="4" w:space="0" w:color="000000"/>
              <w:left w:val="single" w:sz="4" w:space="0" w:color="000000"/>
              <w:bottom w:val="single" w:sz="4" w:space="0" w:color="000000"/>
              <w:right w:val="single" w:sz="4" w:space="0" w:color="000000"/>
            </w:tcBorders>
          </w:tcPr>
          <w:p w14:paraId="5B5FBF22"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r>
      <w:tr w:rsidR="00D554E4" w:rsidRPr="007E3495" w14:paraId="18C9FF99" w14:textId="77777777" w:rsidTr="000A3672">
        <w:tc>
          <w:tcPr>
            <w:tcW w:w="5147" w:type="dxa"/>
            <w:tcBorders>
              <w:top w:val="single" w:sz="4" w:space="0" w:color="000000"/>
              <w:left w:val="single" w:sz="4" w:space="0" w:color="000000"/>
              <w:bottom w:val="single" w:sz="4" w:space="0" w:color="000000"/>
              <w:right w:val="single" w:sz="4" w:space="0" w:color="000000"/>
            </w:tcBorders>
            <w:hideMark/>
          </w:tcPr>
          <w:p w14:paraId="0E162F0B" w14:textId="77777777" w:rsidR="00D554E4" w:rsidRPr="007E3495" w:rsidRDefault="00D554E4" w:rsidP="000A3672">
            <w:pPr>
              <w:jc w:val="both"/>
              <w:rPr>
                <w:sz w:val="20"/>
                <w:szCs w:val="20"/>
                <w:lang w:eastAsia="en-US"/>
              </w:rPr>
            </w:pPr>
            <w:r w:rsidRPr="007E3495">
              <w:rPr>
                <w:sz w:val="20"/>
                <w:szCs w:val="20"/>
              </w:rPr>
              <w:t>Deberá permitir un proceso rápido de terminación en campo que no requiera alimentación eléctrica.</w:t>
            </w:r>
          </w:p>
        </w:tc>
        <w:tc>
          <w:tcPr>
            <w:tcW w:w="1127" w:type="dxa"/>
            <w:tcBorders>
              <w:top w:val="single" w:sz="4" w:space="0" w:color="000000"/>
              <w:left w:val="single" w:sz="4" w:space="0" w:color="000000"/>
              <w:bottom w:val="single" w:sz="4" w:space="0" w:color="000000"/>
              <w:right w:val="single" w:sz="4" w:space="0" w:color="000000"/>
            </w:tcBorders>
          </w:tcPr>
          <w:p w14:paraId="04176702"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64" w:type="dxa"/>
            <w:tcBorders>
              <w:top w:val="single" w:sz="4" w:space="0" w:color="000000"/>
              <w:left w:val="single" w:sz="4" w:space="0" w:color="000000"/>
              <w:bottom w:val="single" w:sz="4" w:space="0" w:color="000000"/>
              <w:right w:val="single" w:sz="4" w:space="0" w:color="000000"/>
            </w:tcBorders>
          </w:tcPr>
          <w:p w14:paraId="10D77013"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16" w:type="dxa"/>
            <w:tcBorders>
              <w:top w:val="single" w:sz="4" w:space="0" w:color="000000"/>
              <w:left w:val="single" w:sz="4" w:space="0" w:color="000000"/>
              <w:bottom w:val="single" w:sz="4" w:space="0" w:color="000000"/>
              <w:right w:val="single" w:sz="4" w:space="0" w:color="000000"/>
            </w:tcBorders>
          </w:tcPr>
          <w:p w14:paraId="33F35328"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r>
      <w:tr w:rsidR="00D554E4" w:rsidRPr="007E3495" w14:paraId="32ABECAD" w14:textId="77777777" w:rsidTr="000A3672">
        <w:tc>
          <w:tcPr>
            <w:tcW w:w="5147" w:type="dxa"/>
            <w:tcBorders>
              <w:top w:val="single" w:sz="4" w:space="0" w:color="000000"/>
              <w:left w:val="single" w:sz="4" w:space="0" w:color="000000"/>
              <w:bottom w:val="single" w:sz="4" w:space="0" w:color="000000"/>
              <w:right w:val="single" w:sz="4" w:space="0" w:color="000000"/>
            </w:tcBorders>
            <w:hideMark/>
          </w:tcPr>
          <w:p w14:paraId="185F50CC" w14:textId="77777777" w:rsidR="00D554E4" w:rsidRPr="007E3495" w:rsidRDefault="00D554E4" w:rsidP="000A3672">
            <w:pPr>
              <w:jc w:val="both"/>
              <w:rPr>
                <w:sz w:val="20"/>
                <w:szCs w:val="20"/>
                <w:lang w:eastAsia="en-US"/>
              </w:rPr>
            </w:pPr>
            <w:r w:rsidRPr="007E3495">
              <w:rPr>
                <w:sz w:val="20"/>
                <w:szCs w:val="20"/>
              </w:rPr>
              <w:t>Deberá tener un proceso de terminación que incorpore el uso de un adhesivo anaeróbico confiable, el cual tenga una alta resistencia a condiciones ambientales extremas.</w:t>
            </w:r>
          </w:p>
        </w:tc>
        <w:tc>
          <w:tcPr>
            <w:tcW w:w="1127" w:type="dxa"/>
            <w:tcBorders>
              <w:top w:val="single" w:sz="4" w:space="0" w:color="000000"/>
              <w:left w:val="single" w:sz="4" w:space="0" w:color="000000"/>
              <w:bottom w:val="single" w:sz="4" w:space="0" w:color="000000"/>
              <w:right w:val="single" w:sz="4" w:space="0" w:color="000000"/>
            </w:tcBorders>
          </w:tcPr>
          <w:p w14:paraId="1BAB6F23"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64" w:type="dxa"/>
            <w:tcBorders>
              <w:top w:val="single" w:sz="4" w:space="0" w:color="000000"/>
              <w:left w:val="single" w:sz="4" w:space="0" w:color="000000"/>
              <w:bottom w:val="single" w:sz="4" w:space="0" w:color="000000"/>
              <w:right w:val="single" w:sz="4" w:space="0" w:color="000000"/>
            </w:tcBorders>
          </w:tcPr>
          <w:p w14:paraId="1AD36111"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16" w:type="dxa"/>
            <w:tcBorders>
              <w:top w:val="single" w:sz="4" w:space="0" w:color="000000"/>
              <w:left w:val="single" w:sz="4" w:space="0" w:color="000000"/>
              <w:bottom w:val="single" w:sz="4" w:space="0" w:color="000000"/>
              <w:right w:val="single" w:sz="4" w:space="0" w:color="000000"/>
            </w:tcBorders>
          </w:tcPr>
          <w:p w14:paraId="3A3F8A5D"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r>
      <w:tr w:rsidR="00D554E4" w:rsidRPr="007E3495" w14:paraId="43EC0090" w14:textId="77777777" w:rsidTr="000A3672">
        <w:tc>
          <w:tcPr>
            <w:tcW w:w="5147" w:type="dxa"/>
            <w:tcBorders>
              <w:top w:val="single" w:sz="4" w:space="0" w:color="000000"/>
              <w:left w:val="single" w:sz="4" w:space="0" w:color="000000"/>
              <w:bottom w:val="single" w:sz="4" w:space="0" w:color="000000"/>
              <w:right w:val="single" w:sz="4" w:space="0" w:color="000000"/>
            </w:tcBorders>
            <w:hideMark/>
          </w:tcPr>
          <w:p w14:paraId="08A368FD" w14:textId="77777777" w:rsidR="00D554E4" w:rsidRPr="007E3495" w:rsidRDefault="00D554E4" w:rsidP="000A3672">
            <w:pPr>
              <w:jc w:val="both"/>
              <w:rPr>
                <w:sz w:val="20"/>
                <w:szCs w:val="20"/>
                <w:lang w:eastAsia="en-US"/>
              </w:rPr>
            </w:pPr>
            <w:r w:rsidRPr="007E3495">
              <w:rPr>
                <w:sz w:val="20"/>
                <w:szCs w:val="20"/>
              </w:rPr>
              <w:t>Debe utilizar una férula de precisión de cerámica zirconio.</w:t>
            </w:r>
          </w:p>
        </w:tc>
        <w:tc>
          <w:tcPr>
            <w:tcW w:w="1127" w:type="dxa"/>
            <w:tcBorders>
              <w:top w:val="single" w:sz="4" w:space="0" w:color="000000"/>
              <w:left w:val="single" w:sz="4" w:space="0" w:color="000000"/>
              <w:bottom w:val="single" w:sz="4" w:space="0" w:color="000000"/>
              <w:right w:val="single" w:sz="4" w:space="0" w:color="000000"/>
            </w:tcBorders>
          </w:tcPr>
          <w:p w14:paraId="7FFF77F7"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64" w:type="dxa"/>
            <w:tcBorders>
              <w:top w:val="single" w:sz="4" w:space="0" w:color="000000"/>
              <w:left w:val="single" w:sz="4" w:space="0" w:color="000000"/>
              <w:bottom w:val="single" w:sz="4" w:space="0" w:color="000000"/>
              <w:right w:val="single" w:sz="4" w:space="0" w:color="000000"/>
            </w:tcBorders>
          </w:tcPr>
          <w:p w14:paraId="06AA3891"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16" w:type="dxa"/>
            <w:tcBorders>
              <w:top w:val="single" w:sz="4" w:space="0" w:color="000000"/>
              <w:left w:val="single" w:sz="4" w:space="0" w:color="000000"/>
              <w:bottom w:val="single" w:sz="4" w:space="0" w:color="000000"/>
              <w:right w:val="single" w:sz="4" w:space="0" w:color="000000"/>
            </w:tcBorders>
          </w:tcPr>
          <w:p w14:paraId="4B48D3A3"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r>
      <w:tr w:rsidR="00D554E4" w:rsidRPr="007E3495" w14:paraId="37C82DDB" w14:textId="77777777" w:rsidTr="000A3672">
        <w:tc>
          <w:tcPr>
            <w:tcW w:w="5147" w:type="dxa"/>
            <w:tcBorders>
              <w:top w:val="single" w:sz="4" w:space="0" w:color="000000"/>
              <w:left w:val="single" w:sz="4" w:space="0" w:color="000000"/>
              <w:bottom w:val="single" w:sz="4" w:space="0" w:color="000000"/>
              <w:right w:val="single" w:sz="4" w:space="0" w:color="000000"/>
            </w:tcBorders>
            <w:hideMark/>
          </w:tcPr>
          <w:p w14:paraId="4FDE60D0" w14:textId="77777777" w:rsidR="00D554E4" w:rsidRPr="007E3495" w:rsidRDefault="00D554E4" w:rsidP="000A3672">
            <w:pPr>
              <w:jc w:val="both"/>
              <w:rPr>
                <w:sz w:val="20"/>
                <w:szCs w:val="20"/>
                <w:lang w:eastAsia="en-US"/>
              </w:rPr>
            </w:pPr>
            <w:r w:rsidRPr="007E3495">
              <w:rPr>
                <w:sz w:val="20"/>
                <w:szCs w:val="20"/>
              </w:rPr>
              <w:lastRenderedPageBreak/>
              <w:t>Debe estar disponible en versiones para forro externo (</w:t>
            </w:r>
            <w:proofErr w:type="spellStart"/>
            <w:r w:rsidRPr="007E3495">
              <w:rPr>
                <w:sz w:val="20"/>
                <w:szCs w:val="20"/>
              </w:rPr>
              <w:t>jacketed</w:t>
            </w:r>
            <w:proofErr w:type="spellEnd"/>
            <w:r w:rsidRPr="007E3495">
              <w:rPr>
                <w:sz w:val="20"/>
                <w:szCs w:val="20"/>
              </w:rPr>
              <w:t>) y para tubo apretado (</w:t>
            </w:r>
            <w:proofErr w:type="spellStart"/>
            <w:r w:rsidRPr="007E3495">
              <w:rPr>
                <w:sz w:val="20"/>
                <w:szCs w:val="20"/>
              </w:rPr>
              <w:t>buffered</w:t>
            </w:r>
            <w:proofErr w:type="spellEnd"/>
            <w:r w:rsidRPr="007E3495">
              <w:rPr>
                <w:sz w:val="20"/>
                <w:szCs w:val="20"/>
              </w:rPr>
              <w:t>).</w:t>
            </w:r>
          </w:p>
        </w:tc>
        <w:tc>
          <w:tcPr>
            <w:tcW w:w="1127" w:type="dxa"/>
            <w:tcBorders>
              <w:top w:val="single" w:sz="4" w:space="0" w:color="000000"/>
              <w:left w:val="single" w:sz="4" w:space="0" w:color="000000"/>
              <w:bottom w:val="single" w:sz="4" w:space="0" w:color="000000"/>
              <w:right w:val="single" w:sz="4" w:space="0" w:color="000000"/>
            </w:tcBorders>
          </w:tcPr>
          <w:p w14:paraId="2134F6DD"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64" w:type="dxa"/>
            <w:tcBorders>
              <w:top w:val="single" w:sz="4" w:space="0" w:color="000000"/>
              <w:left w:val="single" w:sz="4" w:space="0" w:color="000000"/>
              <w:bottom w:val="single" w:sz="4" w:space="0" w:color="000000"/>
              <w:right w:val="single" w:sz="4" w:space="0" w:color="000000"/>
            </w:tcBorders>
          </w:tcPr>
          <w:p w14:paraId="07EF33F6"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16" w:type="dxa"/>
            <w:tcBorders>
              <w:top w:val="single" w:sz="4" w:space="0" w:color="000000"/>
              <w:left w:val="single" w:sz="4" w:space="0" w:color="000000"/>
              <w:bottom w:val="single" w:sz="4" w:space="0" w:color="000000"/>
              <w:right w:val="single" w:sz="4" w:space="0" w:color="000000"/>
            </w:tcBorders>
          </w:tcPr>
          <w:p w14:paraId="7EA91644"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r>
      <w:tr w:rsidR="00D554E4" w:rsidRPr="007E3495" w14:paraId="57F4F10E" w14:textId="77777777" w:rsidTr="000A3672">
        <w:tc>
          <w:tcPr>
            <w:tcW w:w="5147" w:type="dxa"/>
            <w:tcBorders>
              <w:top w:val="single" w:sz="4" w:space="0" w:color="000000"/>
              <w:left w:val="single" w:sz="4" w:space="0" w:color="000000"/>
              <w:bottom w:val="single" w:sz="4" w:space="0" w:color="000000"/>
              <w:right w:val="single" w:sz="4" w:space="0" w:color="000000"/>
            </w:tcBorders>
            <w:hideMark/>
          </w:tcPr>
          <w:p w14:paraId="15940DD7" w14:textId="77777777" w:rsidR="00D554E4" w:rsidRPr="007E3495" w:rsidRDefault="00D554E4" w:rsidP="000A3672">
            <w:pPr>
              <w:jc w:val="both"/>
              <w:rPr>
                <w:sz w:val="20"/>
                <w:szCs w:val="20"/>
              </w:rPr>
            </w:pPr>
            <w:r w:rsidRPr="007E3495">
              <w:rPr>
                <w:sz w:val="20"/>
                <w:szCs w:val="20"/>
              </w:rPr>
              <w:t>Debe cumplir con las siguientes especificaciones de desempeño:</w:t>
            </w:r>
          </w:p>
          <w:p w14:paraId="6BE3BE6E" w14:textId="77777777" w:rsidR="00D554E4" w:rsidRPr="007E3495" w:rsidRDefault="00D554E4" w:rsidP="000A3672">
            <w:pPr>
              <w:jc w:val="both"/>
              <w:rPr>
                <w:sz w:val="20"/>
                <w:szCs w:val="20"/>
              </w:rPr>
            </w:pPr>
            <w:r w:rsidRPr="007E3495">
              <w:rPr>
                <w:sz w:val="20"/>
                <w:szCs w:val="20"/>
              </w:rPr>
              <w:t>Parámetro                             Desempeño (dB)</w:t>
            </w:r>
          </w:p>
          <w:p w14:paraId="1B0D6D30" w14:textId="77777777" w:rsidR="00D554E4" w:rsidRPr="007E3495" w:rsidRDefault="00D554E4" w:rsidP="000A3672">
            <w:pPr>
              <w:jc w:val="both"/>
              <w:rPr>
                <w:sz w:val="20"/>
                <w:szCs w:val="20"/>
              </w:rPr>
            </w:pPr>
            <w:r w:rsidRPr="007E3495">
              <w:rPr>
                <w:sz w:val="20"/>
                <w:szCs w:val="20"/>
              </w:rPr>
              <w:t>Pérdida de Inserción (típica)       0.1</w:t>
            </w:r>
          </w:p>
          <w:p w14:paraId="6D227B37" w14:textId="77777777" w:rsidR="00D554E4" w:rsidRPr="007E3495" w:rsidRDefault="00D554E4" w:rsidP="000A3672">
            <w:pPr>
              <w:jc w:val="both"/>
              <w:rPr>
                <w:sz w:val="20"/>
                <w:szCs w:val="20"/>
              </w:rPr>
            </w:pPr>
            <w:r w:rsidRPr="007E3495">
              <w:rPr>
                <w:sz w:val="20"/>
                <w:szCs w:val="20"/>
              </w:rPr>
              <w:t>Pérdida de Inserción (máxima)  &lt; 0.2</w:t>
            </w:r>
          </w:p>
          <w:p w14:paraId="5EDDD055" w14:textId="77777777" w:rsidR="00D554E4" w:rsidRPr="007E3495" w:rsidRDefault="00D554E4" w:rsidP="000A3672">
            <w:pPr>
              <w:jc w:val="both"/>
              <w:rPr>
                <w:sz w:val="20"/>
                <w:szCs w:val="20"/>
              </w:rPr>
            </w:pPr>
            <w:r w:rsidRPr="007E3495">
              <w:rPr>
                <w:sz w:val="20"/>
                <w:szCs w:val="20"/>
              </w:rPr>
              <w:t>Durabilidad (500 ciclos)               &lt; 0.1</w:t>
            </w:r>
          </w:p>
          <w:p w14:paraId="7E8E47AF" w14:textId="77777777" w:rsidR="00D554E4" w:rsidRPr="007E3495" w:rsidRDefault="00D554E4" w:rsidP="000A3672">
            <w:pPr>
              <w:jc w:val="both"/>
              <w:rPr>
                <w:sz w:val="20"/>
                <w:szCs w:val="20"/>
                <w:lang w:eastAsia="en-US"/>
              </w:rPr>
            </w:pPr>
            <w:r w:rsidRPr="007E3495">
              <w:rPr>
                <w:sz w:val="20"/>
                <w:szCs w:val="20"/>
              </w:rPr>
              <w:t>Pérdida de Retorno (min)             20</w:t>
            </w:r>
          </w:p>
        </w:tc>
        <w:tc>
          <w:tcPr>
            <w:tcW w:w="1127" w:type="dxa"/>
            <w:tcBorders>
              <w:top w:val="single" w:sz="4" w:space="0" w:color="000000"/>
              <w:left w:val="single" w:sz="4" w:space="0" w:color="000000"/>
              <w:bottom w:val="single" w:sz="4" w:space="0" w:color="000000"/>
              <w:right w:val="single" w:sz="4" w:space="0" w:color="000000"/>
            </w:tcBorders>
          </w:tcPr>
          <w:p w14:paraId="3360F99D"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64" w:type="dxa"/>
            <w:tcBorders>
              <w:top w:val="single" w:sz="4" w:space="0" w:color="000000"/>
              <w:left w:val="single" w:sz="4" w:space="0" w:color="000000"/>
              <w:bottom w:val="single" w:sz="4" w:space="0" w:color="000000"/>
              <w:right w:val="single" w:sz="4" w:space="0" w:color="000000"/>
            </w:tcBorders>
          </w:tcPr>
          <w:p w14:paraId="2A54CB63"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16" w:type="dxa"/>
            <w:tcBorders>
              <w:top w:val="single" w:sz="4" w:space="0" w:color="000000"/>
              <w:left w:val="single" w:sz="4" w:space="0" w:color="000000"/>
              <w:bottom w:val="single" w:sz="4" w:space="0" w:color="000000"/>
              <w:right w:val="single" w:sz="4" w:space="0" w:color="000000"/>
            </w:tcBorders>
          </w:tcPr>
          <w:p w14:paraId="120B5628"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r>
      <w:tr w:rsidR="00D554E4" w:rsidRPr="007E3495" w14:paraId="7F8E84C0" w14:textId="77777777" w:rsidTr="000A3672">
        <w:tc>
          <w:tcPr>
            <w:tcW w:w="5147" w:type="dxa"/>
            <w:tcBorders>
              <w:top w:val="single" w:sz="4" w:space="0" w:color="000000"/>
              <w:left w:val="single" w:sz="4" w:space="0" w:color="000000"/>
              <w:bottom w:val="single" w:sz="4" w:space="0" w:color="000000"/>
              <w:right w:val="single" w:sz="4" w:space="0" w:color="000000"/>
            </w:tcBorders>
            <w:hideMark/>
          </w:tcPr>
          <w:p w14:paraId="6AD08C96" w14:textId="77777777" w:rsidR="00D554E4" w:rsidRPr="007E3495" w:rsidRDefault="00D554E4" w:rsidP="000A3672">
            <w:pPr>
              <w:jc w:val="both"/>
              <w:rPr>
                <w:sz w:val="20"/>
                <w:szCs w:val="20"/>
              </w:rPr>
            </w:pPr>
            <w:r w:rsidRPr="007E3495">
              <w:rPr>
                <w:sz w:val="20"/>
                <w:szCs w:val="20"/>
              </w:rPr>
              <w:t xml:space="preserve">El fabricante de la conectividad debe tener una opción disponible para aquellos casos en los que se requiera una rápida terminación el conector en estos casos deberá ser </w:t>
            </w:r>
            <w:proofErr w:type="spellStart"/>
            <w:r w:rsidRPr="007E3495">
              <w:rPr>
                <w:sz w:val="20"/>
                <w:szCs w:val="20"/>
              </w:rPr>
              <w:t>pre-pulido</w:t>
            </w:r>
            <w:proofErr w:type="spellEnd"/>
            <w:r w:rsidRPr="007E3495">
              <w:rPr>
                <w:sz w:val="20"/>
                <w:szCs w:val="20"/>
              </w:rPr>
              <w:t xml:space="preserve"> de fábrica, se debe </w:t>
            </w:r>
            <w:proofErr w:type="spellStart"/>
            <w:r w:rsidRPr="007E3495">
              <w:rPr>
                <w:sz w:val="20"/>
                <w:szCs w:val="20"/>
              </w:rPr>
              <w:t>conectorizar</w:t>
            </w:r>
            <w:proofErr w:type="spellEnd"/>
            <w:r w:rsidRPr="007E3495">
              <w:rPr>
                <w:sz w:val="20"/>
                <w:szCs w:val="20"/>
              </w:rPr>
              <w:t xml:space="preserve"> a través de una fusión mecánica.</w:t>
            </w:r>
          </w:p>
          <w:p w14:paraId="5DAE42E9" w14:textId="77777777" w:rsidR="00D554E4" w:rsidRPr="007E3495" w:rsidRDefault="00D554E4" w:rsidP="000A3672">
            <w:pPr>
              <w:jc w:val="both"/>
              <w:rPr>
                <w:sz w:val="20"/>
                <w:szCs w:val="20"/>
              </w:rPr>
            </w:pPr>
            <w:r w:rsidRPr="007E3495">
              <w:rPr>
                <w:sz w:val="20"/>
                <w:szCs w:val="20"/>
              </w:rPr>
              <w:t xml:space="preserve">Deberá permitir un proceso rápido de terminación, Disponible en conectores SC y LC  </w:t>
            </w:r>
          </w:p>
          <w:p w14:paraId="0149DE8F" w14:textId="77777777" w:rsidR="00D554E4" w:rsidRPr="007E3495" w:rsidRDefault="00D554E4" w:rsidP="000A3672">
            <w:pPr>
              <w:jc w:val="both"/>
              <w:rPr>
                <w:sz w:val="20"/>
                <w:szCs w:val="20"/>
              </w:rPr>
            </w:pPr>
            <w:r w:rsidRPr="007E3495">
              <w:rPr>
                <w:sz w:val="20"/>
                <w:szCs w:val="20"/>
              </w:rPr>
              <w:t>Debe cumplir con las siguientes especificaciones de desempeño:</w:t>
            </w:r>
          </w:p>
          <w:p w14:paraId="09EBB55F" w14:textId="77777777" w:rsidR="00D554E4" w:rsidRPr="007E3495" w:rsidRDefault="00D554E4" w:rsidP="000A3672">
            <w:pPr>
              <w:jc w:val="both"/>
              <w:rPr>
                <w:sz w:val="20"/>
                <w:szCs w:val="20"/>
              </w:rPr>
            </w:pPr>
            <w:r w:rsidRPr="007E3495">
              <w:rPr>
                <w:sz w:val="20"/>
                <w:szCs w:val="20"/>
              </w:rPr>
              <w:t>Parámetro                             Desempeño (dB)</w:t>
            </w:r>
          </w:p>
          <w:p w14:paraId="3299B170" w14:textId="77777777" w:rsidR="00D554E4" w:rsidRPr="007E3495" w:rsidRDefault="00D554E4" w:rsidP="000A3672">
            <w:pPr>
              <w:jc w:val="both"/>
              <w:rPr>
                <w:sz w:val="20"/>
                <w:szCs w:val="20"/>
              </w:rPr>
            </w:pPr>
            <w:r w:rsidRPr="007E3495">
              <w:rPr>
                <w:sz w:val="20"/>
                <w:szCs w:val="20"/>
              </w:rPr>
              <w:t>Pérdida de Inserción (típica)       0.2</w:t>
            </w:r>
          </w:p>
          <w:p w14:paraId="4D38F64F" w14:textId="77777777" w:rsidR="00D554E4" w:rsidRPr="007E3495" w:rsidRDefault="00D554E4" w:rsidP="000A3672">
            <w:pPr>
              <w:jc w:val="both"/>
            </w:pPr>
            <w:r w:rsidRPr="007E3495">
              <w:rPr>
                <w:sz w:val="20"/>
                <w:szCs w:val="20"/>
              </w:rPr>
              <w:t>Pérdida de Retorno (min)             -37db</w:t>
            </w:r>
          </w:p>
        </w:tc>
        <w:tc>
          <w:tcPr>
            <w:tcW w:w="1127" w:type="dxa"/>
            <w:tcBorders>
              <w:top w:val="single" w:sz="4" w:space="0" w:color="000000"/>
              <w:left w:val="single" w:sz="4" w:space="0" w:color="000000"/>
              <w:bottom w:val="single" w:sz="4" w:space="0" w:color="000000"/>
              <w:right w:val="single" w:sz="4" w:space="0" w:color="000000"/>
            </w:tcBorders>
          </w:tcPr>
          <w:p w14:paraId="1D4E0403"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64" w:type="dxa"/>
            <w:tcBorders>
              <w:top w:val="single" w:sz="4" w:space="0" w:color="000000"/>
              <w:left w:val="single" w:sz="4" w:space="0" w:color="000000"/>
              <w:bottom w:val="single" w:sz="4" w:space="0" w:color="000000"/>
              <w:right w:val="single" w:sz="4" w:space="0" w:color="000000"/>
            </w:tcBorders>
          </w:tcPr>
          <w:p w14:paraId="54FCB803"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lang w:val="es-CO"/>
              </w:rPr>
            </w:pPr>
          </w:p>
        </w:tc>
        <w:tc>
          <w:tcPr>
            <w:tcW w:w="1216" w:type="dxa"/>
            <w:tcBorders>
              <w:top w:val="single" w:sz="4" w:space="0" w:color="000000"/>
              <w:left w:val="single" w:sz="4" w:space="0" w:color="000000"/>
              <w:bottom w:val="single" w:sz="4" w:space="0" w:color="000000"/>
              <w:right w:val="single" w:sz="4" w:space="0" w:color="000000"/>
            </w:tcBorders>
          </w:tcPr>
          <w:p w14:paraId="7E2C2B85" w14:textId="77777777" w:rsidR="00D554E4" w:rsidRPr="007E3495" w:rsidRDefault="00D554E4" w:rsidP="000A3672">
            <w:pPr>
              <w:pStyle w:val="Ttulo5"/>
              <w:numPr>
                <w:ilvl w:val="4"/>
                <w:numId w:val="0"/>
              </w:numPr>
              <w:tabs>
                <w:tab w:val="num" w:pos="1008"/>
              </w:tabs>
              <w:spacing w:before="120"/>
              <w:ind w:left="1008" w:hanging="1008"/>
              <w:jc w:val="both"/>
              <w:rPr>
                <w:rFonts w:ascii="Times New Roman" w:hAnsi="Times New Roman"/>
                <w:i/>
                <w:sz w:val="20"/>
                <w:szCs w:val="20"/>
              </w:rPr>
            </w:pPr>
          </w:p>
        </w:tc>
      </w:tr>
    </w:tbl>
    <w:p w14:paraId="194B0089" w14:textId="77777777" w:rsidR="00D554E4" w:rsidRPr="00D554E4" w:rsidRDefault="00D554E4" w:rsidP="00D554E4">
      <w:pPr>
        <w:spacing w:after="120"/>
        <w:jc w:val="both"/>
        <w:rPr>
          <w:rFonts w:ascii="Arial" w:eastAsia="Calibri" w:hAnsi="Arial" w:cs="Arial"/>
          <w:lang w:val="es-ES" w:eastAsia="es-CO"/>
        </w:rPr>
      </w:pPr>
    </w:p>
    <w:p w14:paraId="76008317" w14:textId="0CB1F1A9" w:rsidR="00D554E4" w:rsidRDefault="00D554E4" w:rsidP="0025455D">
      <w:pPr>
        <w:spacing w:after="120"/>
        <w:jc w:val="both"/>
        <w:rPr>
          <w:rFonts w:ascii="Calibri" w:eastAsia="Calibri" w:hAnsi="Calibri" w:cs="Calibri"/>
          <w:lang w:val="es-ES" w:eastAsia="es-CO"/>
        </w:rPr>
      </w:pPr>
    </w:p>
    <w:p w14:paraId="21908DE1" w14:textId="77777777" w:rsidR="00D554E4" w:rsidRPr="0025455D" w:rsidRDefault="00D554E4" w:rsidP="0025455D">
      <w:pPr>
        <w:spacing w:after="120"/>
        <w:jc w:val="both"/>
        <w:rPr>
          <w:rFonts w:ascii="Calibri" w:eastAsia="Calibri" w:hAnsi="Calibri" w:cs="Calibri"/>
          <w:lang w:val="es-ES" w:eastAsia="es-CO"/>
        </w:rPr>
      </w:pPr>
    </w:p>
    <w:p w14:paraId="10A89E8D" w14:textId="47A78987" w:rsidR="0025455D" w:rsidRPr="00FB2695" w:rsidRDefault="0025455D" w:rsidP="00FB2695">
      <w:pPr>
        <w:spacing w:after="120"/>
        <w:jc w:val="both"/>
        <w:rPr>
          <w:rFonts w:ascii="Arial" w:eastAsia="Calibri" w:hAnsi="Arial" w:cs="Arial"/>
          <w:b/>
          <w:bCs/>
          <w:lang w:val="es-ES" w:eastAsia="es-CO"/>
        </w:rPr>
      </w:pPr>
      <w:r w:rsidRPr="00FB2695">
        <w:rPr>
          <w:rFonts w:ascii="Arial" w:eastAsia="Calibri" w:hAnsi="Arial" w:cs="Arial"/>
          <w:b/>
          <w:bCs/>
          <w:lang w:val="es-ES" w:eastAsia="es-CO"/>
        </w:rPr>
        <w:t>SWITCHES DE BORDE</w:t>
      </w:r>
    </w:p>
    <w:p w14:paraId="2FD7524D" w14:textId="4D10A461" w:rsidR="0025455D" w:rsidRPr="00FB2695" w:rsidRDefault="0025455D" w:rsidP="00FB2695">
      <w:pPr>
        <w:spacing w:after="120"/>
        <w:jc w:val="both"/>
        <w:rPr>
          <w:rFonts w:ascii="Arial" w:eastAsia="Calibri" w:hAnsi="Arial" w:cs="Arial"/>
          <w:lang w:val="es-ES" w:eastAsia="es-CO"/>
        </w:rPr>
      </w:pPr>
      <w:r w:rsidRPr="00FB2695">
        <w:rPr>
          <w:rFonts w:ascii="Arial" w:eastAsia="Calibri" w:hAnsi="Arial" w:cs="Arial"/>
          <w:lang w:val="es-ES" w:eastAsia="es-CO"/>
        </w:rPr>
        <w:t>Los Switches deberán contar con las siguientes especificaciones y funcionalidades como mínimo:</w:t>
      </w:r>
    </w:p>
    <w:p w14:paraId="127F01DF" w14:textId="074CFF21" w:rsidR="0025455D" w:rsidRPr="0025455D" w:rsidRDefault="0025455D" w:rsidP="0025455D">
      <w:pPr>
        <w:spacing w:after="120"/>
        <w:jc w:val="both"/>
        <w:rPr>
          <w:rFonts w:ascii="Calibri" w:eastAsia="Calibri" w:hAnsi="Calibri" w:cs="Calibri"/>
          <w:lang w:val="es-ES" w:eastAsia="es-CO"/>
        </w:rPr>
      </w:pPr>
      <w:r w:rsidRPr="0025455D">
        <w:rPr>
          <w:rFonts w:ascii="Calibri" w:eastAsia="Calibri" w:hAnsi="Calibri" w:cs="Calibri"/>
          <w:noProof/>
          <w:lang w:val="es-ES" w:eastAsia="es-CO"/>
        </w:rPr>
        <w:drawing>
          <wp:inline distT="0" distB="0" distL="0" distR="0" wp14:anchorId="565E3729" wp14:editId="19724052">
            <wp:extent cx="3703320" cy="1538302"/>
            <wp:effectExtent l="0" t="0" r="0" b="508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38806" cy="1553042"/>
                    </a:xfrm>
                    <a:prstGeom prst="rect">
                      <a:avLst/>
                    </a:prstGeom>
                    <a:noFill/>
                    <a:ln>
                      <a:noFill/>
                    </a:ln>
                  </pic:spPr>
                </pic:pic>
              </a:graphicData>
            </a:graphic>
          </wp:inline>
        </w:drawing>
      </w:r>
    </w:p>
    <w:p w14:paraId="727D2DF5" w14:textId="036BA88E" w:rsidR="0025455D" w:rsidRDefault="0025455D" w:rsidP="00FB2695">
      <w:pPr>
        <w:spacing w:after="120"/>
        <w:jc w:val="both"/>
        <w:rPr>
          <w:rFonts w:ascii="Arial" w:eastAsia="Calibri" w:hAnsi="Arial" w:cs="Arial"/>
          <w:lang w:val="es-ES" w:eastAsia="es-CO"/>
        </w:rPr>
      </w:pPr>
      <w:r w:rsidRPr="00FB2695">
        <w:rPr>
          <w:rFonts w:ascii="Arial" w:eastAsia="Calibri" w:hAnsi="Arial" w:cs="Arial"/>
          <w:lang w:val="es-ES" w:eastAsia="es-CO"/>
        </w:rPr>
        <w:t>NOTA: Se recomiendan marcas como CISCO, HP, ALLIED TELESIS, ALCATEL O D-LINK</w:t>
      </w:r>
    </w:p>
    <w:p w14:paraId="542E0EF9" w14:textId="77777777" w:rsidR="00FB2695" w:rsidRPr="00FB2695" w:rsidRDefault="00FB2695" w:rsidP="00FB2695">
      <w:pPr>
        <w:spacing w:after="120"/>
        <w:jc w:val="both"/>
        <w:rPr>
          <w:rFonts w:ascii="Arial" w:eastAsia="Calibri" w:hAnsi="Arial" w:cs="Arial"/>
          <w:lang w:val="es-ES" w:eastAsia="es-CO"/>
        </w:rPr>
      </w:pPr>
    </w:p>
    <w:p w14:paraId="23BF47D4" w14:textId="77777777" w:rsidR="00252674" w:rsidRDefault="00252674" w:rsidP="00FB2695">
      <w:pPr>
        <w:spacing w:after="120"/>
        <w:jc w:val="both"/>
        <w:rPr>
          <w:rFonts w:ascii="Arial" w:eastAsia="Calibri" w:hAnsi="Arial" w:cs="Arial"/>
          <w:b/>
          <w:bCs/>
          <w:lang w:val="es-ES" w:eastAsia="es-CO"/>
        </w:rPr>
      </w:pPr>
      <w:r w:rsidRPr="00252674">
        <w:rPr>
          <w:rFonts w:ascii="Arial" w:eastAsia="Calibri" w:hAnsi="Arial" w:cs="Arial"/>
          <w:b/>
          <w:bCs/>
          <w:lang w:val="es-ES" w:eastAsia="es-CO"/>
        </w:rPr>
        <w:t>ADMINISTRACIÓN Y DOCUMENTACIÓN</w:t>
      </w:r>
      <w:r>
        <w:rPr>
          <w:rFonts w:ascii="Arial" w:eastAsia="Calibri" w:hAnsi="Arial" w:cs="Arial"/>
          <w:b/>
          <w:bCs/>
          <w:lang w:val="es-ES" w:eastAsia="es-CO"/>
        </w:rPr>
        <w:t>.</w:t>
      </w:r>
    </w:p>
    <w:p w14:paraId="5F2C69F3" w14:textId="4CDFA50E" w:rsidR="0025455D" w:rsidRPr="00252674" w:rsidRDefault="0025455D" w:rsidP="00252674">
      <w:pPr>
        <w:spacing w:after="120"/>
        <w:jc w:val="both"/>
        <w:rPr>
          <w:rFonts w:ascii="Arial" w:eastAsia="Calibri" w:hAnsi="Arial" w:cs="Arial"/>
          <w:lang w:val="es-ES" w:eastAsia="es-CO"/>
        </w:rPr>
      </w:pPr>
      <w:r w:rsidRPr="00FB2695">
        <w:rPr>
          <w:rFonts w:ascii="Arial" w:eastAsia="Calibri" w:hAnsi="Arial" w:cs="Arial"/>
          <w:lang w:val="es-ES" w:eastAsia="es-CO"/>
        </w:rPr>
        <w:t>Todo el cableado estará identificado de acuerdo con la recomendación indicada en el estándar EIA/TIA 606</w:t>
      </w:r>
      <w:r w:rsidR="00252674">
        <w:rPr>
          <w:rFonts w:ascii="Arial" w:eastAsia="Calibri" w:hAnsi="Arial" w:cs="Arial"/>
          <w:lang w:val="es-ES" w:eastAsia="es-CO"/>
        </w:rPr>
        <w:t>B</w:t>
      </w:r>
      <w:r w:rsidRPr="00FB2695">
        <w:rPr>
          <w:rFonts w:ascii="Arial" w:eastAsia="Calibri" w:hAnsi="Arial" w:cs="Arial"/>
          <w:lang w:val="es-ES" w:eastAsia="es-CO"/>
        </w:rPr>
        <w:t xml:space="preserve"> de forma tal que</w:t>
      </w:r>
      <w:r w:rsidR="00252674">
        <w:rPr>
          <w:rFonts w:ascii="Arial" w:eastAsia="Calibri" w:hAnsi="Arial" w:cs="Arial"/>
          <w:lang w:val="es-ES" w:eastAsia="es-CO"/>
        </w:rPr>
        <w:t xml:space="preserve"> </w:t>
      </w:r>
      <w:r w:rsidRPr="00FB2695">
        <w:rPr>
          <w:rFonts w:ascii="Arial" w:eastAsia="Calibri" w:hAnsi="Arial" w:cs="Arial"/>
          <w:lang w:val="es-ES" w:eastAsia="es-CO"/>
        </w:rPr>
        <w:t>facilite la administración posterior del sistema.</w:t>
      </w:r>
    </w:p>
    <w:p w14:paraId="257256DC" w14:textId="432E0EEB" w:rsidR="00252674" w:rsidRPr="005003A6" w:rsidRDefault="00252674" w:rsidP="005003A6">
      <w:pPr>
        <w:pStyle w:val="Prrafodelista"/>
        <w:numPr>
          <w:ilvl w:val="0"/>
          <w:numId w:val="31"/>
        </w:numPr>
        <w:autoSpaceDE w:val="0"/>
        <w:autoSpaceDN w:val="0"/>
        <w:adjustRightInd w:val="0"/>
        <w:spacing w:after="120" w:line="240" w:lineRule="auto"/>
        <w:jc w:val="both"/>
        <w:rPr>
          <w:rFonts w:ascii="Arial" w:eastAsia="Calibri" w:hAnsi="Arial" w:cs="Arial"/>
          <w:color w:val="000000"/>
          <w:sz w:val="24"/>
          <w:szCs w:val="24"/>
          <w:lang w:val="es-ES" w:eastAsia="es-CO"/>
        </w:rPr>
      </w:pPr>
      <w:r w:rsidRPr="005003A6">
        <w:rPr>
          <w:rFonts w:ascii="Arial" w:eastAsia="Calibri" w:hAnsi="Arial" w:cs="Arial"/>
          <w:color w:val="000000"/>
          <w:sz w:val="24"/>
          <w:szCs w:val="24"/>
          <w:lang w:val="es-ES" w:eastAsia="es-CO"/>
        </w:rPr>
        <w:t xml:space="preserve">Los cables horizontales y de </w:t>
      </w:r>
      <w:proofErr w:type="spellStart"/>
      <w:r w:rsidRPr="005003A6">
        <w:rPr>
          <w:rFonts w:ascii="Arial" w:eastAsia="Calibri" w:hAnsi="Arial" w:cs="Arial"/>
          <w:color w:val="000000"/>
          <w:sz w:val="24"/>
          <w:szCs w:val="24"/>
          <w:lang w:val="es-ES" w:eastAsia="es-CO"/>
        </w:rPr>
        <w:t>backbone</w:t>
      </w:r>
      <w:proofErr w:type="spellEnd"/>
      <w:r w:rsidRPr="005003A6">
        <w:rPr>
          <w:rFonts w:ascii="Arial" w:eastAsia="Calibri" w:hAnsi="Arial" w:cs="Arial"/>
          <w:color w:val="000000"/>
          <w:sz w:val="24"/>
          <w:szCs w:val="24"/>
          <w:lang w:val="es-ES" w:eastAsia="es-CO"/>
        </w:rPr>
        <w:t xml:space="preserve"> deben estar etiquetados en cada extremo. El cable o su etiqueta deben estar marcados con su identificador. </w:t>
      </w:r>
    </w:p>
    <w:p w14:paraId="2E7AF516" w14:textId="58FF35E5" w:rsidR="00252674" w:rsidRPr="005003A6" w:rsidRDefault="00252674" w:rsidP="005003A6">
      <w:pPr>
        <w:pStyle w:val="Prrafodelista"/>
        <w:numPr>
          <w:ilvl w:val="0"/>
          <w:numId w:val="31"/>
        </w:numPr>
        <w:autoSpaceDE w:val="0"/>
        <w:autoSpaceDN w:val="0"/>
        <w:adjustRightInd w:val="0"/>
        <w:spacing w:after="120" w:line="240" w:lineRule="auto"/>
        <w:jc w:val="both"/>
        <w:rPr>
          <w:rFonts w:ascii="Arial" w:eastAsia="Calibri" w:hAnsi="Arial" w:cs="Arial"/>
          <w:color w:val="000000"/>
          <w:sz w:val="24"/>
          <w:szCs w:val="24"/>
          <w:lang w:val="es-ES" w:eastAsia="es-CO"/>
        </w:rPr>
      </w:pPr>
      <w:r w:rsidRPr="005003A6">
        <w:rPr>
          <w:rFonts w:ascii="Arial" w:eastAsia="Calibri" w:hAnsi="Arial" w:cs="Arial"/>
          <w:color w:val="000000"/>
          <w:sz w:val="24"/>
          <w:szCs w:val="24"/>
          <w:lang w:val="es-ES" w:eastAsia="es-CO"/>
        </w:rPr>
        <w:lastRenderedPageBreak/>
        <w:t xml:space="preserve">En cada placa frontal se debe marcar un identificador único que la identifique como hardware de conexión. </w:t>
      </w:r>
    </w:p>
    <w:p w14:paraId="3E192B8D" w14:textId="51C37AF1" w:rsidR="00252674" w:rsidRPr="005003A6" w:rsidRDefault="00252674" w:rsidP="005003A6">
      <w:pPr>
        <w:pStyle w:val="Prrafodelista"/>
        <w:numPr>
          <w:ilvl w:val="0"/>
          <w:numId w:val="31"/>
        </w:numPr>
        <w:autoSpaceDE w:val="0"/>
        <w:autoSpaceDN w:val="0"/>
        <w:adjustRightInd w:val="0"/>
        <w:spacing w:after="120" w:line="240" w:lineRule="auto"/>
        <w:jc w:val="both"/>
        <w:rPr>
          <w:rFonts w:ascii="Arial" w:eastAsia="Calibri" w:hAnsi="Arial" w:cs="Arial"/>
          <w:color w:val="000000"/>
          <w:sz w:val="24"/>
          <w:szCs w:val="24"/>
          <w:lang w:val="es-ES" w:eastAsia="es-CO"/>
        </w:rPr>
      </w:pPr>
      <w:r w:rsidRPr="005003A6">
        <w:rPr>
          <w:rFonts w:ascii="Arial" w:eastAsia="Calibri" w:hAnsi="Arial" w:cs="Arial"/>
          <w:color w:val="000000"/>
          <w:sz w:val="24"/>
          <w:szCs w:val="24"/>
          <w:lang w:val="es-ES" w:eastAsia="es-CO"/>
        </w:rPr>
        <w:t xml:space="preserve">Cada puerto en la placa frontal debe estar etiquetado con su identificador. </w:t>
      </w:r>
    </w:p>
    <w:p w14:paraId="66A8A2E7" w14:textId="535046D7" w:rsidR="00252674" w:rsidRPr="005003A6" w:rsidRDefault="00252674" w:rsidP="005003A6">
      <w:pPr>
        <w:pStyle w:val="Prrafodelista"/>
        <w:numPr>
          <w:ilvl w:val="0"/>
          <w:numId w:val="31"/>
        </w:numPr>
        <w:autoSpaceDE w:val="0"/>
        <w:autoSpaceDN w:val="0"/>
        <w:adjustRightInd w:val="0"/>
        <w:spacing w:after="120" w:line="240" w:lineRule="auto"/>
        <w:jc w:val="both"/>
        <w:rPr>
          <w:rFonts w:ascii="Arial" w:eastAsia="Calibri" w:hAnsi="Arial" w:cs="Arial"/>
          <w:color w:val="000000"/>
          <w:sz w:val="24"/>
          <w:szCs w:val="24"/>
          <w:lang w:val="es-ES" w:eastAsia="es-CO"/>
        </w:rPr>
      </w:pPr>
      <w:r w:rsidRPr="005003A6">
        <w:rPr>
          <w:rFonts w:ascii="Arial" w:eastAsia="Calibri" w:hAnsi="Arial" w:cs="Arial"/>
          <w:color w:val="000000"/>
          <w:sz w:val="24"/>
          <w:szCs w:val="24"/>
          <w:lang w:val="es-ES" w:eastAsia="es-CO"/>
        </w:rPr>
        <w:t xml:space="preserve">En cada pieza del hardware de conexión se debe marcar un identificador único para identificarlo como hardware de conexión. </w:t>
      </w:r>
    </w:p>
    <w:p w14:paraId="6E7E5A39" w14:textId="49BA9766" w:rsidR="00252674" w:rsidRPr="005003A6" w:rsidRDefault="00252674" w:rsidP="005003A6">
      <w:pPr>
        <w:pStyle w:val="Prrafodelista"/>
        <w:numPr>
          <w:ilvl w:val="0"/>
          <w:numId w:val="31"/>
        </w:numPr>
        <w:autoSpaceDE w:val="0"/>
        <w:autoSpaceDN w:val="0"/>
        <w:adjustRightInd w:val="0"/>
        <w:spacing w:after="120" w:line="240" w:lineRule="auto"/>
        <w:jc w:val="both"/>
        <w:rPr>
          <w:rFonts w:ascii="Arial" w:eastAsia="Calibri" w:hAnsi="Arial" w:cs="Arial"/>
          <w:color w:val="000000"/>
          <w:sz w:val="24"/>
          <w:szCs w:val="24"/>
          <w:lang w:val="es-ES" w:eastAsia="es-CO"/>
        </w:rPr>
      </w:pPr>
      <w:r w:rsidRPr="005003A6">
        <w:rPr>
          <w:rFonts w:ascii="Arial" w:eastAsia="Calibri" w:hAnsi="Arial" w:cs="Arial"/>
          <w:color w:val="000000"/>
          <w:sz w:val="24"/>
          <w:szCs w:val="24"/>
          <w:lang w:val="es-ES" w:eastAsia="es-CO"/>
        </w:rPr>
        <w:t xml:space="preserve">Cada puerto en el hardware de conexión debe ser etiquetado con su identificador. </w:t>
      </w:r>
    </w:p>
    <w:p w14:paraId="0058228A" w14:textId="164EF01C" w:rsidR="00252674" w:rsidRPr="005003A6" w:rsidRDefault="00252674" w:rsidP="005003A6">
      <w:pPr>
        <w:pStyle w:val="Prrafodelista"/>
        <w:numPr>
          <w:ilvl w:val="0"/>
          <w:numId w:val="31"/>
        </w:numPr>
        <w:autoSpaceDE w:val="0"/>
        <w:autoSpaceDN w:val="0"/>
        <w:adjustRightInd w:val="0"/>
        <w:spacing w:after="120" w:line="240" w:lineRule="auto"/>
        <w:jc w:val="both"/>
        <w:rPr>
          <w:rFonts w:ascii="Arial" w:eastAsia="Calibri" w:hAnsi="Arial" w:cs="Arial"/>
          <w:color w:val="000000"/>
          <w:sz w:val="24"/>
          <w:szCs w:val="24"/>
          <w:lang w:val="es-ES" w:eastAsia="es-CO"/>
        </w:rPr>
      </w:pPr>
      <w:r w:rsidRPr="005003A6">
        <w:rPr>
          <w:rFonts w:ascii="Arial" w:eastAsia="Calibri" w:hAnsi="Arial" w:cs="Arial"/>
          <w:color w:val="000000"/>
          <w:sz w:val="24"/>
          <w:szCs w:val="24"/>
          <w:lang w:val="es-ES" w:eastAsia="es-CO"/>
        </w:rPr>
        <w:t xml:space="preserve">Se deberán marcar las canalizaciones, espacios de telecomunicaciones, </w:t>
      </w:r>
      <w:proofErr w:type="spellStart"/>
      <w:r w:rsidRPr="005003A6">
        <w:rPr>
          <w:rFonts w:ascii="Arial" w:eastAsia="Calibri" w:hAnsi="Arial" w:cs="Arial"/>
          <w:color w:val="000000"/>
          <w:sz w:val="24"/>
          <w:szCs w:val="24"/>
          <w:lang w:val="es-ES" w:eastAsia="es-CO"/>
        </w:rPr>
        <w:t>Fire</w:t>
      </w:r>
      <w:proofErr w:type="spellEnd"/>
      <w:r w:rsidRPr="005003A6">
        <w:rPr>
          <w:rFonts w:ascii="Arial" w:eastAsia="Calibri" w:hAnsi="Arial" w:cs="Arial"/>
          <w:color w:val="000000"/>
          <w:sz w:val="24"/>
          <w:szCs w:val="24"/>
          <w:lang w:val="es-ES" w:eastAsia="es-CO"/>
        </w:rPr>
        <w:t xml:space="preserve"> </w:t>
      </w:r>
      <w:proofErr w:type="spellStart"/>
      <w:r w:rsidRPr="005003A6">
        <w:rPr>
          <w:rFonts w:ascii="Arial" w:eastAsia="Calibri" w:hAnsi="Arial" w:cs="Arial"/>
          <w:color w:val="000000"/>
          <w:sz w:val="24"/>
          <w:szCs w:val="24"/>
          <w:lang w:val="es-ES" w:eastAsia="es-CO"/>
        </w:rPr>
        <w:t>Stops</w:t>
      </w:r>
      <w:proofErr w:type="spellEnd"/>
      <w:r w:rsidRPr="005003A6">
        <w:rPr>
          <w:rFonts w:ascii="Arial" w:eastAsia="Calibri" w:hAnsi="Arial" w:cs="Arial"/>
          <w:color w:val="000000"/>
          <w:sz w:val="24"/>
          <w:szCs w:val="24"/>
          <w:lang w:val="es-ES" w:eastAsia="es-CO"/>
        </w:rPr>
        <w:t>, Gabinetes en la parte frontal y posterior cada elemento con su identificador único.</w:t>
      </w:r>
    </w:p>
    <w:p w14:paraId="69E04AE2" w14:textId="6D5E23A8" w:rsidR="007675FE" w:rsidRPr="005003A6" w:rsidRDefault="00252674" w:rsidP="005003A6">
      <w:pPr>
        <w:pStyle w:val="Prrafodelista"/>
        <w:numPr>
          <w:ilvl w:val="0"/>
          <w:numId w:val="31"/>
        </w:numPr>
        <w:autoSpaceDE w:val="0"/>
        <w:autoSpaceDN w:val="0"/>
        <w:adjustRightInd w:val="0"/>
        <w:spacing w:after="120" w:line="240" w:lineRule="auto"/>
        <w:jc w:val="both"/>
        <w:rPr>
          <w:rFonts w:ascii="Arial" w:eastAsia="Calibri" w:hAnsi="Arial" w:cs="Arial"/>
          <w:color w:val="000000"/>
          <w:sz w:val="24"/>
          <w:szCs w:val="24"/>
          <w:lang w:val="es-ES" w:eastAsia="es-CO"/>
        </w:rPr>
      </w:pPr>
      <w:r w:rsidRPr="005003A6">
        <w:rPr>
          <w:rFonts w:ascii="Arial" w:eastAsia="Calibri" w:hAnsi="Arial" w:cs="Arial"/>
          <w:color w:val="000000"/>
          <w:sz w:val="24"/>
          <w:szCs w:val="24"/>
          <w:lang w:val="es-ES" w:eastAsia="es-CO"/>
        </w:rPr>
        <w:t xml:space="preserve">Los identificadores se revisarán en conformidad con los requisitos de la entidad, así mismo se deberá marcar en conformidad con el estándar ISO 14763-2.1 </w:t>
      </w:r>
      <w:proofErr w:type="spellStart"/>
      <w:r w:rsidRPr="005003A6">
        <w:rPr>
          <w:rFonts w:ascii="Arial" w:eastAsia="Calibri" w:hAnsi="Arial" w:cs="Arial"/>
          <w:color w:val="000000"/>
          <w:sz w:val="24"/>
          <w:szCs w:val="24"/>
          <w:lang w:val="es-ES" w:eastAsia="es-CO"/>
        </w:rPr>
        <w:t>ó</w:t>
      </w:r>
      <w:proofErr w:type="spellEnd"/>
      <w:r w:rsidRPr="005003A6">
        <w:rPr>
          <w:rFonts w:ascii="Arial" w:eastAsia="Calibri" w:hAnsi="Arial" w:cs="Arial"/>
          <w:color w:val="000000"/>
          <w:sz w:val="24"/>
          <w:szCs w:val="24"/>
          <w:lang w:val="es-ES" w:eastAsia="es-CO"/>
        </w:rPr>
        <w:t xml:space="preserve"> ANSI/TIA 606B.</w:t>
      </w:r>
    </w:p>
    <w:p w14:paraId="59862CEA" w14:textId="77777777" w:rsidR="00F35D1C" w:rsidRPr="005003A6" w:rsidRDefault="00F35D1C" w:rsidP="00252674">
      <w:pPr>
        <w:spacing w:after="120"/>
        <w:jc w:val="both"/>
        <w:rPr>
          <w:rFonts w:ascii="Arial" w:eastAsia="Calibri" w:hAnsi="Arial" w:cs="Arial"/>
          <w:lang w:val="es-ES" w:eastAsia="es-CO"/>
        </w:rPr>
      </w:pPr>
    </w:p>
    <w:p w14:paraId="42EF3DCC" w14:textId="4711C421" w:rsidR="0025455D" w:rsidRPr="00252674" w:rsidRDefault="0025455D" w:rsidP="00252674">
      <w:pPr>
        <w:autoSpaceDE w:val="0"/>
        <w:autoSpaceDN w:val="0"/>
        <w:adjustRightInd w:val="0"/>
        <w:spacing w:after="120"/>
        <w:jc w:val="both"/>
        <w:rPr>
          <w:rFonts w:ascii="Arial" w:eastAsia="Calibri" w:hAnsi="Arial" w:cs="Arial"/>
          <w:b/>
          <w:bCs/>
          <w:lang w:val="es-ES" w:eastAsia="es-CO"/>
        </w:rPr>
      </w:pPr>
      <w:r w:rsidRPr="00252674">
        <w:rPr>
          <w:rFonts w:ascii="Arial" w:eastAsia="Calibri" w:hAnsi="Arial" w:cs="Arial"/>
          <w:b/>
          <w:bCs/>
          <w:lang w:val="es-ES" w:eastAsia="es-CO"/>
        </w:rPr>
        <w:t>CERTIFICACIÓN Y PRUEBAS</w:t>
      </w:r>
    </w:p>
    <w:p w14:paraId="46DFD9FA" w14:textId="1447E249" w:rsidR="0025455D" w:rsidRPr="001A6BDA" w:rsidRDefault="0025455D" w:rsidP="00252674">
      <w:pPr>
        <w:autoSpaceDE w:val="0"/>
        <w:autoSpaceDN w:val="0"/>
        <w:adjustRightInd w:val="0"/>
        <w:spacing w:after="120"/>
        <w:jc w:val="both"/>
        <w:rPr>
          <w:rFonts w:ascii="Arial" w:eastAsia="Calibri" w:hAnsi="Arial" w:cs="Arial"/>
          <w:color w:val="000000"/>
          <w:lang w:val="es-ES" w:eastAsia="es-CO"/>
        </w:rPr>
      </w:pPr>
      <w:r w:rsidRPr="00252674">
        <w:rPr>
          <w:rFonts w:ascii="Arial" w:eastAsia="Calibri" w:hAnsi="Arial" w:cs="Arial"/>
          <w:color w:val="000000"/>
          <w:lang w:val="es-ES" w:eastAsia="es-CO"/>
        </w:rPr>
        <w:t>Las pruebas de certificación se deben realizar con base en las últimas</w:t>
      </w:r>
      <w:r w:rsidRPr="001A6BDA">
        <w:rPr>
          <w:rFonts w:ascii="Arial" w:eastAsia="Calibri" w:hAnsi="Arial" w:cs="Arial"/>
          <w:color w:val="000000"/>
          <w:lang w:val="es-ES" w:eastAsia="es-CO"/>
        </w:rPr>
        <w:t xml:space="preserve"> actualizaciones del boletín técnico EIA/TIA TSB-67 y las</w:t>
      </w:r>
      <w:r w:rsidR="005020DD" w:rsidRPr="001A6BDA">
        <w:rPr>
          <w:rFonts w:ascii="Arial" w:eastAsia="Calibri" w:hAnsi="Arial" w:cs="Arial"/>
          <w:color w:val="000000"/>
          <w:lang w:val="es-ES" w:eastAsia="es-CO"/>
        </w:rPr>
        <w:t xml:space="preserve"> </w:t>
      </w:r>
      <w:r w:rsidRPr="001A6BDA">
        <w:rPr>
          <w:rFonts w:ascii="Arial" w:eastAsia="Calibri" w:hAnsi="Arial" w:cs="Arial"/>
          <w:color w:val="000000"/>
          <w:lang w:val="es-ES" w:eastAsia="es-CO"/>
        </w:rPr>
        <w:t>recomendaciones y prácticas indicadas en el estándar TIA/EIA, acorde con los parámetros de transmisión requeridos para la</w:t>
      </w:r>
      <w:r w:rsidR="005020DD" w:rsidRPr="001A6BDA">
        <w:rPr>
          <w:rFonts w:ascii="Arial" w:eastAsia="Calibri" w:hAnsi="Arial" w:cs="Arial"/>
          <w:color w:val="000000"/>
          <w:lang w:val="es-ES" w:eastAsia="es-CO"/>
        </w:rPr>
        <w:t xml:space="preserve"> </w:t>
      </w:r>
      <w:r w:rsidRPr="001A6BDA">
        <w:rPr>
          <w:rFonts w:ascii="Arial" w:eastAsia="Calibri" w:hAnsi="Arial" w:cs="Arial"/>
          <w:color w:val="000000"/>
          <w:lang w:val="es-ES" w:eastAsia="es-CO"/>
        </w:rPr>
        <w:t>categoría 6</w:t>
      </w:r>
      <w:r w:rsidR="005020DD" w:rsidRPr="001A6BDA">
        <w:rPr>
          <w:rFonts w:ascii="Arial" w:eastAsia="Calibri" w:hAnsi="Arial" w:cs="Arial"/>
          <w:color w:val="000000"/>
          <w:lang w:val="es-ES" w:eastAsia="es-CO"/>
        </w:rPr>
        <w:t xml:space="preserve"> A</w:t>
      </w:r>
      <w:r w:rsidRPr="001A6BDA">
        <w:rPr>
          <w:rFonts w:ascii="Arial" w:eastAsia="Calibri" w:hAnsi="Arial" w:cs="Arial"/>
          <w:color w:val="000000"/>
          <w:lang w:val="es-ES" w:eastAsia="es-CO"/>
        </w:rPr>
        <w:t>. Es importante tener en cuenta que el equipo a utilizar debe tener su certificado de</w:t>
      </w:r>
      <w:r w:rsidR="005020DD" w:rsidRPr="001A6BDA">
        <w:rPr>
          <w:rFonts w:ascii="Arial" w:eastAsia="Calibri" w:hAnsi="Arial" w:cs="Arial"/>
          <w:color w:val="000000"/>
          <w:lang w:val="es-ES" w:eastAsia="es-CO"/>
        </w:rPr>
        <w:t xml:space="preserve"> </w:t>
      </w:r>
      <w:r w:rsidRPr="001A6BDA">
        <w:rPr>
          <w:rFonts w:ascii="Arial" w:eastAsia="Calibri" w:hAnsi="Arial" w:cs="Arial"/>
          <w:color w:val="000000"/>
          <w:lang w:val="es-ES" w:eastAsia="es-CO"/>
        </w:rPr>
        <w:t>calibración vigente, tener instalada</w:t>
      </w:r>
      <w:r w:rsidR="005020DD" w:rsidRPr="001A6BDA">
        <w:rPr>
          <w:rFonts w:ascii="Arial" w:eastAsia="Calibri" w:hAnsi="Arial" w:cs="Arial"/>
          <w:color w:val="000000"/>
          <w:lang w:val="es-ES" w:eastAsia="es-CO"/>
        </w:rPr>
        <w:t xml:space="preserve"> </w:t>
      </w:r>
      <w:r w:rsidRPr="001A6BDA">
        <w:rPr>
          <w:rFonts w:ascii="Arial" w:eastAsia="Calibri" w:hAnsi="Arial" w:cs="Arial"/>
          <w:color w:val="000000"/>
          <w:lang w:val="es-ES" w:eastAsia="es-CO"/>
        </w:rPr>
        <w:t>la última versión de software liberada por el fabricante del equipo y para el proceso de medición y pruebas, se deben utilizar las</w:t>
      </w:r>
      <w:r w:rsidR="005020DD" w:rsidRPr="001A6BDA">
        <w:rPr>
          <w:rFonts w:ascii="Arial" w:eastAsia="Calibri" w:hAnsi="Arial" w:cs="Arial"/>
          <w:color w:val="000000"/>
          <w:lang w:val="es-ES" w:eastAsia="es-CO"/>
        </w:rPr>
        <w:t xml:space="preserve"> </w:t>
      </w:r>
      <w:r w:rsidRPr="001A6BDA">
        <w:rPr>
          <w:rFonts w:ascii="Arial" w:eastAsia="Calibri" w:hAnsi="Arial" w:cs="Arial"/>
          <w:color w:val="000000"/>
          <w:lang w:val="es-ES" w:eastAsia="es-CO"/>
        </w:rPr>
        <w:t xml:space="preserve">puntas, cables terminales o </w:t>
      </w:r>
      <w:proofErr w:type="spellStart"/>
      <w:r w:rsidRPr="001A6BDA">
        <w:rPr>
          <w:rFonts w:ascii="Arial" w:eastAsia="Calibri" w:hAnsi="Arial" w:cs="Arial"/>
          <w:color w:val="000000"/>
          <w:lang w:val="es-ES" w:eastAsia="es-CO"/>
        </w:rPr>
        <w:t>patch</w:t>
      </w:r>
      <w:proofErr w:type="spellEnd"/>
      <w:r w:rsidRPr="001A6BDA">
        <w:rPr>
          <w:rFonts w:ascii="Arial" w:eastAsia="Calibri" w:hAnsi="Arial" w:cs="Arial"/>
          <w:color w:val="000000"/>
          <w:lang w:val="es-ES" w:eastAsia="es-CO"/>
        </w:rPr>
        <w:t xml:space="preserve"> </w:t>
      </w:r>
      <w:proofErr w:type="spellStart"/>
      <w:r w:rsidRPr="001A6BDA">
        <w:rPr>
          <w:rFonts w:ascii="Arial" w:eastAsia="Calibri" w:hAnsi="Arial" w:cs="Arial"/>
          <w:color w:val="000000"/>
          <w:lang w:val="es-ES" w:eastAsia="es-CO"/>
        </w:rPr>
        <w:t>cords</w:t>
      </w:r>
      <w:proofErr w:type="spellEnd"/>
      <w:r w:rsidRPr="001A6BDA">
        <w:rPr>
          <w:rFonts w:ascii="Arial" w:eastAsia="Calibri" w:hAnsi="Arial" w:cs="Arial"/>
          <w:color w:val="000000"/>
          <w:lang w:val="es-ES" w:eastAsia="es-CO"/>
        </w:rPr>
        <w:t xml:space="preserve"> recomendados por el fabricante del equipo para realizar la</w:t>
      </w:r>
      <w:r w:rsidR="005020DD" w:rsidRPr="001A6BDA">
        <w:rPr>
          <w:rFonts w:ascii="Arial" w:eastAsia="Calibri" w:hAnsi="Arial" w:cs="Arial"/>
          <w:color w:val="000000"/>
          <w:lang w:val="es-ES" w:eastAsia="es-CO"/>
        </w:rPr>
        <w:t xml:space="preserve"> </w:t>
      </w:r>
      <w:r w:rsidRPr="001A6BDA">
        <w:rPr>
          <w:rFonts w:ascii="Arial" w:eastAsia="Calibri" w:hAnsi="Arial" w:cs="Arial"/>
          <w:color w:val="000000"/>
          <w:lang w:val="es-ES" w:eastAsia="es-CO"/>
        </w:rPr>
        <w:t>medición de la marca de productos</w:t>
      </w:r>
      <w:r w:rsidR="005020DD" w:rsidRPr="001A6BDA">
        <w:rPr>
          <w:rFonts w:ascii="Arial" w:eastAsia="Calibri" w:hAnsi="Arial" w:cs="Arial"/>
          <w:color w:val="000000"/>
          <w:lang w:val="es-ES" w:eastAsia="es-CO"/>
        </w:rPr>
        <w:t xml:space="preserve"> </w:t>
      </w:r>
      <w:r w:rsidRPr="001A6BDA">
        <w:rPr>
          <w:rFonts w:ascii="Arial" w:eastAsia="Calibri" w:hAnsi="Arial" w:cs="Arial"/>
          <w:color w:val="000000"/>
          <w:lang w:val="es-ES" w:eastAsia="es-CO"/>
        </w:rPr>
        <w:t>de cableado instalada.</w:t>
      </w:r>
    </w:p>
    <w:p w14:paraId="4648FECA" w14:textId="394466EA" w:rsidR="0025455D" w:rsidRPr="001A6BDA" w:rsidRDefault="0025455D" w:rsidP="007675FE">
      <w:pPr>
        <w:autoSpaceDE w:val="0"/>
        <w:autoSpaceDN w:val="0"/>
        <w:adjustRightInd w:val="0"/>
        <w:spacing w:after="120"/>
        <w:jc w:val="both"/>
        <w:rPr>
          <w:rFonts w:ascii="Arial" w:eastAsia="Calibri" w:hAnsi="Arial" w:cs="Arial"/>
          <w:color w:val="000000"/>
          <w:lang w:val="es-ES" w:eastAsia="es-CO"/>
        </w:rPr>
      </w:pPr>
      <w:r w:rsidRPr="001A6BDA">
        <w:rPr>
          <w:rFonts w:ascii="Arial" w:eastAsia="Calibri" w:hAnsi="Arial" w:cs="Arial"/>
          <w:color w:val="000000"/>
          <w:lang w:val="es-ES" w:eastAsia="es-CO"/>
        </w:rPr>
        <w:t>La certificación del cableado de cobre deberá hacerse mediante las pruebas de los</w:t>
      </w:r>
      <w:r w:rsidR="005020DD" w:rsidRPr="001A6BDA">
        <w:rPr>
          <w:rFonts w:ascii="Arial" w:eastAsia="Calibri" w:hAnsi="Arial" w:cs="Arial"/>
          <w:color w:val="000000"/>
          <w:lang w:val="es-ES" w:eastAsia="es-CO"/>
        </w:rPr>
        <w:t xml:space="preserve"> </w:t>
      </w:r>
      <w:r w:rsidRPr="001A6BDA">
        <w:rPr>
          <w:rFonts w:ascii="Arial" w:eastAsia="Calibri" w:hAnsi="Arial" w:cs="Arial"/>
          <w:color w:val="000000"/>
          <w:lang w:val="es-ES" w:eastAsia="es-CO"/>
        </w:rPr>
        <w:t>desempeños eléctricos basada en el esquema de</w:t>
      </w:r>
      <w:r w:rsidR="005020DD" w:rsidRPr="001A6BDA">
        <w:rPr>
          <w:rFonts w:ascii="Arial" w:eastAsia="Calibri" w:hAnsi="Arial" w:cs="Arial"/>
          <w:color w:val="000000"/>
          <w:lang w:val="es-ES" w:eastAsia="es-CO"/>
        </w:rPr>
        <w:t xml:space="preserve"> </w:t>
      </w:r>
      <w:r w:rsidRPr="001A6BDA">
        <w:rPr>
          <w:rFonts w:ascii="Arial" w:eastAsia="Calibri" w:hAnsi="Arial" w:cs="Arial"/>
          <w:color w:val="000000"/>
          <w:lang w:val="es-ES" w:eastAsia="es-CO"/>
        </w:rPr>
        <w:t>configuración de Canal según lo especificado en el estándar de la TIA/EIA 568C.2-1 para Categoría 6</w:t>
      </w:r>
      <w:r w:rsidR="005020DD" w:rsidRPr="001A6BDA">
        <w:rPr>
          <w:rFonts w:ascii="Arial" w:eastAsia="Calibri" w:hAnsi="Arial" w:cs="Arial"/>
          <w:color w:val="000000"/>
          <w:lang w:val="es-ES" w:eastAsia="es-CO"/>
        </w:rPr>
        <w:t xml:space="preserve"> A</w:t>
      </w:r>
      <w:r w:rsidRPr="001A6BDA">
        <w:rPr>
          <w:rFonts w:ascii="Arial" w:eastAsia="Calibri" w:hAnsi="Arial" w:cs="Arial"/>
          <w:color w:val="000000"/>
          <w:lang w:val="es-ES" w:eastAsia="es-CO"/>
        </w:rPr>
        <w:t>.</w:t>
      </w:r>
    </w:p>
    <w:p w14:paraId="474E5491" w14:textId="77777777" w:rsidR="00B47342" w:rsidRDefault="0025455D" w:rsidP="007675FE">
      <w:pPr>
        <w:autoSpaceDE w:val="0"/>
        <w:autoSpaceDN w:val="0"/>
        <w:adjustRightInd w:val="0"/>
        <w:spacing w:after="120"/>
        <w:jc w:val="both"/>
        <w:rPr>
          <w:rFonts w:ascii="Arial" w:eastAsia="Calibri" w:hAnsi="Arial" w:cs="Arial"/>
          <w:color w:val="000000"/>
          <w:lang w:val="es-ES" w:eastAsia="es-CO"/>
        </w:rPr>
      </w:pPr>
      <w:r w:rsidRPr="001A6BDA">
        <w:rPr>
          <w:rFonts w:ascii="Arial" w:eastAsia="Calibri" w:hAnsi="Arial" w:cs="Arial"/>
          <w:color w:val="000000"/>
          <w:lang w:val="es-ES" w:eastAsia="es-CO"/>
        </w:rPr>
        <w:t xml:space="preserve">El Equipo de certificación par trenzado deberá ser como mínimo nivel III o superior. </w:t>
      </w:r>
    </w:p>
    <w:p w14:paraId="1AB850D3" w14:textId="37FD765B" w:rsidR="00B47342" w:rsidRPr="00B47342" w:rsidRDefault="00B47342" w:rsidP="00B47342">
      <w:pPr>
        <w:autoSpaceDE w:val="0"/>
        <w:autoSpaceDN w:val="0"/>
        <w:adjustRightInd w:val="0"/>
        <w:spacing w:after="120"/>
        <w:jc w:val="both"/>
        <w:rPr>
          <w:rFonts w:ascii="Arial" w:eastAsia="Calibri" w:hAnsi="Arial" w:cs="Arial"/>
          <w:color w:val="000000"/>
          <w:lang w:val="es-ES" w:eastAsia="es-CO"/>
        </w:rPr>
      </w:pPr>
      <w:r w:rsidRPr="00B47342">
        <w:rPr>
          <w:rFonts w:ascii="Arial" w:eastAsia="Calibri" w:hAnsi="Arial" w:cs="Arial"/>
          <w:color w:val="000000"/>
          <w:lang w:val="es-ES" w:eastAsia="es-CO"/>
        </w:rPr>
        <w:t xml:space="preserve">Todos los probadores de campo de par trenzado balanceado deben ser calibrados en fábrica cada año calendario por el fabricante del equipo de prueba de campo, tal como se estipula en los manuales suministrados con la unidad de prueba de campo. Antes del comienzo de la prueba se debe proporcionar el certificado de calibración para revisión. </w:t>
      </w:r>
    </w:p>
    <w:p w14:paraId="2C016520" w14:textId="021C7DD1" w:rsidR="00B47342" w:rsidRPr="00B47342" w:rsidRDefault="00B47342" w:rsidP="00B47342">
      <w:pPr>
        <w:autoSpaceDE w:val="0"/>
        <w:autoSpaceDN w:val="0"/>
        <w:adjustRightInd w:val="0"/>
        <w:spacing w:after="120"/>
        <w:jc w:val="both"/>
        <w:rPr>
          <w:rFonts w:ascii="Arial" w:eastAsia="Calibri" w:hAnsi="Arial" w:cs="Arial"/>
          <w:color w:val="000000"/>
          <w:lang w:val="es-ES" w:eastAsia="es-CO"/>
        </w:rPr>
      </w:pPr>
      <w:r w:rsidRPr="00B47342">
        <w:rPr>
          <w:rFonts w:ascii="Arial" w:eastAsia="Calibri" w:hAnsi="Arial" w:cs="Arial"/>
          <w:color w:val="000000"/>
          <w:lang w:val="es-ES" w:eastAsia="es-CO"/>
        </w:rPr>
        <w:t xml:space="preserve">Las configuraciones de </w:t>
      </w:r>
      <w:proofErr w:type="spellStart"/>
      <w:r w:rsidRPr="00B47342">
        <w:rPr>
          <w:rFonts w:ascii="Arial" w:eastAsia="Calibri" w:hAnsi="Arial" w:cs="Arial"/>
          <w:color w:val="000000"/>
          <w:lang w:val="es-ES" w:eastAsia="es-CO"/>
        </w:rPr>
        <w:t>auto-prueba</w:t>
      </w:r>
      <w:proofErr w:type="spellEnd"/>
      <w:r w:rsidRPr="00B47342">
        <w:rPr>
          <w:rFonts w:ascii="Arial" w:eastAsia="Calibri" w:hAnsi="Arial" w:cs="Arial"/>
          <w:color w:val="000000"/>
          <w:lang w:val="es-ES" w:eastAsia="es-CO"/>
        </w:rPr>
        <w:t xml:space="preserve"> proporcionadas en este probador de prueba de campo debe estar configuradas en los parámetros predeterminados. </w:t>
      </w:r>
    </w:p>
    <w:p w14:paraId="16180706" w14:textId="77486E09" w:rsidR="00B47342" w:rsidRDefault="00B47342" w:rsidP="00B47342">
      <w:pPr>
        <w:autoSpaceDE w:val="0"/>
        <w:autoSpaceDN w:val="0"/>
        <w:adjustRightInd w:val="0"/>
        <w:spacing w:after="120"/>
        <w:jc w:val="both"/>
        <w:rPr>
          <w:rFonts w:ascii="Arial" w:eastAsia="Calibri" w:hAnsi="Arial" w:cs="Arial"/>
          <w:color w:val="000000"/>
          <w:lang w:val="es-ES" w:eastAsia="es-CO"/>
        </w:rPr>
      </w:pPr>
      <w:r w:rsidRPr="00B47342">
        <w:rPr>
          <w:rFonts w:ascii="Arial" w:eastAsia="Calibri" w:hAnsi="Arial" w:cs="Arial"/>
          <w:color w:val="000000"/>
          <w:lang w:val="es-ES" w:eastAsia="es-CO"/>
        </w:rPr>
        <w:t>Las configuraciones de la prueba seleccionadas de las opciones suministradas en los probadores de prueba deben ser compatibles con el cable instalado bajo prueba.</w:t>
      </w:r>
    </w:p>
    <w:p w14:paraId="2B1DF9B3" w14:textId="230F1EA9" w:rsidR="0025455D" w:rsidRPr="001A6BDA" w:rsidRDefault="0025455D" w:rsidP="007675FE">
      <w:pPr>
        <w:autoSpaceDE w:val="0"/>
        <w:autoSpaceDN w:val="0"/>
        <w:adjustRightInd w:val="0"/>
        <w:spacing w:after="120"/>
        <w:jc w:val="both"/>
        <w:rPr>
          <w:rFonts w:ascii="Arial" w:eastAsia="Calibri" w:hAnsi="Arial" w:cs="Arial"/>
          <w:color w:val="000000"/>
          <w:lang w:val="es-ES" w:eastAsia="es-CO"/>
        </w:rPr>
      </w:pPr>
      <w:r w:rsidRPr="001A6BDA">
        <w:rPr>
          <w:rFonts w:ascii="Arial" w:eastAsia="Calibri" w:hAnsi="Arial" w:cs="Arial"/>
          <w:color w:val="000000"/>
          <w:lang w:val="es-ES" w:eastAsia="es-CO"/>
        </w:rPr>
        <w:t>El</w:t>
      </w:r>
      <w:r w:rsidR="005020DD" w:rsidRPr="001A6BDA">
        <w:rPr>
          <w:rFonts w:ascii="Arial" w:eastAsia="Calibri" w:hAnsi="Arial" w:cs="Arial"/>
          <w:color w:val="000000"/>
          <w:lang w:val="es-ES" w:eastAsia="es-CO"/>
        </w:rPr>
        <w:t xml:space="preserve"> </w:t>
      </w:r>
      <w:r w:rsidRPr="001A6BDA">
        <w:rPr>
          <w:rFonts w:ascii="Arial" w:eastAsia="Calibri" w:hAnsi="Arial" w:cs="Arial"/>
          <w:color w:val="000000"/>
          <w:lang w:val="es-ES" w:eastAsia="es-CO"/>
        </w:rPr>
        <w:t>resultado (</w:t>
      </w:r>
      <w:proofErr w:type="spellStart"/>
      <w:r w:rsidRPr="001A6BDA">
        <w:rPr>
          <w:rFonts w:ascii="Arial" w:eastAsia="Calibri" w:hAnsi="Arial" w:cs="Arial"/>
          <w:color w:val="000000"/>
          <w:lang w:val="es-ES" w:eastAsia="es-CO"/>
        </w:rPr>
        <w:t>pass</w:t>
      </w:r>
      <w:proofErr w:type="spellEnd"/>
      <w:r w:rsidRPr="001A6BDA">
        <w:rPr>
          <w:rFonts w:ascii="Arial" w:eastAsia="Calibri" w:hAnsi="Arial" w:cs="Arial"/>
          <w:color w:val="000000"/>
          <w:lang w:val="es-ES" w:eastAsia="es-CO"/>
        </w:rPr>
        <w:t>) será bajado directamente desde</w:t>
      </w:r>
      <w:r w:rsidR="005020DD" w:rsidRPr="001A6BDA">
        <w:rPr>
          <w:rFonts w:ascii="Arial" w:eastAsia="Calibri" w:hAnsi="Arial" w:cs="Arial"/>
          <w:color w:val="000000"/>
          <w:lang w:val="es-ES" w:eastAsia="es-CO"/>
        </w:rPr>
        <w:t xml:space="preserve"> </w:t>
      </w:r>
      <w:r w:rsidRPr="001A6BDA">
        <w:rPr>
          <w:rFonts w:ascii="Arial" w:eastAsia="Calibri" w:hAnsi="Arial" w:cs="Arial"/>
          <w:color w:val="000000"/>
          <w:lang w:val="es-ES" w:eastAsia="es-CO"/>
        </w:rPr>
        <w:t>el certificador hacia un archivo, que posteriormente se imprimirá y será entregado al supervisor del contrato como parte de la</w:t>
      </w:r>
      <w:r w:rsidR="00B47342">
        <w:rPr>
          <w:rFonts w:ascii="Arial" w:eastAsia="Calibri" w:hAnsi="Arial" w:cs="Arial"/>
          <w:color w:val="000000"/>
          <w:lang w:val="es-ES" w:eastAsia="es-CO"/>
        </w:rPr>
        <w:t xml:space="preserve"> </w:t>
      </w:r>
      <w:r w:rsidRPr="001A6BDA">
        <w:rPr>
          <w:rFonts w:ascii="Arial" w:eastAsia="Calibri" w:hAnsi="Arial" w:cs="Arial"/>
          <w:color w:val="000000"/>
          <w:lang w:val="es-ES" w:eastAsia="es-CO"/>
        </w:rPr>
        <w:t xml:space="preserve">documentación. Dichos resultados incluirán todos los parámetros de testeo indicados. Los parámetros </w:t>
      </w:r>
      <w:r w:rsidR="001A6BDA" w:rsidRPr="001A6BDA">
        <w:rPr>
          <w:rFonts w:ascii="Arial" w:eastAsia="Calibri" w:hAnsi="Arial" w:cs="Arial"/>
          <w:color w:val="000000"/>
          <w:lang w:val="es-ES" w:eastAsia="es-CO"/>
        </w:rPr>
        <w:t xml:space="preserve">para 500 MHz </w:t>
      </w:r>
      <w:r w:rsidRPr="001A6BDA">
        <w:rPr>
          <w:rFonts w:ascii="Arial" w:eastAsia="Calibri" w:hAnsi="Arial" w:cs="Arial"/>
          <w:color w:val="000000"/>
          <w:lang w:val="es-ES" w:eastAsia="es-CO"/>
        </w:rPr>
        <w:t>que deberá certificar como</w:t>
      </w:r>
      <w:r w:rsidR="005020DD" w:rsidRPr="001A6BDA">
        <w:rPr>
          <w:rFonts w:ascii="Arial" w:eastAsia="Calibri" w:hAnsi="Arial" w:cs="Arial"/>
          <w:color w:val="000000"/>
          <w:lang w:val="es-ES" w:eastAsia="es-CO"/>
        </w:rPr>
        <w:t xml:space="preserve"> </w:t>
      </w:r>
      <w:r w:rsidRPr="001A6BDA">
        <w:rPr>
          <w:rFonts w:ascii="Arial" w:eastAsia="Calibri" w:hAnsi="Arial" w:cs="Arial"/>
          <w:color w:val="000000"/>
          <w:lang w:val="es-ES" w:eastAsia="es-CO"/>
        </w:rPr>
        <w:t>mínimo son los siguientes:</w:t>
      </w:r>
    </w:p>
    <w:p w14:paraId="38010180" w14:textId="00B5F05F" w:rsidR="0025455D" w:rsidRPr="00DB148F" w:rsidRDefault="0025455D" w:rsidP="007675FE">
      <w:pPr>
        <w:pStyle w:val="Prrafodelista"/>
        <w:numPr>
          <w:ilvl w:val="0"/>
          <w:numId w:val="31"/>
        </w:numPr>
        <w:autoSpaceDE w:val="0"/>
        <w:autoSpaceDN w:val="0"/>
        <w:adjustRightInd w:val="0"/>
        <w:spacing w:after="120" w:line="240" w:lineRule="auto"/>
        <w:jc w:val="both"/>
        <w:rPr>
          <w:rFonts w:ascii="Arial" w:eastAsia="Calibri" w:hAnsi="Arial" w:cs="Arial"/>
          <w:color w:val="000000"/>
          <w:lang w:val="es-ES" w:eastAsia="es-CO"/>
        </w:rPr>
      </w:pPr>
      <w:r w:rsidRPr="00DB148F">
        <w:rPr>
          <w:rFonts w:ascii="Arial" w:eastAsia="Calibri" w:hAnsi="Arial" w:cs="Arial"/>
          <w:color w:val="000000"/>
          <w:lang w:val="es-ES" w:eastAsia="es-CO"/>
        </w:rPr>
        <w:lastRenderedPageBreak/>
        <w:t xml:space="preserve">Wire </w:t>
      </w:r>
      <w:proofErr w:type="spellStart"/>
      <w:r w:rsidRPr="00DB148F">
        <w:rPr>
          <w:rFonts w:ascii="Arial" w:eastAsia="Calibri" w:hAnsi="Arial" w:cs="Arial"/>
          <w:color w:val="000000"/>
          <w:lang w:val="es-ES" w:eastAsia="es-CO"/>
        </w:rPr>
        <w:t>Map</w:t>
      </w:r>
      <w:proofErr w:type="spellEnd"/>
      <w:r w:rsidRPr="00DB148F">
        <w:rPr>
          <w:rFonts w:ascii="Arial" w:eastAsia="Calibri" w:hAnsi="Arial" w:cs="Arial"/>
          <w:color w:val="000000"/>
          <w:lang w:val="es-ES" w:eastAsia="es-CO"/>
        </w:rPr>
        <w:t xml:space="preserve"> (Mapa del Cableado).</w:t>
      </w:r>
    </w:p>
    <w:p w14:paraId="19A34B31" w14:textId="5DFD3FF0" w:rsidR="0025455D" w:rsidRPr="00DB148F" w:rsidRDefault="0025455D" w:rsidP="00DB148F">
      <w:pPr>
        <w:pStyle w:val="Prrafodelista"/>
        <w:numPr>
          <w:ilvl w:val="0"/>
          <w:numId w:val="31"/>
        </w:numPr>
        <w:autoSpaceDE w:val="0"/>
        <w:autoSpaceDN w:val="0"/>
        <w:adjustRightInd w:val="0"/>
        <w:jc w:val="both"/>
        <w:rPr>
          <w:rFonts w:ascii="Arial" w:eastAsia="Calibri" w:hAnsi="Arial" w:cs="Arial"/>
          <w:color w:val="000000"/>
          <w:lang w:val="es-ES" w:eastAsia="es-CO"/>
        </w:rPr>
      </w:pPr>
      <w:r w:rsidRPr="00DB148F">
        <w:rPr>
          <w:rFonts w:ascii="Arial" w:eastAsia="Calibri" w:hAnsi="Arial" w:cs="Arial"/>
          <w:color w:val="000000"/>
          <w:lang w:val="es-ES" w:eastAsia="es-CO"/>
        </w:rPr>
        <w:t>Longitud.</w:t>
      </w:r>
    </w:p>
    <w:p w14:paraId="2888596A" w14:textId="0B281D0E" w:rsidR="0025455D" w:rsidRPr="00DB148F" w:rsidRDefault="0025455D" w:rsidP="00DB148F">
      <w:pPr>
        <w:pStyle w:val="Prrafodelista"/>
        <w:numPr>
          <w:ilvl w:val="0"/>
          <w:numId w:val="31"/>
        </w:numPr>
        <w:autoSpaceDE w:val="0"/>
        <w:autoSpaceDN w:val="0"/>
        <w:adjustRightInd w:val="0"/>
        <w:jc w:val="both"/>
        <w:rPr>
          <w:rFonts w:ascii="Arial" w:eastAsia="Calibri" w:hAnsi="Arial" w:cs="Arial"/>
          <w:color w:val="000000"/>
          <w:lang w:val="es-ES" w:eastAsia="es-CO"/>
        </w:rPr>
      </w:pPr>
      <w:r w:rsidRPr="00DB148F">
        <w:rPr>
          <w:rFonts w:ascii="Arial" w:eastAsia="Wingdings-Regular" w:hAnsi="Arial" w:cs="Arial"/>
          <w:color w:val="000000"/>
          <w:lang w:val="es-ES" w:eastAsia="es-CO"/>
        </w:rPr>
        <w:t xml:space="preserve"> </w:t>
      </w:r>
      <w:r w:rsidRPr="00DB148F">
        <w:rPr>
          <w:rFonts w:ascii="Arial" w:eastAsia="Calibri" w:hAnsi="Arial" w:cs="Arial"/>
          <w:color w:val="000000"/>
          <w:lang w:val="es-ES" w:eastAsia="es-CO"/>
        </w:rPr>
        <w:t>Atenuación.</w:t>
      </w:r>
    </w:p>
    <w:p w14:paraId="11DAFD58" w14:textId="25E8B905" w:rsidR="0025455D" w:rsidRPr="00DB148F" w:rsidRDefault="0025455D" w:rsidP="00DB148F">
      <w:pPr>
        <w:pStyle w:val="Prrafodelista"/>
        <w:numPr>
          <w:ilvl w:val="0"/>
          <w:numId w:val="31"/>
        </w:numPr>
        <w:autoSpaceDE w:val="0"/>
        <w:autoSpaceDN w:val="0"/>
        <w:adjustRightInd w:val="0"/>
        <w:jc w:val="both"/>
        <w:rPr>
          <w:rFonts w:ascii="Arial" w:eastAsia="Calibri" w:hAnsi="Arial" w:cs="Arial"/>
          <w:color w:val="000000"/>
          <w:lang w:val="es-ES" w:eastAsia="es-CO"/>
        </w:rPr>
      </w:pPr>
      <w:r w:rsidRPr="00DB148F">
        <w:rPr>
          <w:rFonts w:ascii="Arial" w:eastAsia="Calibri" w:hAnsi="Arial" w:cs="Arial"/>
          <w:color w:val="000000"/>
          <w:lang w:val="es-ES" w:eastAsia="es-CO"/>
        </w:rPr>
        <w:t>Tiempo de Propagación.</w:t>
      </w:r>
    </w:p>
    <w:p w14:paraId="1935D789" w14:textId="0B943D51" w:rsidR="0025455D" w:rsidRPr="00DB148F" w:rsidRDefault="0025455D" w:rsidP="00DB148F">
      <w:pPr>
        <w:pStyle w:val="Prrafodelista"/>
        <w:numPr>
          <w:ilvl w:val="0"/>
          <w:numId w:val="31"/>
        </w:numPr>
        <w:autoSpaceDE w:val="0"/>
        <w:autoSpaceDN w:val="0"/>
        <w:adjustRightInd w:val="0"/>
        <w:jc w:val="both"/>
        <w:rPr>
          <w:rFonts w:ascii="Arial" w:eastAsia="Calibri" w:hAnsi="Arial" w:cs="Arial"/>
          <w:color w:val="000000"/>
          <w:lang w:val="es-ES" w:eastAsia="es-CO"/>
        </w:rPr>
      </w:pPr>
      <w:r w:rsidRPr="00DB148F">
        <w:rPr>
          <w:rFonts w:ascii="Arial" w:eastAsia="Calibri" w:hAnsi="Arial" w:cs="Arial"/>
          <w:color w:val="000000"/>
          <w:lang w:val="es-ES" w:eastAsia="es-CO"/>
        </w:rPr>
        <w:t>NEXT (local y remoto).</w:t>
      </w:r>
    </w:p>
    <w:p w14:paraId="419A6FF2" w14:textId="5100F51C" w:rsidR="0025455D" w:rsidRPr="00DB148F" w:rsidRDefault="0025455D" w:rsidP="00DB148F">
      <w:pPr>
        <w:pStyle w:val="Prrafodelista"/>
        <w:numPr>
          <w:ilvl w:val="0"/>
          <w:numId w:val="31"/>
        </w:numPr>
        <w:autoSpaceDE w:val="0"/>
        <w:autoSpaceDN w:val="0"/>
        <w:adjustRightInd w:val="0"/>
        <w:jc w:val="both"/>
        <w:rPr>
          <w:rFonts w:ascii="Arial" w:eastAsia="Calibri" w:hAnsi="Arial" w:cs="Arial"/>
          <w:color w:val="000000"/>
          <w:lang w:val="es-ES" w:eastAsia="es-CO"/>
        </w:rPr>
      </w:pPr>
      <w:r w:rsidRPr="00DB148F">
        <w:rPr>
          <w:rFonts w:ascii="Arial" w:eastAsia="Wingdings-Regular" w:hAnsi="Arial" w:cs="Arial"/>
          <w:color w:val="000000"/>
          <w:lang w:val="es-ES" w:eastAsia="es-CO"/>
        </w:rPr>
        <w:t xml:space="preserve"> </w:t>
      </w:r>
      <w:r w:rsidRPr="00DB148F">
        <w:rPr>
          <w:rFonts w:ascii="Arial" w:eastAsia="Calibri" w:hAnsi="Arial" w:cs="Arial"/>
          <w:color w:val="000000"/>
          <w:lang w:val="es-ES" w:eastAsia="es-CO"/>
        </w:rPr>
        <w:t>FEXT (local y remoto).</w:t>
      </w:r>
    </w:p>
    <w:p w14:paraId="5CC57433" w14:textId="154873FE" w:rsidR="0025455D" w:rsidRPr="00DB148F" w:rsidRDefault="0025455D" w:rsidP="00DB148F">
      <w:pPr>
        <w:pStyle w:val="Prrafodelista"/>
        <w:numPr>
          <w:ilvl w:val="0"/>
          <w:numId w:val="31"/>
        </w:numPr>
        <w:autoSpaceDE w:val="0"/>
        <w:autoSpaceDN w:val="0"/>
        <w:adjustRightInd w:val="0"/>
        <w:jc w:val="both"/>
        <w:rPr>
          <w:rFonts w:ascii="Arial" w:eastAsia="Calibri" w:hAnsi="Arial" w:cs="Arial"/>
          <w:color w:val="000000"/>
          <w:lang w:val="es-ES" w:eastAsia="es-CO"/>
        </w:rPr>
      </w:pPr>
      <w:r w:rsidRPr="00DB148F">
        <w:rPr>
          <w:rFonts w:ascii="Arial" w:eastAsia="Calibri" w:hAnsi="Arial" w:cs="Arial"/>
          <w:color w:val="000000"/>
          <w:lang w:val="es-ES" w:eastAsia="es-CO"/>
        </w:rPr>
        <w:t>PS NEXT (local y remoto).</w:t>
      </w:r>
    </w:p>
    <w:p w14:paraId="1E07A7D7" w14:textId="07020628" w:rsidR="0025455D" w:rsidRPr="00DB148F" w:rsidRDefault="0025455D" w:rsidP="00DB148F">
      <w:pPr>
        <w:pStyle w:val="Prrafodelista"/>
        <w:numPr>
          <w:ilvl w:val="0"/>
          <w:numId w:val="31"/>
        </w:numPr>
        <w:autoSpaceDE w:val="0"/>
        <w:autoSpaceDN w:val="0"/>
        <w:adjustRightInd w:val="0"/>
        <w:jc w:val="both"/>
        <w:rPr>
          <w:rFonts w:ascii="Arial" w:eastAsia="Calibri" w:hAnsi="Arial" w:cs="Arial"/>
          <w:color w:val="000000"/>
          <w:lang w:val="es-ES" w:eastAsia="es-CO"/>
        </w:rPr>
      </w:pPr>
      <w:r w:rsidRPr="00DB148F">
        <w:rPr>
          <w:rFonts w:ascii="Arial" w:eastAsia="Calibri" w:hAnsi="Arial" w:cs="Arial"/>
          <w:color w:val="000000"/>
          <w:lang w:val="es-ES" w:eastAsia="es-CO"/>
        </w:rPr>
        <w:t>ELFEXT (local y remoto).</w:t>
      </w:r>
    </w:p>
    <w:p w14:paraId="26BE9862" w14:textId="302E9F90" w:rsidR="0025455D" w:rsidRPr="00DB148F" w:rsidRDefault="0025455D" w:rsidP="00DB148F">
      <w:pPr>
        <w:pStyle w:val="Prrafodelista"/>
        <w:numPr>
          <w:ilvl w:val="0"/>
          <w:numId w:val="31"/>
        </w:numPr>
        <w:autoSpaceDE w:val="0"/>
        <w:autoSpaceDN w:val="0"/>
        <w:adjustRightInd w:val="0"/>
        <w:jc w:val="both"/>
        <w:rPr>
          <w:rFonts w:ascii="Arial" w:eastAsia="Calibri" w:hAnsi="Arial" w:cs="Arial"/>
          <w:color w:val="000000"/>
          <w:lang w:val="es-ES" w:eastAsia="es-CO"/>
        </w:rPr>
      </w:pPr>
      <w:r w:rsidRPr="00DB148F">
        <w:rPr>
          <w:rFonts w:ascii="Arial" w:eastAsia="Calibri" w:hAnsi="Arial" w:cs="Arial"/>
          <w:color w:val="000000"/>
          <w:lang w:val="es-ES" w:eastAsia="es-CO"/>
        </w:rPr>
        <w:t>PS ELFEXT (local y remoto).</w:t>
      </w:r>
    </w:p>
    <w:p w14:paraId="78E8A0B2" w14:textId="73A739AF" w:rsidR="0025455D" w:rsidRPr="00DB148F" w:rsidRDefault="0025455D" w:rsidP="00DB148F">
      <w:pPr>
        <w:pStyle w:val="Prrafodelista"/>
        <w:numPr>
          <w:ilvl w:val="0"/>
          <w:numId w:val="31"/>
        </w:numPr>
        <w:autoSpaceDE w:val="0"/>
        <w:autoSpaceDN w:val="0"/>
        <w:adjustRightInd w:val="0"/>
        <w:jc w:val="both"/>
        <w:rPr>
          <w:rFonts w:ascii="Arial" w:eastAsia="Calibri" w:hAnsi="Arial" w:cs="Arial"/>
          <w:color w:val="000000"/>
          <w:lang w:val="es-ES" w:eastAsia="es-CO"/>
        </w:rPr>
      </w:pPr>
      <w:r w:rsidRPr="00DB148F">
        <w:rPr>
          <w:rFonts w:ascii="Arial" w:eastAsia="Calibri" w:hAnsi="Arial" w:cs="Arial"/>
          <w:color w:val="000000"/>
          <w:lang w:val="es-ES" w:eastAsia="es-CO"/>
        </w:rPr>
        <w:t>ACR (local y remoto).</w:t>
      </w:r>
    </w:p>
    <w:p w14:paraId="0F69B63E" w14:textId="1186C4FB" w:rsidR="0025455D" w:rsidRPr="00DB148F" w:rsidRDefault="0025455D" w:rsidP="00DB148F">
      <w:pPr>
        <w:pStyle w:val="Prrafodelista"/>
        <w:numPr>
          <w:ilvl w:val="0"/>
          <w:numId w:val="31"/>
        </w:numPr>
        <w:autoSpaceDE w:val="0"/>
        <w:autoSpaceDN w:val="0"/>
        <w:adjustRightInd w:val="0"/>
        <w:jc w:val="both"/>
        <w:rPr>
          <w:rFonts w:ascii="Arial" w:eastAsia="Calibri" w:hAnsi="Arial" w:cs="Arial"/>
          <w:color w:val="000000"/>
          <w:lang w:val="es-ES" w:eastAsia="es-CO"/>
        </w:rPr>
      </w:pPr>
      <w:r w:rsidRPr="00DB148F">
        <w:rPr>
          <w:rFonts w:ascii="Arial" w:eastAsia="Calibri" w:hAnsi="Arial" w:cs="Arial"/>
          <w:color w:val="000000"/>
          <w:lang w:val="es-ES" w:eastAsia="es-CO"/>
        </w:rPr>
        <w:t>PSACR (local y remoto).</w:t>
      </w:r>
    </w:p>
    <w:p w14:paraId="65811973" w14:textId="70DFA3ED" w:rsidR="0025455D" w:rsidRPr="00DB148F" w:rsidRDefault="0025455D" w:rsidP="00DB148F">
      <w:pPr>
        <w:pStyle w:val="Prrafodelista"/>
        <w:numPr>
          <w:ilvl w:val="0"/>
          <w:numId w:val="31"/>
        </w:numPr>
        <w:autoSpaceDE w:val="0"/>
        <w:autoSpaceDN w:val="0"/>
        <w:adjustRightInd w:val="0"/>
        <w:jc w:val="both"/>
        <w:rPr>
          <w:rFonts w:ascii="Arial" w:eastAsia="Calibri" w:hAnsi="Arial" w:cs="Arial"/>
          <w:color w:val="000000"/>
          <w:lang w:val="es-ES" w:eastAsia="es-CO"/>
        </w:rPr>
      </w:pPr>
      <w:r w:rsidRPr="00DB148F">
        <w:rPr>
          <w:rFonts w:ascii="Arial" w:eastAsia="Calibri" w:hAnsi="Arial" w:cs="Arial"/>
          <w:color w:val="000000"/>
          <w:lang w:val="es-ES" w:eastAsia="es-CO"/>
        </w:rPr>
        <w:t>Resistencia.</w:t>
      </w:r>
    </w:p>
    <w:p w14:paraId="24BA4212" w14:textId="075549B0" w:rsidR="0025455D" w:rsidRPr="00DB148F" w:rsidRDefault="0025455D" w:rsidP="00DB148F">
      <w:pPr>
        <w:pStyle w:val="Prrafodelista"/>
        <w:numPr>
          <w:ilvl w:val="0"/>
          <w:numId w:val="31"/>
        </w:numPr>
        <w:autoSpaceDE w:val="0"/>
        <w:autoSpaceDN w:val="0"/>
        <w:adjustRightInd w:val="0"/>
        <w:jc w:val="both"/>
        <w:rPr>
          <w:rFonts w:ascii="Arial" w:eastAsia="Calibri" w:hAnsi="Arial" w:cs="Arial"/>
          <w:color w:val="000000"/>
          <w:lang w:val="es-ES" w:eastAsia="es-CO"/>
        </w:rPr>
      </w:pPr>
      <w:r w:rsidRPr="00DB148F">
        <w:rPr>
          <w:rFonts w:ascii="Arial" w:eastAsia="Calibri" w:hAnsi="Arial" w:cs="Arial"/>
          <w:color w:val="000000"/>
          <w:lang w:val="es-ES" w:eastAsia="es-CO"/>
        </w:rPr>
        <w:t>Pérdida por retorno.</w:t>
      </w:r>
    </w:p>
    <w:p w14:paraId="29D96E63" w14:textId="76C4F79D" w:rsidR="0025455D" w:rsidRPr="00DB148F" w:rsidRDefault="0025455D" w:rsidP="00DB148F">
      <w:pPr>
        <w:pStyle w:val="Prrafodelista"/>
        <w:numPr>
          <w:ilvl w:val="0"/>
          <w:numId w:val="31"/>
        </w:numPr>
        <w:spacing w:after="120"/>
        <w:jc w:val="both"/>
        <w:rPr>
          <w:rFonts w:ascii="Arial" w:eastAsia="Calibri" w:hAnsi="Arial" w:cs="Arial"/>
          <w:color w:val="000000"/>
          <w:lang w:val="es-ES" w:eastAsia="es-CO"/>
        </w:rPr>
      </w:pPr>
      <w:r w:rsidRPr="00DB148F">
        <w:rPr>
          <w:rFonts w:ascii="Arial" w:eastAsia="Calibri" w:hAnsi="Arial" w:cs="Arial"/>
          <w:color w:val="000000"/>
          <w:lang w:val="es-ES" w:eastAsia="es-CO"/>
        </w:rPr>
        <w:t>Retardo de propagación.</w:t>
      </w:r>
    </w:p>
    <w:p w14:paraId="2972D121" w14:textId="77777777" w:rsidR="00B47342" w:rsidRPr="00B47342" w:rsidRDefault="00B47342" w:rsidP="00B47342">
      <w:pPr>
        <w:jc w:val="both"/>
        <w:outlineLvl w:val="1"/>
        <w:rPr>
          <w:rFonts w:ascii="Arial" w:hAnsi="Arial" w:cs="Arial"/>
          <w:b/>
          <w:bCs/>
        </w:rPr>
      </w:pPr>
      <w:bookmarkStart w:id="51" w:name="_Toc76125686"/>
      <w:r w:rsidRPr="00B47342">
        <w:rPr>
          <w:rFonts w:ascii="Arial" w:hAnsi="Arial" w:cs="Arial"/>
          <w:b/>
          <w:bCs/>
        </w:rPr>
        <w:t>Pruebas de fibra óptica</w:t>
      </w:r>
      <w:bookmarkEnd w:id="51"/>
    </w:p>
    <w:p w14:paraId="34CD9BFB" w14:textId="77777777" w:rsidR="00B47342" w:rsidRPr="00B47342" w:rsidRDefault="00B47342" w:rsidP="00B47342">
      <w:pPr>
        <w:jc w:val="both"/>
        <w:outlineLvl w:val="1"/>
        <w:rPr>
          <w:rFonts w:ascii="Arial" w:hAnsi="Arial" w:cs="Arial"/>
          <w:b/>
          <w:bCs/>
        </w:rPr>
      </w:pPr>
    </w:p>
    <w:p w14:paraId="4EE5C07A" w14:textId="77777777" w:rsidR="00B47342" w:rsidRPr="00B47342" w:rsidRDefault="00B47342" w:rsidP="00B47342">
      <w:pPr>
        <w:numPr>
          <w:ilvl w:val="0"/>
          <w:numId w:val="32"/>
        </w:numPr>
        <w:ind w:left="759"/>
        <w:jc w:val="both"/>
        <w:rPr>
          <w:rFonts w:ascii="Arial" w:hAnsi="Arial" w:cs="Arial"/>
        </w:rPr>
      </w:pPr>
      <w:r w:rsidRPr="00B47342">
        <w:rPr>
          <w:rFonts w:ascii="Arial" w:hAnsi="Arial" w:cs="Arial"/>
        </w:rPr>
        <w:t xml:space="preserve">Los cables horizontales de fibra deben ser probados al 100% por pérdida de inserción y longitud. </w:t>
      </w:r>
    </w:p>
    <w:p w14:paraId="5F15EF6C" w14:textId="77777777" w:rsidR="00B47342" w:rsidRPr="00B47342" w:rsidRDefault="00B47342" w:rsidP="00B47342">
      <w:pPr>
        <w:numPr>
          <w:ilvl w:val="0"/>
          <w:numId w:val="32"/>
        </w:numPr>
        <w:ind w:left="759"/>
        <w:jc w:val="both"/>
        <w:rPr>
          <w:rFonts w:ascii="Arial" w:hAnsi="Arial" w:cs="Arial"/>
        </w:rPr>
      </w:pPr>
      <w:r w:rsidRPr="00B47342">
        <w:rPr>
          <w:rFonts w:ascii="Arial" w:hAnsi="Arial" w:cs="Arial"/>
        </w:rPr>
        <w:t>La pérdida de inserción deben ser probadas a 850 nm y 1300 nm para cableado multimodo de 50/125</w:t>
      </w:r>
      <w:r w:rsidRPr="00B47342">
        <w:rPr>
          <w:rFonts w:ascii="Arial" w:hAnsi="Arial" w:cs="Arial"/>
        </w:rPr>
        <w:sym w:font="Symbol" w:char="006D"/>
      </w:r>
      <w:r w:rsidRPr="00B47342">
        <w:rPr>
          <w:rFonts w:ascii="Arial" w:hAnsi="Arial" w:cs="Arial"/>
        </w:rPr>
        <w:t>m y 62.5/125</w:t>
      </w:r>
      <w:r w:rsidRPr="00B47342">
        <w:rPr>
          <w:rFonts w:ascii="Arial" w:hAnsi="Arial" w:cs="Arial"/>
        </w:rPr>
        <w:sym w:font="Symbol" w:char="006D"/>
      </w:r>
      <w:r w:rsidRPr="00B47342">
        <w:rPr>
          <w:rFonts w:ascii="Arial" w:hAnsi="Arial" w:cs="Arial"/>
        </w:rPr>
        <w:t>m por lo menos en una dirección usando el procedimiento de prueba Método B (1-jumper) tal como se especifica en los procedimientos descritos por el fabricante</w:t>
      </w:r>
    </w:p>
    <w:p w14:paraId="678ED9AC" w14:textId="77777777" w:rsidR="00B47342" w:rsidRPr="00B47342" w:rsidRDefault="00B47342" w:rsidP="00B47342">
      <w:pPr>
        <w:numPr>
          <w:ilvl w:val="0"/>
          <w:numId w:val="32"/>
        </w:numPr>
        <w:ind w:left="759"/>
        <w:jc w:val="both"/>
        <w:rPr>
          <w:rFonts w:ascii="Arial" w:hAnsi="Arial" w:cs="Arial"/>
        </w:rPr>
      </w:pPr>
      <w:r w:rsidRPr="00B47342">
        <w:rPr>
          <w:rFonts w:ascii="Arial" w:hAnsi="Arial" w:cs="Arial"/>
        </w:rPr>
        <w:t>La longitud debe ser probada usando un  dispositivo de medición de prueba óptica OLTS</w:t>
      </w:r>
    </w:p>
    <w:p w14:paraId="786F36C0" w14:textId="77777777" w:rsidR="00B47342" w:rsidRDefault="00B47342" w:rsidP="0025455D">
      <w:pPr>
        <w:spacing w:after="120"/>
        <w:jc w:val="both"/>
        <w:rPr>
          <w:rFonts w:ascii="Calibri" w:eastAsia="Calibri" w:hAnsi="Calibri" w:cs="Calibri"/>
          <w:color w:val="000000"/>
          <w:lang w:val="es-ES" w:eastAsia="es-CO"/>
        </w:rPr>
      </w:pPr>
    </w:p>
    <w:p w14:paraId="1150DA7D" w14:textId="702A3D56" w:rsidR="0025455D" w:rsidRPr="00D23B0C" w:rsidRDefault="0025455D" w:rsidP="00D23B0C">
      <w:pPr>
        <w:spacing w:after="120"/>
        <w:jc w:val="both"/>
        <w:rPr>
          <w:rFonts w:ascii="Arial" w:eastAsia="Calibri" w:hAnsi="Arial" w:cs="Arial"/>
          <w:b/>
          <w:bCs/>
          <w:lang w:val="es-ES" w:eastAsia="es-CO"/>
        </w:rPr>
      </w:pPr>
      <w:r w:rsidRPr="00D23B0C">
        <w:rPr>
          <w:rFonts w:ascii="Arial" w:eastAsia="Calibri" w:hAnsi="Arial" w:cs="Arial"/>
          <w:b/>
          <w:bCs/>
          <w:lang w:val="es-ES" w:eastAsia="es-CO"/>
        </w:rPr>
        <w:t>CERTIFICACIÓN FIBRA OPTICA</w:t>
      </w:r>
    </w:p>
    <w:p w14:paraId="685DC658" w14:textId="472332E8" w:rsidR="0025455D" w:rsidRPr="00D23B0C" w:rsidRDefault="0025455D" w:rsidP="00D23B0C">
      <w:pPr>
        <w:spacing w:after="120"/>
        <w:jc w:val="both"/>
        <w:rPr>
          <w:rFonts w:ascii="Arial" w:eastAsia="Calibri" w:hAnsi="Arial" w:cs="Arial"/>
          <w:lang w:val="es-ES" w:eastAsia="es-CO"/>
        </w:rPr>
      </w:pPr>
      <w:r w:rsidRPr="00D23B0C">
        <w:rPr>
          <w:rFonts w:ascii="Arial" w:eastAsia="Calibri" w:hAnsi="Arial" w:cs="Arial"/>
          <w:lang w:val="es-ES" w:eastAsia="es-CO"/>
        </w:rPr>
        <w:t>Antes de realizar las pruebas, deben calibrarse los equipos de medición para asegurar que las desviaciones entre los parámetros</w:t>
      </w:r>
      <w:r w:rsidR="00D23B0C" w:rsidRPr="00D23B0C">
        <w:rPr>
          <w:rFonts w:ascii="Arial" w:eastAsia="Calibri" w:hAnsi="Arial" w:cs="Arial"/>
          <w:lang w:val="es-ES" w:eastAsia="es-CO"/>
        </w:rPr>
        <w:t xml:space="preserve"> </w:t>
      </w:r>
      <w:r w:rsidRPr="00D23B0C">
        <w:rPr>
          <w:rFonts w:ascii="Arial" w:eastAsia="Calibri" w:hAnsi="Arial" w:cs="Arial"/>
          <w:lang w:val="es-ES" w:eastAsia="es-CO"/>
        </w:rPr>
        <w:t>reales y los teóricos dados por el fabricante no dependen de errores en el instrumento, sino que expresan las características de</w:t>
      </w:r>
      <w:r w:rsidR="00D23B0C" w:rsidRPr="00D23B0C">
        <w:rPr>
          <w:rFonts w:ascii="Arial" w:eastAsia="Calibri" w:hAnsi="Arial" w:cs="Arial"/>
          <w:lang w:val="es-ES" w:eastAsia="es-CO"/>
        </w:rPr>
        <w:t xml:space="preserve"> </w:t>
      </w:r>
      <w:r w:rsidRPr="00D23B0C">
        <w:rPr>
          <w:rFonts w:ascii="Arial" w:eastAsia="Calibri" w:hAnsi="Arial" w:cs="Arial"/>
          <w:lang w:val="es-ES" w:eastAsia="es-CO"/>
        </w:rPr>
        <w:t>atenuación y ancho de banda de la fibra después de la instalación.</w:t>
      </w:r>
    </w:p>
    <w:p w14:paraId="67FB4CE4" w14:textId="53BDC6A8" w:rsidR="0025455D" w:rsidRPr="00D23B0C" w:rsidRDefault="0025455D" w:rsidP="00D23B0C">
      <w:pPr>
        <w:spacing w:after="120"/>
        <w:jc w:val="both"/>
        <w:rPr>
          <w:rFonts w:ascii="Arial" w:eastAsia="Calibri" w:hAnsi="Arial" w:cs="Arial"/>
          <w:lang w:val="es-ES" w:eastAsia="es-CO"/>
        </w:rPr>
      </w:pPr>
      <w:r w:rsidRPr="00D23B0C">
        <w:rPr>
          <w:rFonts w:ascii="Arial" w:eastAsia="Calibri" w:hAnsi="Arial" w:cs="Arial"/>
          <w:lang w:val="es-ES" w:eastAsia="es-CO"/>
        </w:rPr>
        <w:t>Se debe medir la atenuación de los enlaces de fibra óptica del cableado principal de edificio, en por lo menos una dirección, en</w:t>
      </w:r>
      <w:r w:rsidR="00D23B0C" w:rsidRPr="00D23B0C">
        <w:rPr>
          <w:rFonts w:ascii="Arial" w:eastAsia="Calibri" w:hAnsi="Arial" w:cs="Arial"/>
          <w:lang w:val="es-ES" w:eastAsia="es-CO"/>
        </w:rPr>
        <w:t xml:space="preserve"> </w:t>
      </w:r>
      <w:r w:rsidRPr="00D23B0C">
        <w:rPr>
          <w:rFonts w:ascii="Arial" w:eastAsia="Calibri" w:hAnsi="Arial" w:cs="Arial"/>
          <w:lang w:val="es-ES" w:eastAsia="es-CO"/>
        </w:rPr>
        <w:t>ambas longitudes de onda de operación para tomar en cuenta las deltas de atenuación asociadas con la longitud de onda. Los</w:t>
      </w:r>
      <w:r w:rsidR="00D23B0C" w:rsidRPr="00D23B0C">
        <w:rPr>
          <w:rFonts w:ascii="Arial" w:eastAsia="Calibri" w:hAnsi="Arial" w:cs="Arial"/>
          <w:lang w:val="es-ES" w:eastAsia="es-CO"/>
        </w:rPr>
        <w:t xml:space="preserve"> </w:t>
      </w:r>
      <w:r w:rsidRPr="00D23B0C">
        <w:rPr>
          <w:rFonts w:ascii="Arial" w:eastAsia="Calibri" w:hAnsi="Arial" w:cs="Arial"/>
          <w:lang w:val="es-ES" w:eastAsia="es-CO"/>
        </w:rPr>
        <w:t>enlaces de fibra óptica multimodo de 50/125 nm. deben probarse a 850 nm. y 1300 nm, con el Método B, un puente de referencia</w:t>
      </w:r>
      <w:r w:rsidR="00D23B0C" w:rsidRPr="00D23B0C">
        <w:rPr>
          <w:rFonts w:ascii="Arial" w:eastAsia="Calibri" w:hAnsi="Arial" w:cs="Arial"/>
          <w:lang w:val="es-ES" w:eastAsia="es-CO"/>
        </w:rPr>
        <w:t xml:space="preserve"> </w:t>
      </w:r>
      <w:r w:rsidRPr="00D23B0C">
        <w:rPr>
          <w:rFonts w:ascii="Arial" w:eastAsia="Calibri" w:hAnsi="Arial" w:cs="Arial"/>
          <w:lang w:val="es-ES" w:eastAsia="es-CO"/>
        </w:rPr>
        <w:t>de la Norma ANSI/TIA/EIA-526-14A o equivalente.</w:t>
      </w:r>
    </w:p>
    <w:p w14:paraId="061E1763" w14:textId="0AF9E1A6" w:rsidR="0025455D" w:rsidRPr="00D23B0C" w:rsidRDefault="0025455D" w:rsidP="00D23B0C">
      <w:pPr>
        <w:spacing w:after="120"/>
        <w:jc w:val="both"/>
        <w:rPr>
          <w:rFonts w:ascii="Arial" w:eastAsia="Calibri" w:hAnsi="Arial" w:cs="Arial"/>
          <w:lang w:val="es-ES" w:eastAsia="es-CO"/>
        </w:rPr>
      </w:pPr>
      <w:r w:rsidRPr="00D23B0C">
        <w:rPr>
          <w:rFonts w:ascii="Arial" w:eastAsia="Calibri" w:hAnsi="Arial" w:cs="Arial"/>
          <w:lang w:val="es-ES" w:eastAsia="es-CO"/>
        </w:rPr>
        <w:t>EL CONTRATISTA debe hacer probar y certificar todas las conexiones de fibra óptica a ser realizadas, utilizando un OTDR o DTX 1800</w:t>
      </w:r>
      <w:r w:rsidR="00D23B0C" w:rsidRPr="00D23B0C">
        <w:rPr>
          <w:rFonts w:ascii="Arial" w:eastAsia="Calibri" w:hAnsi="Arial" w:cs="Arial"/>
          <w:lang w:val="es-ES" w:eastAsia="es-CO"/>
        </w:rPr>
        <w:t xml:space="preserve"> </w:t>
      </w:r>
      <w:r w:rsidRPr="00D23B0C">
        <w:rPr>
          <w:rFonts w:ascii="Arial" w:eastAsia="Calibri" w:hAnsi="Arial" w:cs="Arial"/>
          <w:lang w:val="es-ES" w:eastAsia="es-CO"/>
        </w:rPr>
        <w:t>según aplique o según sea la solicitud de la SED, debidamente certificado por un ente reconocido. Posterior a la culminación de las</w:t>
      </w:r>
      <w:r w:rsidR="00D23B0C" w:rsidRPr="00D23B0C">
        <w:rPr>
          <w:rFonts w:ascii="Arial" w:eastAsia="Calibri" w:hAnsi="Arial" w:cs="Arial"/>
          <w:lang w:val="es-ES" w:eastAsia="es-CO"/>
        </w:rPr>
        <w:t xml:space="preserve"> </w:t>
      </w:r>
      <w:r w:rsidRPr="00D23B0C">
        <w:rPr>
          <w:rFonts w:ascii="Arial" w:eastAsia="Calibri" w:hAnsi="Arial" w:cs="Arial"/>
          <w:lang w:val="es-ES" w:eastAsia="es-CO"/>
        </w:rPr>
        <w:t xml:space="preserve">pruebas </w:t>
      </w:r>
      <w:r w:rsidR="00D23B0C" w:rsidRPr="00D23B0C">
        <w:rPr>
          <w:rFonts w:ascii="Arial" w:eastAsia="Calibri" w:hAnsi="Arial" w:cs="Arial"/>
          <w:lang w:val="es-ES" w:eastAsia="es-CO"/>
        </w:rPr>
        <w:t>e</w:t>
      </w:r>
      <w:r w:rsidRPr="00D23B0C">
        <w:rPr>
          <w:rFonts w:ascii="Arial" w:eastAsia="Calibri" w:hAnsi="Arial" w:cs="Arial"/>
          <w:lang w:val="es-ES" w:eastAsia="es-CO"/>
        </w:rPr>
        <w:t>l Contratista debe suministrar a la SED un informe detallado de las pruebas con todos los soportes respectivos. En caso</w:t>
      </w:r>
      <w:r w:rsidR="00D23B0C" w:rsidRPr="00D23B0C">
        <w:rPr>
          <w:rFonts w:ascii="Arial" w:eastAsia="Calibri" w:hAnsi="Arial" w:cs="Arial"/>
          <w:lang w:val="es-ES" w:eastAsia="es-CO"/>
        </w:rPr>
        <w:t xml:space="preserve"> </w:t>
      </w:r>
      <w:r w:rsidRPr="00D23B0C">
        <w:rPr>
          <w:rFonts w:ascii="Arial" w:eastAsia="Calibri" w:hAnsi="Arial" w:cs="Arial"/>
          <w:lang w:val="es-ES" w:eastAsia="es-CO"/>
        </w:rPr>
        <w:t>contrario, si se presentan fallas en la fibra óptica debe sustituirse todo el tramo instalado por un nuevo cable de fibra óptica.</w:t>
      </w:r>
    </w:p>
    <w:p w14:paraId="4B73E258" w14:textId="6D8EDF83" w:rsidR="0025455D" w:rsidRPr="00D23B0C" w:rsidRDefault="0025455D" w:rsidP="00D23B0C">
      <w:pPr>
        <w:spacing w:after="120"/>
        <w:jc w:val="both"/>
        <w:rPr>
          <w:rFonts w:ascii="Arial" w:eastAsia="Calibri" w:hAnsi="Arial" w:cs="Arial"/>
          <w:lang w:val="es-ES" w:eastAsia="es-CO"/>
        </w:rPr>
      </w:pPr>
      <w:r w:rsidRPr="00D23B0C">
        <w:rPr>
          <w:rFonts w:ascii="Arial" w:eastAsia="Calibri" w:hAnsi="Arial" w:cs="Arial"/>
          <w:lang w:val="es-ES" w:eastAsia="es-CO"/>
        </w:rPr>
        <w:lastRenderedPageBreak/>
        <w:t>El equipo certificador debe tener certificado de calibración vigente.</w:t>
      </w:r>
    </w:p>
    <w:p w14:paraId="1D2186F9" w14:textId="77777777" w:rsidR="00D23B0C" w:rsidRPr="00D23B0C" w:rsidRDefault="00D23B0C" w:rsidP="00D23B0C">
      <w:pPr>
        <w:spacing w:after="120"/>
        <w:jc w:val="both"/>
        <w:rPr>
          <w:rFonts w:ascii="Arial" w:eastAsia="Calibri" w:hAnsi="Arial" w:cs="Arial"/>
          <w:lang w:val="es-ES" w:eastAsia="es-CO"/>
        </w:rPr>
      </w:pPr>
    </w:p>
    <w:p w14:paraId="37BF1858" w14:textId="5586C4C1" w:rsidR="0025455D" w:rsidRPr="00252674" w:rsidRDefault="0025455D" w:rsidP="00D23B0C">
      <w:pPr>
        <w:spacing w:after="120"/>
        <w:jc w:val="both"/>
        <w:rPr>
          <w:rFonts w:ascii="Arial" w:eastAsia="Calibri" w:hAnsi="Arial" w:cs="Arial"/>
          <w:b/>
          <w:bCs/>
          <w:lang w:val="es-ES" w:eastAsia="es-CO"/>
        </w:rPr>
      </w:pPr>
      <w:r w:rsidRPr="00252674">
        <w:rPr>
          <w:rFonts w:ascii="Arial" w:eastAsia="Calibri" w:hAnsi="Arial" w:cs="Arial"/>
          <w:b/>
          <w:bCs/>
          <w:lang w:val="es-ES" w:eastAsia="es-CO"/>
        </w:rPr>
        <w:t>NORMAS Y ESTÁNDARES DEL SISTEMA DE CABLEADO Y DE FIBRA ÓPTICA</w:t>
      </w:r>
    </w:p>
    <w:p w14:paraId="3386DB4D" w14:textId="1F878586" w:rsidR="0025455D" w:rsidRPr="00D23B0C" w:rsidRDefault="0025455D" w:rsidP="00D23B0C">
      <w:pPr>
        <w:spacing w:after="120"/>
        <w:jc w:val="both"/>
        <w:rPr>
          <w:rFonts w:ascii="Arial" w:eastAsia="Calibri" w:hAnsi="Arial" w:cs="Arial"/>
          <w:lang w:val="es-ES" w:eastAsia="es-CO"/>
        </w:rPr>
      </w:pPr>
      <w:r w:rsidRPr="00D23B0C">
        <w:rPr>
          <w:rFonts w:ascii="Arial" w:eastAsia="Calibri" w:hAnsi="Arial" w:cs="Arial"/>
          <w:lang w:val="es-ES" w:eastAsia="es-CO"/>
        </w:rPr>
        <w:t>Los elementos de cableado estructurado ofrecidos por el proponente deberán ajustarse a Lo estipulado en las normas y estándares</w:t>
      </w:r>
      <w:r w:rsidR="00D23B0C">
        <w:rPr>
          <w:rFonts w:ascii="Arial" w:eastAsia="Calibri" w:hAnsi="Arial" w:cs="Arial"/>
          <w:lang w:val="es-ES" w:eastAsia="es-CO"/>
        </w:rPr>
        <w:t xml:space="preserve"> </w:t>
      </w:r>
      <w:r w:rsidRPr="00D23B0C">
        <w:rPr>
          <w:rFonts w:ascii="Arial" w:eastAsia="Calibri" w:hAnsi="Arial" w:cs="Arial"/>
          <w:lang w:val="es-ES" w:eastAsia="es-CO"/>
        </w:rPr>
        <w:t>que se indican en el siguiente cuadro:</w:t>
      </w:r>
    </w:p>
    <w:p w14:paraId="5E081C3C" w14:textId="0B75F0BE" w:rsidR="0025455D" w:rsidRDefault="0025455D" w:rsidP="0025455D">
      <w:pPr>
        <w:spacing w:after="120"/>
        <w:jc w:val="both"/>
        <w:rPr>
          <w:rFonts w:ascii="Calibri" w:eastAsia="Calibri" w:hAnsi="Calibri" w:cs="Calibri"/>
          <w:lang w:val="es-ES" w:eastAsia="es-CO"/>
        </w:rPr>
      </w:pPr>
      <w:r w:rsidRPr="0025455D">
        <w:rPr>
          <w:rFonts w:ascii="Calibri" w:eastAsia="Calibri" w:hAnsi="Calibri" w:cs="Calibri"/>
          <w:noProof/>
          <w:lang w:val="es-ES" w:eastAsia="es-CO"/>
        </w:rPr>
        <w:drawing>
          <wp:inline distT="0" distB="0" distL="0" distR="0" wp14:anchorId="309CA0B3" wp14:editId="290257A7">
            <wp:extent cx="4503420" cy="1604187"/>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20033" cy="1610105"/>
                    </a:xfrm>
                    <a:prstGeom prst="rect">
                      <a:avLst/>
                    </a:prstGeom>
                    <a:noFill/>
                    <a:ln>
                      <a:noFill/>
                    </a:ln>
                  </pic:spPr>
                </pic:pic>
              </a:graphicData>
            </a:graphic>
          </wp:inline>
        </w:drawing>
      </w:r>
    </w:p>
    <w:p w14:paraId="46A1536F" w14:textId="77777777" w:rsidR="00F35D1C" w:rsidRDefault="00F35D1C" w:rsidP="0025455D">
      <w:pPr>
        <w:spacing w:after="120"/>
        <w:jc w:val="both"/>
        <w:rPr>
          <w:rFonts w:ascii="Calibri" w:eastAsia="Calibri" w:hAnsi="Calibri" w:cs="Calibri"/>
          <w:lang w:val="es-ES" w:eastAsia="es-CO"/>
        </w:rPr>
      </w:pPr>
    </w:p>
    <w:p w14:paraId="2C4B38E5" w14:textId="698E737C" w:rsidR="0025455D" w:rsidRPr="008F314A" w:rsidRDefault="0025455D" w:rsidP="008F314A">
      <w:pPr>
        <w:autoSpaceDE w:val="0"/>
        <w:autoSpaceDN w:val="0"/>
        <w:adjustRightInd w:val="0"/>
        <w:spacing w:after="120"/>
        <w:rPr>
          <w:rFonts w:ascii="Arial" w:eastAsia="Calibri" w:hAnsi="Arial" w:cs="Arial"/>
          <w:b/>
          <w:bCs/>
          <w:lang w:val="es-ES" w:eastAsia="es-CO"/>
        </w:rPr>
      </w:pPr>
      <w:r w:rsidRPr="008F314A">
        <w:rPr>
          <w:rFonts w:ascii="Arial" w:eastAsia="Calibri" w:hAnsi="Arial" w:cs="Arial"/>
          <w:b/>
          <w:bCs/>
          <w:lang w:val="es-ES" w:eastAsia="es-CO"/>
        </w:rPr>
        <w:t>RECOMENDACIONES GABINETE PARA VOZ Y DATOS.</w:t>
      </w:r>
    </w:p>
    <w:p w14:paraId="0A71F9E1" w14:textId="5EEFF8BF" w:rsidR="0025455D" w:rsidRPr="008F314A" w:rsidRDefault="0025455D" w:rsidP="008F314A">
      <w:pPr>
        <w:autoSpaceDE w:val="0"/>
        <w:autoSpaceDN w:val="0"/>
        <w:adjustRightInd w:val="0"/>
        <w:spacing w:after="120"/>
        <w:jc w:val="both"/>
        <w:rPr>
          <w:rFonts w:ascii="Arial" w:eastAsia="Calibri" w:hAnsi="Arial" w:cs="Arial"/>
          <w:b/>
          <w:bCs/>
          <w:color w:val="000000"/>
          <w:lang w:val="es-ES" w:eastAsia="es-CO"/>
        </w:rPr>
      </w:pPr>
      <w:r w:rsidRPr="008F314A">
        <w:rPr>
          <w:rFonts w:ascii="Arial" w:eastAsia="Calibri" w:hAnsi="Arial" w:cs="Arial"/>
          <w:color w:val="000000"/>
          <w:lang w:val="es-ES" w:eastAsia="es-CO"/>
        </w:rPr>
        <w:t xml:space="preserve">Estos se deben suministrar de acuerdo </w:t>
      </w:r>
      <w:r w:rsidRPr="008F314A">
        <w:rPr>
          <w:rFonts w:ascii="Arial" w:eastAsia="Calibri" w:hAnsi="Arial" w:cs="Arial"/>
          <w:b/>
          <w:bCs/>
          <w:color w:val="000000"/>
          <w:lang w:val="es-ES" w:eastAsia="es-CO"/>
        </w:rPr>
        <w:t>al número de salidas de las redes definidas en</w:t>
      </w:r>
      <w:r w:rsidR="008F314A">
        <w:rPr>
          <w:rFonts w:ascii="Arial" w:eastAsia="Calibri" w:hAnsi="Arial" w:cs="Arial"/>
          <w:b/>
          <w:bCs/>
          <w:color w:val="000000"/>
          <w:lang w:val="es-ES" w:eastAsia="es-CO"/>
        </w:rPr>
        <w:t xml:space="preserve"> </w:t>
      </w:r>
      <w:r w:rsidRPr="008F314A">
        <w:rPr>
          <w:rFonts w:ascii="Arial" w:eastAsia="Calibri" w:hAnsi="Arial" w:cs="Arial"/>
          <w:b/>
          <w:bCs/>
          <w:color w:val="000000"/>
          <w:lang w:val="es-ES" w:eastAsia="es-CO"/>
        </w:rPr>
        <w:t>el diseño</w:t>
      </w:r>
      <w:r w:rsidRPr="008F314A">
        <w:rPr>
          <w:rFonts w:ascii="Arial" w:eastAsia="Calibri" w:hAnsi="Arial" w:cs="Arial"/>
          <w:color w:val="000000"/>
          <w:lang w:val="es-ES" w:eastAsia="es-CO"/>
        </w:rPr>
        <w:t>. Los gabinetes metálicos deben ser ubicados en una zona o cuarto especial,</w:t>
      </w:r>
      <w:r w:rsidR="008F314A">
        <w:rPr>
          <w:rFonts w:ascii="Arial" w:eastAsia="Calibri" w:hAnsi="Arial" w:cs="Arial"/>
          <w:b/>
          <w:bCs/>
          <w:color w:val="000000"/>
          <w:lang w:val="es-ES" w:eastAsia="es-CO"/>
        </w:rPr>
        <w:t xml:space="preserve"> </w:t>
      </w:r>
      <w:r w:rsidRPr="008F314A">
        <w:rPr>
          <w:rFonts w:ascii="Arial" w:eastAsia="Calibri" w:hAnsi="Arial" w:cs="Arial"/>
          <w:color w:val="000000"/>
          <w:lang w:val="es-ES" w:eastAsia="es-CO"/>
        </w:rPr>
        <w:t>donde se garantice que estarán fuera del alcance de personas no autorizadas que</w:t>
      </w:r>
      <w:r w:rsidR="008F314A">
        <w:rPr>
          <w:rFonts w:ascii="Arial" w:eastAsia="Calibri" w:hAnsi="Arial" w:cs="Arial"/>
          <w:b/>
          <w:bCs/>
          <w:color w:val="000000"/>
          <w:lang w:val="es-ES" w:eastAsia="es-CO"/>
        </w:rPr>
        <w:t xml:space="preserve"> </w:t>
      </w:r>
      <w:r w:rsidRPr="008F314A">
        <w:rPr>
          <w:rFonts w:ascii="Arial" w:eastAsia="Calibri" w:hAnsi="Arial" w:cs="Arial"/>
          <w:color w:val="000000"/>
          <w:lang w:val="es-ES" w:eastAsia="es-CO"/>
        </w:rPr>
        <w:t>puedan manipularlos, éstos básicamente se utilizaran para contener todos los equipos</w:t>
      </w:r>
      <w:r w:rsidR="008F314A">
        <w:rPr>
          <w:rFonts w:ascii="Arial" w:eastAsia="Calibri" w:hAnsi="Arial" w:cs="Arial"/>
          <w:b/>
          <w:bCs/>
          <w:color w:val="000000"/>
          <w:lang w:val="es-ES" w:eastAsia="es-CO"/>
        </w:rPr>
        <w:t xml:space="preserve"> </w:t>
      </w:r>
      <w:r w:rsidRPr="008F314A">
        <w:rPr>
          <w:rFonts w:ascii="Arial" w:eastAsia="Calibri" w:hAnsi="Arial" w:cs="Arial"/>
          <w:color w:val="000000"/>
          <w:lang w:val="es-ES" w:eastAsia="es-CO"/>
        </w:rPr>
        <w:t>activos que conformen la red de voz y datos del proyecto.</w:t>
      </w:r>
    </w:p>
    <w:p w14:paraId="6442878C" w14:textId="029B479B" w:rsidR="00F35D1C" w:rsidRPr="00BB222B" w:rsidRDefault="0025455D" w:rsidP="00BB222B">
      <w:pPr>
        <w:autoSpaceDE w:val="0"/>
        <w:autoSpaceDN w:val="0"/>
        <w:adjustRightInd w:val="0"/>
        <w:spacing w:after="120"/>
        <w:jc w:val="both"/>
        <w:rPr>
          <w:rFonts w:ascii="Arial" w:eastAsia="Calibri" w:hAnsi="Arial" w:cs="Arial"/>
          <w:color w:val="000000"/>
          <w:lang w:val="es-ES" w:eastAsia="es-CO"/>
        </w:rPr>
      </w:pPr>
      <w:r w:rsidRPr="008F314A">
        <w:rPr>
          <w:rFonts w:ascii="Arial" w:eastAsia="Calibri" w:hAnsi="Arial" w:cs="Arial"/>
          <w:color w:val="000000"/>
          <w:lang w:val="es-ES" w:eastAsia="es-CO"/>
        </w:rPr>
        <w:t>La reserva de cable UTP del lado del rack que se debe dejar es de 3 metros y debe</w:t>
      </w:r>
      <w:r w:rsidR="008F314A">
        <w:rPr>
          <w:rFonts w:ascii="Arial" w:eastAsia="Calibri" w:hAnsi="Arial" w:cs="Arial"/>
          <w:color w:val="000000"/>
          <w:lang w:val="es-ES" w:eastAsia="es-CO"/>
        </w:rPr>
        <w:t xml:space="preserve"> </w:t>
      </w:r>
      <w:r w:rsidRPr="008F314A">
        <w:rPr>
          <w:rFonts w:ascii="Arial" w:eastAsia="Calibri" w:hAnsi="Arial" w:cs="Arial"/>
          <w:color w:val="000000"/>
          <w:lang w:val="es-ES" w:eastAsia="es-CO"/>
        </w:rPr>
        <w:t>estar bien ordenada.</w:t>
      </w:r>
    </w:p>
    <w:p w14:paraId="77428B98" w14:textId="5A62092D" w:rsidR="00BB222B" w:rsidRDefault="00BB222B" w:rsidP="00AB1DAC">
      <w:pPr>
        <w:spacing w:after="120"/>
        <w:jc w:val="both"/>
        <w:rPr>
          <w:rFonts w:ascii="Arial" w:eastAsiaTheme="minorHAnsi" w:hAnsi="Arial" w:cs="Arial"/>
          <w:lang w:val="es-ES_tradnl" w:eastAsia="en-US"/>
        </w:rPr>
      </w:pPr>
    </w:p>
    <w:p w14:paraId="3C2BD585" w14:textId="75FC2EF5" w:rsidR="00BB222B" w:rsidRPr="00BB222B" w:rsidRDefault="00BB222B" w:rsidP="00BB222B">
      <w:pPr>
        <w:spacing w:after="120"/>
        <w:jc w:val="both"/>
        <w:rPr>
          <w:rFonts w:ascii="Arial" w:eastAsiaTheme="minorHAnsi" w:hAnsi="Arial" w:cs="Arial"/>
          <w:b/>
          <w:bCs/>
          <w:lang w:val="es-ES_tradnl" w:eastAsia="en-US"/>
        </w:rPr>
      </w:pPr>
      <w:r w:rsidRPr="00BB222B">
        <w:rPr>
          <w:rFonts w:ascii="Arial" w:eastAsiaTheme="minorHAnsi" w:hAnsi="Arial" w:cs="Arial"/>
          <w:b/>
          <w:bCs/>
          <w:lang w:val="es-ES_tradnl" w:eastAsia="en-US"/>
        </w:rPr>
        <w:t>REQUERIMIENTOS DE DISEÑO DEL SISTEMA</w:t>
      </w:r>
    </w:p>
    <w:p w14:paraId="3164856E" w14:textId="4EF23018" w:rsidR="00403EF0" w:rsidRPr="00BB222B" w:rsidRDefault="00403EF0" w:rsidP="00BB222B">
      <w:pPr>
        <w:spacing w:after="120"/>
        <w:jc w:val="both"/>
        <w:rPr>
          <w:rFonts w:ascii="Arial" w:eastAsiaTheme="minorHAnsi" w:hAnsi="Arial" w:cs="Arial"/>
          <w:lang w:val="es-ES_tradnl" w:eastAsia="en-US"/>
        </w:rPr>
      </w:pPr>
      <w:r w:rsidRPr="00BB222B">
        <w:rPr>
          <w:rFonts w:ascii="Arial" w:eastAsiaTheme="minorHAnsi" w:hAnsi="Arial" w:cs="Arial"/>
          <w:lang w:val="es-ES_tradnl" w:eastAsia="en-US"/>
        </w:rPr>
        <w:t>El sistema de cableado estructurado deberá estar basado en componentes de Fibra óptica y cableado categoría 6A, y debe contemplar los siguientes subsistemas:</w:t>
      </w:r>
    </w:p>
    <w:p w14:paraId="785F93B1" w14:textId="60669B80" w:rsidR="00403EF0" w:rsidRPr="00BB222B" w:rsidRDefault="00403EF0" w:rsidP="00BB222B">
      <w:pPr>
        <w:keepNext/>
        <w:keepLines/>
        <w:spacing w:before="40" w:line="259" w:lineRule="auto"/>
        <w:jc w:val="both"/>
        <w:outlineLvl w:val="2"/>
        <w:rPr>
          <w:rFonts w:ascii="Arial" w:eastAsiaTheme="majorEastAsia" w:hAnsi="Arial" w:cs="Arial"/>
          <w:b/>
          <w:lang w:val="es-ES_tradnl" w:eastAsia="en-US"/>
        </w:rPr>
      </w:pPr>
      <w:bookmarkStart w:id="52" w:name="_Toc76125687"/>
      <w:r w:rsidRPr="00BB222B">
        <w:rPr>
          <w:rFonts w:ascii="Arial" w:eastAsiaTheme="majorEastAsia" w:hAnsi="Arial" w:cs="Arial"/>
          <w:b/>
          <w:lang w:val="es-ES_tradnl" w:eastAsia="en-US"/>
        </w:rPr>
        <w:t>Subsistema de entrada de operadores externos.</w:t>
      </w:r>
      <w:bookmarkEnd w:id="52"/>
    </w:p>
    <w:p w14:paraId="05B1D920" w14:textId="5C58BC24" w:rsidR="00403EF0" w:rsidRPr="00BB222B" w:rsidRDefault="00403EF0" w:rsidP="00BB222B">
      <w:pPr>
        <w:spacing w:after="160" w:line="259" w:lineRule="auto"/>
        <w:ind w:left="400"/>
        <w:contextualSpacing/>
        <w:jc w:val="both"/>
        <w:rPr>
          <w:rFonts w:ascii="Arial" w:eastAsiaTheme="minorHAnsi" w:hAnsi="Arial" w:cs="Arial"/>
          <w:lang w:val="es-ES_tradnl" w:eastAsia="en-US"/>
        </w:rPr>
      </w:pPr>
      <w:r w:rsidRPr="00BB222B">
        <w:rPr>
          <w:rFonts w:ascii="Arial" w:eastAsiaTheme="minorHAnsi" w:hAnsi="Arial" w:cs="Arial"/>
          <w:lang w:val="es-ES_tradnl" w:eastAsia="en-US"/>
        </w:rPr>
        <w:t>Comprende un cuarto de operadores</w:t>
      </w:r>
      <w:r w:rsidR="00BB222B" w:rsidRPr="00BB222B">
        <w:rPr>
          <w:rFonts w:ascii="Arial" w:eastAsiaTheme="minorHAnsi" w:hAnsi="Arial" w:cs="Arial"/>
          <w:lang w:val="es-ES_tradnl" w:eastAsia="en-US"/>
        </w:rPr>
        <w:t xml:space="preserve">, al interior del edificio, pero separado de los equipos y </w:t>
      </w:r>
      <w:proofErr w:type="spellStart"/>
      <w:r w:rsidR="00BB222B" w:rsidRPr="00BB222B">
        <w:rPr>
          <w:rFonts w:ascii="Arial" w:eastAsiaTheme="minorHAnsi" w:hAnsi="Arial" w:cs="Arial"/>
          <w:lang w:val="es-ES_tradnl" w:eastAsia="en-US"/>
        </w:rPr>
        <w:t>sitemas</w:t>
      </w:r>
      <w:proofErr w:type="spellEnd"/>
      <w:r w:rsidR="00BB222B" w:rsidRPr="00BB222B">
        <w:rPr>
          <w:rFonts w:ascii="Arial" w:eastAsiaTheme="minorHAnsi" w:hAnsi="Arial" w:cs="Arial"/>
          <w:lang w:val="es-ES_tradnl" w:eastAsia="en-US"/>
        </w:rPr>
        <w:t xml:space="preserve"> del colegio</w:t>
      </w:r>
      <w:r w:rsidRPr="00BB222B">
        <w:rPr>
          <w:rFonts w:ascii="Arial" w:eastAsiaTheme="minorHAnsi" w:hAnsi="Arial" w:cs="Arial"/>
          <w:lang w:val="es-ES_tradnl" w:eastAsia="en-US"/>
        </w:rPr>
        <w:t>, que alberga los equipos de los proveedores de servicio de datos, telefonía, fibra óptica, etc. (</w:t>
      </w:r>
      <w:proofErr w:type="spellStart"/>
      <w:r w:rsidRPr="00BB222B">
        <w:rPr>
          <w:rFonts w:ascii="Arial" w:eastAsiaTheme="minorHAnsi" w:hAnsi="Arial" w:cs="Arial"/>
          <w:lang w:val="es-ES_tradnl" w:eastAsia="en-US"/>
        </w:rPr>
        <w:t>Carriers</w:t>
      </w:r>
      <w:proofErr w:type="spellEnd"/>
      <w:r w:rsidRPr="00BB222B">
        <w:rPr>
          <w:rFonts w:ascii="Arial" w:eastAsiaTheme="minorHAnsi" w:hAnsi="Arial" w:cs="Arial"/>
          <w:lang w:val="es-ES_tradnl" w:eastAsia="en-US"/>
        </w:rPr>
        <w:t>), y es el límite de intervención de los operadores.</w:t>
      </w:r>
    </w:p>
    <w:p w14:paraId="12E362CA" w14:textId="77777777" w:rsidR="00403EF0" w:rsidRPr="00403EF0" w:rsidRDefault="00403EF0" w:rsidP="00403EF0">
      <w:pPr>
        <w:spacing w:after="160" w:line="259" w:lineRule="auto"/>
        <w:ind w:left="400"/>
        <w:contextualSpacing/>
        <w:rPr>
          <w:rFonts w:eastAsiaTheme="minorHAnsi" w:cs="Arial"/>
          <w:sz w:val="22"/>
          <w:szCs w:val="22"/>
          <w:lang w:val="es-ES_tradnl" w:eastAsia="en-US"/>
        </w:rPr>
      </w:pPr>
    </w:p>
    <w:p w14:paraId="7C9A97E9" w14:textId="51C2C399" w:rsidR="00F0667D" w:rsidRDefault="00403EF0" w:rsidP="00765CDA">
      <w:pPr>
        <w:keepNext/>
        <w:keepLines/>
        <w:spacing w:before="40" w:line="259" w:lineRule="auto"/>
        <w:jc w:val="both"/>
        <w:outlineLvl w:val="2"/>
        <w:rPr>
          <w:rFonts w:ascii="Arial" w:eastAsiaTheme="majorEastAsia" w:hAnsi="Arial" w:cs="Arial"/>
          <w:b/>
          <w:lang w:val="es-ES_tradnl" w:eastAsia="en-US"/>
        </w:rPr>
      </w:pPr>
      <w:bookmarkStart w:id="53" w:name="_Toc76125688"/>
      <w:r w:rsidRPr="00036876">
        <w:rPr>
          <w:rFonts w:ascii="Arial" w:eastAsiaTheme="majorEastAsia" w:hAnsi="Arial" w:cs="Arial"/>
          <w:b/>
          <w:lang w:val="es-ES_tradnl" w:eastAsia="en-US"/>
        </w:rPr>
        <w:t xml:space="preserve">Subsistema de </w:t>
      </w:r>
      <w:proofErr w:type="spellStart"/>
      <w:r w:rsidRPr="00036876">
        <w:rPr>
          <w:rFonts w:ascii="Arial" w:eastAsiaTheme="majorEastAsia" w:hAnsi="Arial" w:cs="Arial"/>
          <w:b/>
          <w:lang w:val="es-ES_tradnl" w:eastAsia="en-US"/>
        </w:rPr>
        <w:t>cross</w:t>
      </w:r>
      <w:proofErr w:type="spellEnd"/>
      <w:r w:rsidRPr="00036876">
        <w:rPr>
          <w:rFonts w:ascii="Arial" w:eastAsiaTheme="majorEastAsia" w:hAnsi="Arial" w:cs="Arial"/>
          <w:b/>
          <w:lang w:val="es-ES_tradnl" w:eastAsia="en-US"/>
        </w:rPr>
        <w:t xml:space="preserve"> </w:t>
      </w:r>
      <w:proofErr w:type="spellStart"/>
      <w:r w:rsidRPr="00036876">
        <w:rPr>
          <w:rFonts w:ascii="Arial" w:eastAsiaTheme="majorEastAsia" w:hAnsi="Arial" w:cs="Arial"/>
          <w:b/>
          <w:lang w:val="es-ES_tradnl" w:eastAsia="en-US"/>
        </w:rPr>
        <w:t>connect</w:t>
      </w:r>
      <w:proofErr w:type="spellEnd"/>
      <w:r w:rsidRPr="00036876">
        <w:rPr>
          <w:rFonts w:ascii="Arial" w:eastAsiaTheme="majorEastAsia" w:hAnsi="Arial" w:cs="Arial"/>
          <w:b/>
          <w:lang w:val="es-ES_tradnl" w:eastAsia="en-US"/>
        </w:rPr>
        <w:t xml:space="preserve"> fibra</w:t>
      </w:r>
      <w:bookmarkEnd w:id="53"/>
      <w:r w:rsidRPr="00036876">
        <w:rPr>
          <w:rFonts w:ascii="Arial" w:eastAsiaTheme="majorEastAsia" w:hAnsi="Arial" w:cs="Arial"/>
          <w:b/>
          <w:lang w:val="es-ES_tradnl" w:eastAsia="en-US"/>
        </w:rPr>
        <w:t xml:space="preserve"> </w:t>
      </w:r>
    </w:p>
    <w:p w14:paraId="1D27DBAE" w14:textId="1E5C72C7" w:rsidR="00036876" w:rsidRPr="00F0667D" w:rsidRDefault="00F0667D" w:rsidP="00F0667D">
      <w:pPr>
        <w:spacing w:after="160" w:line="259" w:lineRule="auto"/>
        <w:ind w:left="400"/>
        <w:contextualSpacing/>
        <w:jc w:val="both"/>
        <w:rPr>
          <w:rFonts w:ascii="Arial" w:eastAsiaTheme="minorHAnsi" w:hAnsi="Arial" w:cs="Arial"/>
          <w:lang w:val="es-ES_tradnl" w:eastAsia="en-US"/>
        </w:rPr>
      </w:pPr>
      <w:r w:rsidRPr="00F0667D">
        <w:rPr>
          <w:rFonts w:ascii="Arial" w:eastAsiaTheme="minorHAnsi" w:hAnsi="Arial" w:cs="Arial"/>
          <w:lang w:val="es-ES_tradnl" w:eastAsia="en-US"/>
        </w:rPr>
        <w:t xml:space="preserve">Ubicado </w:t>
      </w:r>
      <w:r w:rsidR="00403EF0" w:rsidRPr="00F0667D">
        <w:rPr>
          <w:rFonts w:ascii="Arial" w:eastAsiaTheme="minorHAnsi" w:hAnsi="Arial" w:cs="Arial"/>
          <w:lang w:val="es-ES_tradnl" w:eastAsia="en-US"/>
        </w:rPr>
        <w:t xml:space="preserve">entre cuarto de operadores </w:t>
      </w:r>
      <w:r w:rsidR="00036876" w:rsidRPr="00F0667D">
        <w:rPr>
          <w:rFonts w:ascii="Arial" w:eastAsiaTheme="minorHAnsi" w:hAnsi="Arial" w:cs="Arial"/>
          <w:lang w:val="es-ES_tradnl" w:eastAsia="en-US"/>
        </w:rPr>
        <w:t xml:space="preserve">ubicado en la Torre B </w:t>
      </w:r>
      <w:r w:rsidR="00403EF0" w:rsidRPr="00F0667D">
        <w:rPr>
          <w:rFonts w:ascii="Arial" w:eastAsiaTheme="minorHAnsi" w:hAnsi="Arial" w:cs="Arial"/>
          <w:lang w:val="es-ES_tradnl" w:eastAsia="en-US"/>
        </w:rPr>
        <w:t xml:space="preserve">y </w:t>
      </w:r>
      <w:r w:rsidR="00036876" w:rsidRPr="00F0667D">
        <w:rPr>
          <w:rFonts w:ascii="Arial" w:eastAsiaTheme="minorHAnsi" w:hAnsi="Arial" w:cs="Arial"/>
          <w:lang w:val="es-ES_tradnl" w:eastAsia="en-US"/>
        </w:rPr>
        <w:t>el C</w:t>
      </w:r>
      <w:r w:rsidR="00403EF0" w:rsidRPr="00F0667D">
        <w:rPr>
          <w:rFonts w:ascii="Arial" w:eastAsiaTheme="minorHAnsi" w:hAnsi="Arial" w:cs="Arial"/>
          <w:lang w:val="es-ES_tradnl" w:eastAsia="en-US"/>
        </w:rPr>
        <w:t xml:space="preserve">entro </w:t>
      </w:r>
      <w:r w:rsidR="00036876" w:rsidRPr="00F0667D">
        <w:rPr>
          <w:rFonts w:ascii="Arial" w:eastAsiaTheme="minorHAnsi" w:hAnsi="Arial" w:cs="Arial"/>
          <w:lang w:val="es-ES_tradnl" w:eastAsia="en-US"/>
        </w:rPr>
        <w:t>C</w:t>
      </w:r>
      <w:r w:rsidR="00403EF0" w:rsidRPr="00F0667D">
        <w:rPr>
          <w:rFonts w:ascii="Arial" w:eastAsiaTheme="minorHAnsi" w:hAnsi="Arial" w:cs="Arial"/>
          <w:lang w:val="es-ES_tradnl" w:eastAsia="en-US"/>
        </w:rPr>
        <w:t xml:space="preserve">ableado </w:t>
      </w:r>
      <w:r w:rsidR="00036876" w:rsidRPr="00F0667D">
        <w:rPr>
          <w:rFonts w:ascii="Arial" w:eastAsiaTheme="minorHAnsi" w:hAnsi="Arial" w:cs="Arial"/>
          <w:lang w:val="es-ES_tradnl" w:eastAsia="en-US"/>
        </w:rPr>
        <w:t>P</w:t>
      </w:r>
      <w:r w:rsidR="00403EF0" w:rsidRPr="00F0667D">
        <w:rPr>
          <w:rFonts w:ascii="Arial" w:eastAsiaTheme="minorHAnsi" w:hAnsi="Arial" w:cs="Arial"/>
          <w:lang w:val="es-ES_tradnl" w:eastAsia="en-US"/>
        </w:rPr>
        <w:t>rincipal</w:t>
      </w:r>
      <w:r w:rsidR="00036876" w:rsidRPr="00F0667D">
        <w:rPr>
          <w:rFonts w:ascii="Arial" w:eastAsiaTheme="minorHAnsi" w:hAnsi="Arial" w:cs="Arial"/>
          <w:lang w:val="es-ES_tradnl" w:eastAsia="en-US"/>
        </w:rPr>
        <w:t>, ubicado en la Torre A</w:t>
      </w:r>
      <w:r w:rsidR="00403EF0" w:rsidRPr="00F0667D">
        <w:rPr>
          <w:rFonts w:ascii="Arial" w:eastAsiaTheme="minorHAnsi" w:hAnsi="Arial" w:cs="Arial"/>
          <w:lang w:val="es-ES_tradnl" w:eastAsia="en-US"/>
        </w:rPr>
        <w:t>.</w:t>
      </w:r>
    </w:p>
    <w:p w14:paraId="2EB7D9DC" w14:textId="77777777" w:rsidR="00403EF0" w:rsidRPr="00403EF0" w:rsidRDefault="00403EF0" w:rsidP="00765CDA">
      <w:pPr>
        <w:spacing w:after="160" w:line="259" w:lineRule="auto"/>
        <w:ind w:left="400"/>
        <w:contextualSpacing/>
        <w:jc w:val="both"/>
        <w:rPr>
          <w:rFonts w:eastAsiaTheme="minorHAnsi" w:cs="Arial"/>
          <w:sz w:val="22"/>
          <w:szCs w:val="22"/>
          <w:lang w:val="es-ES_tradnl" w:eastAsia="en-US"/>
        </w:rPr>
      </w:pPr>
    </w:p>
    <w:p w14:paraId="33688276" w14:textId="5BAC075F" w:rsidR="00F0667D" w:rsidRPr="00036876" w:rsidRDefault="00403EF0" w:rsidP="00765CDA">
      <w:pPr>
        <w:keepNext/>
        <w:keepLines/>
        <w:spacing w:before="40" w:line="259" w:lineRule="auto"/>
        <w:jc w:val="both"/>
        <w:outlineLvl w:val="2"/>
        <w:rPr>
          <w:rFonts w:ascii="Arial" w:eastAsiaTheme="majorEastAsia" w:hAnsi="Arial" w:cs="Arial"/>
          <w:b/>
          <w:lang w:val="es-ES_tradnl" w:eastAsia="en-US"/>
        </w:rPr>
      </w:pPr>
      <w:bookmarkStart w:id="54" w:name="_Toc76125689"/>
      <w:r w:rsidRPr="00036876">
        <w:rPr>
          <w:rFonts w:ascii="Arial" w:eastAsiaTheme="majorEastAsia" w:hAnsi="Arial" w:cs="Arial"/>
          <w:b/>
          <w:lang w:val="es-ES_tradnl" w:eastAsia="en-US"/>
        </w:rPr>
        <w:lastRenderedPageBreak/>
        <w:t>Subsistema de administración de la red LAN.</w:t>
      </w:r>
      <w:bookmarkEnd w:id="54"/>
    </w:p>
    <w:p w14:paraId="16275240" w14:textId="1827C491" w:rsidR="00403EF0" w:rsidRPr="00036876" w:rsidRDefault="00403EF0" w:rsidP="00765CDA">
      <w:pPr>
        <w:spacing w:after="160" w:line="259" w:lineRule="auto"/>
        <w:ind w:left="400"/>
        <w:contextualSpacing/>
        <w:jc w:val="both"/>
        <w:rPr>
          <w:rFonts w:ascii="Arial" w:eastAsiaTheme="minorHAnsi" w:hAnsi="Arial" w:cs="Arial"/>
          <w:lang w:val="es-ES_tradnl" w:eastAsia="en-US"/>
        </w:rPr>
      </w:pPr>
      <w:r w:rsidRPr="00036876">
        <w:rPr>
          <w:rFonts w:ascii="Arial" w:eastAsiaTheme="minorHAnsi" w:hAnsi="Arial" w:cs="Arial"/>
          <w:lang w:val="es-ES_tradnl" w:eastAsia="en-US"/>
        </w:rPr>
        <w:t xml:space="preserve">Ubicado en el centro de comunicaciones </w:t>
      </w:r>
      <w:r w:rsidR="00036876" w:rsidRPr="00036876">
        <w:rPr>
          <w:rFonts w:ascii="Arial" w:eastAsiaTheme="minorHAnsi" w:hAnsi="Arial" w:cs="Arial"/>
          <w:lang w:val="es-ES_tradnl" w:eastAsia="en-US"/>
        </w:rPr>
        <w:t>Principal</w:t>
      </w:r>
      <w:r w:rsidRPr="00036876">
        <w:rPr>
          <w:rFonts w:ascii="Arial" w:eastAsiaTheme="minorHAnsi" w:hAnsi="Arial" w:cs="Arial"/>
          <w:lang w:val="es-ES_tradnl" w:eastAsia="en-US"/>
        </w:rPr>
        <w:t xml:space="preserve">. Incluye </w:t>
      </w:r>
      <w:r w:rsidR="00036876" w:rsidRPr="00036876">
        <w:rPr>
          <w:rFonts w:ascii="Arial" w:eastAsiaTheme="minorHAnsi" w:hAnsi="Arial" w:cs="Arial"/>
          <w:lang w:val="es-ES_tradnl" w:eastAsia="en-US"/>
        </w:rPr>
        <w:t>un</w:t>
      </w:r>
      <w:r w:rsidRPr="00036876">
        <w:rPr>
          <w:rFonts w:ascii="Arial" w:eastAsiaTheme="minorHAnsi" w:hAnsi="Arial" w:cs="Arial"/>
          <w:lang w:val="es-ES_tradnl" w:eastAsia="en-US"/>
        </w:rPr>
        <w:t xml:space="preserve"> </w:t>
      </w:r>
      <w:r w:rsidR="00036876" w:rsidRPr="00036876">
        <w:rPr>
          <w:rFonts w:ascii="Arial" w:eastAsiaTheme="minorHAnsi" w:hAnsi="Arial" w:cs="Arial"/>
          <w:lang w:val="es-ES_tradnl" w:eastAsia="en-US"/>
        </w:rPr>
        <w:t xml:space="preserve">Switch de 24 puertos </w:t>
      </w:r>
      <w:r w:rsidRPr="00036876">
        <w:rPr>
          <w:rFonts w:ascii="Arial" w:eastAsiaTheme="minorHAnsi" w:hAnsi="Arial" w:cs="Arial"/>
          <w:lang w:val="es-ES_tradnl" w:eastAsia="en-US"/>
        </w:rPr>
        <w:t xml:space="preserve"> que recibe el tráfico a través de sus interfaces de enlace</w:t>
      </w:r>
      <w:r w:rsidR="00036876" w:rsidRPr="00036876">
        <w:rPr>
          <w:rFonts w:ascii="Arial" w:eastAsiaTheme="minorHAnsi" w:hAnsi="Arial" w:cs="Arial"/>
          <w:lang w:val="es-ES_tradnl" w:eastAsia="en-US"/>
        </w:rPr>
        <w:t>.</w:t>
      </w:r>
      <w:r w:rsidRPr="00036876">
        <w:rPr>
          <w:rFonts w:ascii="Arial" w:eastAsiaTheme="minorHAnsi" w:hAnsi="Arial" w:cs="Arial"/>
          <w:lang w:val="es-ES_tradnl" w:eastAsia="en-US"/>
        </w:rPr>
        <w:t xml:space="preserve"> y lo pone en señal </w:t>
      </w:r>
      <w:r w:rsidR="00036876" w:rsidRPr="00036876">
        <w:rPr>
          <w:rFonts w:ascii="Arial" w:eastAsiaTheme="minorHAnsi" w:hAnsi="Arial" w:cs="Arial"/>
          <w:lang w:val="es-ES_tradnl" w:eastAsia="en-US"/>
        </w:rPr>
        <w:t>con</w:t>
      </w:r>
      <w:r w:rsidRPr="00036876">
        <w:rPr>
          <w:rFonts w:ascii="Arial" w:eastAsiaTheme="minorHAnsi" w:hAnsi="Arial" w:cs="Arial"/>
          <w:lang w:val="es-ES_tradnl" w:eastAsia="en-US"/>
        </w:rPr>
        <w:t xml:space="preserve"> los equipos necesarios para la conformación de la red de cableado, montados en </w:t>
      </w:r>
      <w:r w:rsidR="00036876" w:rsidRPr="00036876">
        <w:rPr>
          <w:rFonts w:ascii="Arial" w:eastAsiaTheme="minorHAnsi" w:hAnsi="Arial" w:cs="Arial"/>
          <w:lang w:val="es-ES_tradnl" w:eastAsia="en-US"/>
        </w:rPr>
        <w:t>Gabinete</w:t>
      </w:r>
      <w:r w:rsidRPr="00036876">
        <w:rPr>
          <w:rFonts w:ascii="Arial" w:eastAsiaTheme="minorHAnsi" w:hAnsi="Arial" w:cs="Arial"/>
          <w:lang w:val="es-ES_tradnl" w:eastAsia="en-US"/>
        </w:rPr>
        <w:t xml:space="preserve"> </w:t>
      </w:r>
      <w:r w:rsidR="00036876" w:rsidRPr="00036876">
        <w:rPr>
          <w:rFonts w:ascii="Arial" w:eastAsiaTheme="minorHAnsi" w:hAnsi="Arial" w:cs="Arial"/>
          <w:lang w:val="es-ES_tradnl" w:eastAsia="en-US"/>
        </w:rPr>
        <w:t>de 42 U</w:t>
      </w:r>
      <w:r w:rsidRPr="00036876">
        <w:rPr>
          <w:rFonts w:ascii="Arial" w:eastAsiaTheme="minorHAnsi" w:hAnsi="Arial" w:cs="Arial"/>
          <w:lang w:val="es-ES_tradnl" w:eastAsia="en-US"/>
        </w:rPr>
        <w:t>.</w:t>
      </w:r>
    </w:p>
    <w:p w14:paraId="48ACBAA7" w14:textId="7EE2367B" w:rsidR="00036876" w:rsidRDefault="00036876" w:rsidP="00765CDA">
      <w:pPr>
        <w:spacing w:after="160" w:line="259" w:lineRule="auto"/>
        <w:contextualSpacing/>
        <w:jc w:val="both"/>
        <w:rPr>
          <w:rFonts w:ascii="Arial" w:eastAsiaTheme="minorHAnsi" w:hAnsi="Arial" w:cs="Arial"/>
          <w:lang w:val="es-ES_tradnl" w:eastAsia="en-US"/>
        </w:rPr>
      </w:pPr>
    </w:p>
    <w:p w14:paraId="4750FB34" w14:textId="08C1D0BC" w:rsidR="00036876" w:rsidRDefault="00036876" w:rsidP="00765CDA">
      <w:pPr>
        <w:spacing w:after="160" w:line="259" w:lineRule="auto"/>
        <w:contextualSpacing/>
        <w:jc w:val="both"/>
        <w:rPr>
          <w:rFonts w:ascii="Arial" w:eastAsiaTheme="minorHAnsi" w:hAnsi="Arial" w:cs="Arial"/>
          <w:lang w:val="es-ES_tradnl" w:eastAsia="en-US"/>
        </w:rPr>
      </w:pPr>
    </w:p>
    <w:p w14:paraId="0E7183C8" w14:textId="77777777" w:rsidR="00036876" w:rsidRDefault="00036876" w:rsidP="00765CDA">
      <w:pPr>
        <w:spacing w:after="160" w:line="259" w:lineRule="auto"/>
        <w:contextualSpacing/>
        <w:jc w:val="both"/>
        <w:rPr>
          <w:rFonts w:ascii="Arial" w:eastAsiaTheme="minorHAnsi" w:hAnsi="Arial" w:cs="Arial"/>
          <w:lang w:val="es-ES_tradnl" w:eastAsia="en-US"/>
        </w:rPr>
      </w:pPr>
    </w:p>
    <w:p w14:paraId="57BE30CA" w14:textId="3E03DDC9" w:rsidR="00036876" w:rsidRPr="00A142E7" w:rsidRDefault="00036876" w:rsidP="00A142E7">
      <w:pPr>
        <w:keepNext/>
        <w:keepLines/>
        <w:spacing w:before="40" w:line="259" w:lineRule="auto"/>
        <w:jc w:val="both"/>
        <w:outlineLvl w:val="2"/>
        <w:rPr>
          <w:rFonts w:ascii="Arial" w:eastAsiaTheme="majorEastAsia" w:hAnsi="Arial" w:cs="Arial"/>
          <w:b/>
          <w:lang w:val="es-ES_tradnl" w:eastAsia="en-US"/>
        </w:rPr>
      </w:pPr>
      <w:bookmarkStart w:id="55" w:name="_Toc76125690"/>
      <w:r w:rsidRPr="00A142E7">
        <w:rPr>
          <w:rFonts w:ascii="Arial" w:eastAsiaTheme="majorEastAsia" w:hAnsi="Arial" w:cs="Arial"/>
          <w:b/>
          <w:lang w:val="es-ES_tradnl" w:eastAsia="en-US"/>
        </w:rPr>
        <w:t>Cableado horizontal</w:t>
      </w:r>
      <w:bookmarkEnd w:id="55"/>
    </w:p>
    <w:p w14:paraId="35603E6A" w14:textId="77777777" w:rsidR="00036876" w:rsidRPr="00036876" w:rsidRDefault="00036876" w:rsidP="00036876">
      <w:pPr>
        <w:spacing w:after="120"/>
        <w:contextualSpacing/>
        <w:jc w:val="both"/>
        <w:rPr>
          <w:rFonts w:ascii="Arial" w:eastAsiaTheme="minorHAnsi" w:hAnsi="Arial" w:cs="Arial"/>
          <w:b/>
          <w:bCs/>
          <w:lang w:val="es-ES_tradnl" w:eastAsia="en-US"/>
        </w:rPr>
      </w:pPr>
    </w:p>
    <w:p w14:paraId="0E4008E4" w14:textId="77777777" w:rsidR="00765CDA" w:rsidRDefault="00036876" w:rsidP="00036876">
      <w:pPr>
        <w:spacing w:after="120"/>
        <w:contextualSpacing/>
        <w:jc w:val="both"/>
        <w:rPr>
          <w:rFonts w:ascii="Arial" w:eastAsiaTheme="minorHAnsi" w:hAnsi="Arial" w:cs="Arial"/>
          <w:lang w:val="es-ES_tradnl" w:eastAsia="en-US"/>
        </w:rPr>
      </w:pPr>
      <w:r w:rsidRPr="00036876">
        <w:rPr>
          <w:rFonts w:ascii="Arial" w:eastAsiaTheme="minorHAnsi" w:hAnsi="Arial" w:cs="Arial"/>
          <w:lang w:val="es-ES_tradnl" w:eastAsia="en-US"/>
        </w:rPr>
        <w:t xml:space="preserve">El subsistema horizontal es la parte del sistema de cableado de telecomunicaciones que se extiende desde la salida/conector de telecomunicaciones del área de trabajo hasta el </w:t>
      </w:r>
      <w:proofErr w:type="spellStart"/>
      <w:r w:rsidRPr="00036876">
        <w:rPr>
          <w:rFonts w:ascii="Arial" w:eastAsiaTheme="minorHAnsi" w:hAnsi="Arial" w:cs="Arial"/>
          <w:lang w:val="es-ES_tradnl" w:eastAsia="en-US"/>
        </w:rPr>
        <w:t>cross-connect</w:t>
      </w:r>
      <w:proofErr w:type="spellEnd"/>
      <w:r w:rsidRPr="00036876">
        <w:rPr>
          <w:rFonts w:ascii="Arial" w:eastAsiaTheme="minorHAnsi" w:hAnsi="Arial" w:cs="Arial"/>
          <w:lang w:val="es-ES_tradnl" w:eastAsia="en-US"/>
        </w:rPr>
        <w:t xml:space="preserve"> </w:t>
      </w:r>
      <w:proofErr w:type="spellStart"/>
      <w:r w:rsidRPr="00036876">
        <w:rPr>
          <w:rFonts w:ascii="Arial" w:eastAsiaTheme="minorHAnsi" w:hAnsi="Arial" w:cs="Arial"/>
          <w:lang w:val="es-ES_tradnl" w:eastAsia="en-US"/>
        </w:rPr>
        <w:t>ó</w:t>
      </w:r>
      <w:proofErr w:type="spellEnd"/>
      <w:r w:rsidRPr="00036876">
        <w:rPr>
          <w:rFonts w:ascii="Arial" w:eastAsiaTheme="minorHAnsi" w:hAnsi="Arial" w:cs="Arial"/>
          <w:lang w:val="es-ES_tradnl" w:eastAsia="en-US"/>
        </w:rPr>
        <w:t xml:space="preserve"> InterConnect horizontal en el cuarto de telecomunicaciones. Consiste en la salida/conector de telecomunicaciones, los cables horizontales, el punto de consolidación opcional y la parte del </w:t>
      </w:r>
      <w:proofErr w:type="spellStart"/>
      <w:r w:rsidRPr="00036876">
        <w:rPr>
          <w:rFonts w:ascii="Arial" w:eastAsiaTheme="minorHAnsi" w:hAnsi="Arial" w:cs="Arial"/>
          <w:lang w:val="es-ES_tradnl" w:eastAsia="en-US"/>
        </w:rPr>
        <w:t>cross-connect</w:t>
      </w:r>
      <w:proofErr w:type="spellEnd"/>
      <w:r w:rsidRPr="00036876">
        <w:rPr>
          <w:rFonts w:ascii="Arial" w:eastAsiaTheme="minorHAnsi" w:hAnsi="Arial" w:cs="Arial"/>
          <w:lang w:val="es-ES_tradnl" w:eastAsia="en-US"/>
        </w:rPr>
        <w:t xml:space="preserve"> /InterConnect en el cuarto de telecomunicaciones que sirve al cable horizontal. </w:t>
      </w:r>
    </w:p>
    <w:p w14:paraId="044016CA" w14:textId="70948F08" w:rsidR="00036876" w:rsidRDefault="00765CDA" w:rsidP="00036876">
      <w:pPr>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La torre A de 6 pisos, es servida por los subsistemas horizontales correspondientes al Cuarto de Comunicaciones Principal y al Cuarto de Comunicaciones 3.</w:t>
      </w:r>
    </w:p>
    <w:p w14:paraId="11C118C4" w14:textId="77777777" w:rsidR="00765CDA" w:rsidRDefault="00765CDA" w:rsidP="00765CDA">
      <w:pPr>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 xml:space="preserve">Similarmente a torre B de 6 pisos, es servida por los subsistemas horizontales correspondientes al Cuarto de Comunicaciones P1 y al Cuarto de Comunicaciones 2. </w:t>
      </w:r>
    </w:p>
    <w:p w14:paraId="5DF6B35E" w14:textId="3BAA5D11" w:rsidR="00765CDA" w:rsidRDefault="00765CDA" w:rsidP="00765CDA">
      <w:pPr>
        <w:spacing w:after="120"/>
        <w:contextualSpacing/>
        <w:jc w:val="both"/>
        <w:rPr>
          <w:rFonts w:ascii="Arial" w:eastAsiaTheme="minorHAnsi" w:hAnsi="Arial" w:cs="Arial"/>
          <w:lang w:val="es-ES_tradnl" w:eastAsia="en-US"/>
        </w:rPr>
      </w:pPr>
      <w:r>
        <w:rPr>
          <w:rFonts w:ascii="Arial" w:eastAsiaTheme="minorHAnsi" w:hAnsi="Arial" w:cs="Arial"/>
          <w:lang w:val="es-ES_tradnl" w:eastAsia="en-US"/>
        </w:rPr>
        <w:t xml:space="preserve">En planos se puede observar las áreas servidas por cada </w:t>
      </w:r>
      <w:proofErr w:type="spellStart"/>
      <w:r>
        <w:rPr>
          <w:rFonts w:ascii="Arial" w:eastAsiaTheme="minorHAnsi" w:hAnsi="Arial" w:cs="Arial"/>
          <w:lang w:val="es-ES_tradnl" w:eastAsia="en-US"/>
        </w:rPr>
        <w:t>cuato</w:t>
      </w:r>
      <w:proofErr w:type="spellEnd"/>
      <w:r>
        <w:rPr>
          <w:rFonts w:ascii="Arial" w:eastAsiaTheme="minorHAnsi" w:hAnsi="Arial" w:cs="Arial"/>
          <w:lang w:val="es-ES_tradnl" w:eastAsia="en-US"/>
        </w:rPr>
        <w:t xml:space="preserve"> de Comunicaciones.</w:t>
      </w:r>
    </w:p>
    <w:p w14:paraId="60351C89" w14:textId="77777777" w:rsidR="00765CDA" w:rsidRPr="00036876" w:rsidRDefault="00765CDA" w:rsidP="00036876">
      <w:pPr>
        <w:spacing w:after="120"/>
        <w:contextualSpacing/>
        <w:jc w:val="both"/>
        <w:rPr>
          <w:rFonts w:ascii="Arial" w:eastAsiaTheme="minorHAnsi" w:hAnsi="Arial" w:cs="Arial"/>
          <w:lang w:val="es-ES_tradnl" w:eastAsia="en-US"/>
        </w:rPr>
      </w:pPr>
    </w:p>
    <w:p w14:paraId="571C4590" w14:textId="77777777" w:rsidR="00765CDA" w:rsidRPr="00A142E7" w:rsidRDefault="00765CDA" w:rsidP="00A142E7">
      <w:pPr>
        <w:keepNext/>
        <w:keepLines/>
        <w:spacing w:before="40" w:line="259" w:lineRule="auto"/>
        <w:jc w:val="both"/>
        <w:outlineLvl w:val="2"/>
        <w:rPr>
          <w:rFonts w:ascii="Arial" w:eastAsiaTheme="majorEastAsia" w:hAnsi="Arial" w:cs="Arial"/>
          <w:b/>
          <w:lang w:val="es-ES_tradnl" w:eastAsia="en-US"/>
        </w:rPr>
      </w:pPr>
      <w:bookmarkStart w:id="56" w:name="_Toc76125691"/>
      <w:r w:rsidRPr="00A142E7">
        <w:rPr>
          <w:rFonts w:ascii="Arial" w:eastAsiaTheme="majorEastAsia" w:hAnsi="Arial" w:cs="Arial"/>
          <w:b/>
          <w:lang w:val="es-ES_tradnl" w:eastAsia="en-US"/>
        </w:rPr>
        <w:t xml:space="preserve">Cableado de </w:t>
      </w:r>
      <w:proofErr w:type="spellStart"/>
      <w:r w:rsidRPr="00A142E7">
        <w:rPr>
          <w:rFonts w:ascii="Arial" w:eastAsiaTheme="majorEastAsia" w:hAnsi="Arial" w:cs="Arial"/>
          <w:b/>
          <w:lang w:val="es-ES_tradnl" w:eastAsia="en-US"/>
        </w:rPr>
        <w:t>Backbone</w:t>
      </w:r>
      <w:bookmarkEnd w:id="56"/>
      <w:proofErr w:type="spellEnd"/>
      <w:r w:rsidRPr="00A142E7">
        <w:rPr>
          <w:rFonts w:ascii="Arial" w:eastAsiaTheme="majorEastAsia" w:hAnsi="Arial" w:cs="Arial"/>
          <w:b/>
          <w:lang w:val="es-ES_tradnl" w:eastAsia="en-US"/>
        </w:rPr>
        <w:t xml:space="preserve"> </w:t>
      </w:r>
    </w:p>
    <w:p w14:paraId="72A58358" w14:textId="77777777" w:rsidR="00765CDA" w:rsidRPr="00765CDA" w:rsidRDefault="00765CDA" w:rsidP="00765CDA">
      <w:pPr>
        <w:jc w:val="both"/>
        <w:outlineLvl w:val="1"/>
        <w:rPr>
          <w:rFonts w:ascii="Arial" w:hAnsi="Arial" w:cs="Arial"/>
          <w:b/>
          <w:bCs/>
        </w:rPr>
      </w:pPr>
    </w:p>
    <w:p w14:paraId="52ACC599" w14:textId="053AE071" w:rsidR="00765CDA" w:rsidRPr="00F27759" w:rsidRDefault="00765CDA" w:rsidP="00F27759">
      <w:pPr>
        <w:jc w:val="both"/>
        <w:rPr>
          <w:rFonts w:ascii="Arial" w:hAnsi="Arial" w:cs="Arial"/>
          <w:lang w:val="es-MX"/>
        </w:rPr>
      </w:pPr>
      <w:r w:rsidRPr="00F27759">
        <w:rPr>
          <w:rFonts w:ascii="Arial" w:hAnsi="Arial" w:cs="Arial"/>
          <w:lang w:val="es-MX"/>
        </w:rPr>
        <w:t xml:space="preserve">Los cables usados en el </w:t>
      </w:r>
      <w:proofErr w:type="spellStart"/>
      <w:r w:rsidRPr="00F27759">
        <w:rPr>
          <w:rFonts w:ascii="Arial" w:hAnsi="Arial" w:cs="Arial"/>
          <w:lang w:val="es-MX"/>
        </w:rPr>
        <w:t>backbone</w:t>
      </w:r>
      <w:proofErr w:type="spellEnd"/>
      <w:r w:rsidRPr="00F27759">
        <w:rPr>
          <w:rFonts w:ascii="Arial" w:hAnsi="Arial" w:cs="Arial"/>
          <w:lang w:val="es-MX"/>
        </w:rPr>
        <w:t xml:space="preserve"> corresponden a fibra óptica multimodo 50/125</w:t>
      </w:r>
      <w:r w:rsidRPr="00F27759">
        <w:rPr>
          <w:rFonts w:ascii="Arial" w:hAnsi="Arial" w:cs="Arial"/>
          <w:lang w:val="es-MX"/>
        </w:rPr>
        <w:sym w:font="Symbol" w:char="006D"/>
      </w:r>
      <w:r w:rsidRPr="00F27759">
        <w:rPr>
          <w:rFonts w:ascii="Arial" w:hAnsi="Arial" w:cs="Arial"/>
          <w:lang w:val="es-MX"/>
        </w:rPr>
        <w:t xml:space="preserve">m. El cable debe soportar aplicaciones de voz, datos e imágenes. Durante la manipulación y la instalación se deben respetar los requerimientos del radio de curvatura y de fortaleza al halado de todos los cables de </w:t>
      </w:r>
      <w:proofErr w:type="spellStart"/>
      <w:r w:rsidRPr="00F27759">
        <w:rPr>
          <w:rFonts w:ascii="Arial" w:hAnsi="Arial" w:cs="Arial"/>
          <w:lang w:val="es-MX"/>
        </w:rPr>
        <w:t>backbone</w:t>
      </w:r>
      <w:proofErr w:type="spellEnd"/>
      <w:r w:rsidRPr="00F27759">
        <w:rPr>
          <w:rFonts w:ascii="Arial" w:hAnsi="Arial" w:cs="Arial"/>
          <w:lang w:val="es-MX"/>
        </w:rPr>
        <w:t xml:space="preserve">. </w:t>
      </w:r>
    </w:p>
    <w:p w14:paraId="49255786" w14:textId="77777777" w:rsidR="00765CDA" w:rsidRPr="00765CDA" w:rsidRDefault="00765CDA" w:rsidP="00765CDA">
      <w:pPr>
        <w:jc w:val="both"/>
        <w:rPr>
          <w:rFonts w:ascii="Arial" w:hAnsi="Arial" w:cs="Arial"/>
          <w:b/>
          <w:bCs/>
        </w:rPr>
      </w:pPr>
    </w:p>
    <w:p w14:paraId="13C259AB" w14:textId="77777777" w:rsidR="001E351F" w:rsidRPr="00A142E7" w:rsidRDefault="001E351F" w:rsidP="00A142E7">
      <w:pPr>
        <w:keepNext/>
        <w:keepLines/>
        <w:spacing w:before="40" w:line="259" w:lineRule="auto"/>
        <w:jc w:val="both"/>
        <w:outlineLvl w:val="2"/>
        <w:rPr>
          <w:rFonts w:ascii="Arial" w:eastAsiaTheme="majorEastAsia" w:hAnsi="Arial" w:cs="Arial"/>
          <w:b/>
          <w:lang w:val="es-ES_tradnl" w:eastAsia="en-US"/>
        </w:rPr>
      </w:pPr>
      <w:bookmarkStart w:id="57" w:name="_Toc76125692"/>
      <w:r w:rsidRPr="00A142E7">
        <w:rPr>
          <w:rFonts w:ascii="Arial" w:eastAsiaTheme="majorEastAsia" w:hAnsi="Arial" w:cs="Arial"/>
          <w:b/>
          <w:lang w:val="es-ES_tradnl" w:eastAsia="en-US"/>
        </w:rPr>
        <w:t xml:space="preserve">Cableado </w:t>
      </w:r>
      <w:proofErr w:type="spellStart"/>
      <w:r w:rsidRPr="00A142E7">
        <w:rPr>
          <w:rFonts w:ascii="Arial" w:eastAsiaTheme="majorEastAsia" w:hAnsi="Arial" w:cs="Arial"/>
          <w:b/>
          <w:lang w:val="es-ES_tradnl" w:eastAsia="en-US"/>
        </w:rPr>
        <w:t>intra-edificios</w:t>
      </w:r>
      <w:bookmarkEnd w:id="57"/>
      <w:proofErr w:type="spellEnd"/>
    </w:p>
    <w:p w14:paraId="21F6AE38" w14:textId="77777777" w:rsidR="001E351F" w:rsidRPr="001E351F" w:rsidRDefault="001E351F" w:rsidP="001E351F">
      <w:pPr>
        <w:spacing w:after="120" w:line="259" w:lineRule="auto"/>
        <w:contextualSpacing/>
        <w:rPr>
          <w:rFonts w:ascii="Arial" w:eastAsiaTheme="minorHAnsi" w:hAnsi="Arial" w:cs="Arial"/>
          <w:bCs/>
          <w:lang w:val="es-ES_tradnl" w:eastAsia="en-US"/>
        </w:rPr>
      </w:pPr>
    </w:p>
    <w:p w14:paraId="7320EABD" w14:textId="700DEFA4" w:rsidR="00036876" w:rsidRPr="00765CDA" w:rsidRDefault="001E351F" w:rsidP="001E351F">
      <w:pPr>
        <w:spacing w:after="120" w:line="259" w:lineRule="auto"/>
        <w:contextualSpacing/>
        <w:jc w:val="both"/>
        <w:rPr>
          <w:rFonts w:ascii="Arial" w:eastAsiaTheme="minorHAnsi" w:hAnsi="Arial" w:cs="Arial"/>
          <w:bCs/>
          <w:lang w:val="es-ES_tradnl" w:eastAsia="en-US"/>
        </w:rPr>
      </w:pPr>
      <w:r w:rsidRPr="001E351F">
        <w:rPr>
          <w:rFonts w:ascii="Arial" w:eastAsiaTheme="minorHAnsi" w:hAnsi="Arial" w:cs="Arial"/>
          <w:bCs/>
          <w:lang w:val="es-ES_tradnl" w:eastAsia="en-US"/>
        </w:rPr>
        <w:t xml:space="preserve">La ruta del cable dentro de </w:t>
      </w:r>
      <w:r>
        <w:rPr>
          <w:rFonts w:ascii="Arial" w:eastAsiaTheme="minorHAnsi" w:hAnsi="Arial" w:cs="Arial"/>
          <w:bCs/>
          <w:lang w:val="es-ES_tradnl" w:eastAsia="en-US"/>
        </w:rPr>
        <w:t>cada torre</w:t>
      </w:r>
      <w:r w:rsidRPr="001E351F">
        <w:rPr>
          <w:rFonts w:ascii="Arial" w:eastAsiaTheme="minorHAnsi" w:hAnsi="Arial" w:cs="Arial"/>
          <w:bCs/>
          <w:lang w:val="es-ES_tradnl" w:eastAsia="en-US"/>
        </w:rPr>
        <w:t xml:space="preserve">, conectando </w:t>
      </w:r>
      <w:r>
        <w:rPr>
          <w:rFonts w:ascii="Arial" w:eastAsiaTheme="minorHAnsi" w:hAnsi="Arial" w:cs="Arial"/>
          <w:bCs/>
          <w:lang w:val="es-ES_tradnl" w:eastAsia="en-US"/>
        </w:rPr>
        <w:t>cada</w:t>
      </w:r>
      <w:r w:rsidRPr="001E351F">
        <w:rPr>
          <w:rFonts w:ascii="Arial" w:eastAsiaTheme="minorHAnsi" w:hAnsi="Arial" w:cs="Arial"/>
          <w:bCs/>
          <w:lang w:val="es-ES_tradnl" w:eastAsia="en-US"/>
        </w:rPr>
        <w:t xml:space="preserve"> cuarto del equipo es referida como el Subsistema de </w:t>
      </w:r>
      <w:proofErr w:type="spellStart"/>
      <w:r w:rsidRPr="001E351F">
        <w:rPr>
          <w:rFonts w:ascii="Arial" w:eastAsiaTheme="minorHAnsi" w:hAnsi="Arial" w:cs="Arial"/>
          <w:bCs/>
          <w:lang w:val="es-ES_tradnl" w:eastAsia="en-US"/>
        </w:rPr>
        <w:t>backbone</w:t>
      </w:r>
      <w:proofErr w:type="spellEnd"/>
      <w:r w:rsidRPr="001E351F">
        <w:rPr>
          <w:rFonts w:ascii="Arial" w:eastAsiaTheme="minorHAnsi" w:hAnsi="Arial" w:cs="Arial"/>
          <w:bCs/>
          <w:lang w:val="es-ES_tradnl" w:eastAsia="en-US"/>
        </w:rPr>
        <w:t xml:space="preserve"> </w:t>
      </w:r>
      <w:proofErr w:type="spellStart"/>
      <w:r w:rsidRPr="001E351F">
        <w:rPr>
          <w:rFonts w:ascii="Arial" w:eastAsiaTheme="minorHAnsi" w:hAnsi="Arial" w:cs="Arial"/>
          <w:bCs/>
          <w:lang w:val="es-ES_tradnl" w:eastAsia="en-US"/>
        </w:rPr>
        <w:t>Intra-edificios</w:t>
      </w:r>
      <w:proofErr w:type="spellEnd"/>
      <w:r w:rsidRPr="001E351F">
        <w:rPr>
          <w:rFonts w:ascii="Arial" w:eastAsiaTheme="minorHAnsi" w:hAnsi="Arial" w:cs="Arial"/>
          <w:bCs/>
          <w:lang w:val="es-ES_tradnl" w:eastAsia="en-US"/>
        </w:rPr>
        <w:t>. Este subsistema enlaza el Cross-</w:t>
      </w:r>
      <w:proofErr w:type="spellStart"/>
      <w:r w:rsidRPr="001E351F">
        <w:rPr>
          <w:rFonts w:ascii="Arial" w:eastAsiaTheme="minorHAnsi" w:hAnsi="Arial" w:cs="Arial"/>
          <w:bCs/>
          <w:lang w:val="es-ES_tradnl" w:eastAsia="en-US"/>
        </w:rPr>
        <w:t>connect</w:t>
      </w:r>
      <w:proofErr w:type="spellEnd"/>
      <w:r w:rsidRPr="001E351F">
        <w:rPr>
          <w:rFonts w:ascii="Arial" w:eastAsiaTheme="minorHAnsi" w:hAnsi="Arial" w:cs="Arial"/>
          <w:bCs/>
          <w:lang w:val="es-ES_tradnl" w:eastAsia="en-US"/>
        </w:rPr>
        <w:t xml:space="preserve"> Principal (MC) /Campus Distributor (CD)  en el cuarto de equipo con los Cross-</w:t>
      </w:r>
      <w:proofErr w:type="spellStart"/>
      <w:r w:rsidRPr="001E351F">
        <w:rPr>
          <w:rFonts w:ascii="Arial" w:eastAsiaTheme="minorHAnsi" w:hAnsi="Arial" w:cs="Arial"/>
          <w:bCs/>
          <w:lang w:val="es-ES_tradnl" w:eastAsia="en-US"/>
        </w:rPr>
        <w:t>connects</w:t>
      </w:r>
      <w:proofErr w:type="spellEnd"/>
      <w:r w:rsidRPr="001E351F">
        <w:rPr>
          <w:rFonts w:ascii="Arial" w:eastAsiaTheme="minorHAnsi" w:hAnsi="Arial" w:cs="Arial"/>
          <w:bCs/>
          <w:lang w:val="es-ES_tradnl" w:eastAsia="en-US"/>
        </w:rPr>
        <w:t xml:space="preserve"> Horizontales (HC) / (FD) en </w:t>
      </w:r>
      <w:r>
        <w:rPr>
          <w:rFonts w:ascii="Arial" w:eastAsiaTheme="minorHAnsi" w:hAnsi="Arial" w:cs="Arial"/>
          <w:bCs/>
          <w:lang w:val="es-ES_tradnl" w:eastAsia="en-US"/>
        </w:rPr>
        <w:t>el</w:t>
      </w:r>
      <w:r w:rsidRPr="001E351F">
        <w:rPr>
          <w:rFonts w:ascii="Arial" w:eastAsiaTheme="minorHAnsi" w:hAnsi="Arial" w:cs="Arial"/>
          <w:bCs/>
          <w:lang w:val="es-ES_tradnl" w:eastAsia="en-US"/>
        </w:rPr>
        <w:t xml:space="preserve"> Cuarto de Telecomunicaciones </w:t>
      </w:r>
      <w:r>
        <w:rPr>
          <w:rFonts w:ascii="Arial" w:eastAsiaTheme="minorHAnsi" w:hAnsi="Arial" w:cs="Arial"/>
          <w:bCs/>
          <w:lang w:val="es-ES_tradnl" w:eastAsia="en-US"/>
        </w:rPr>
        <w:t xml:space="preserve">3 </w:t>
      </w:r>
      <w:r w:rsidRPr="001E351F">
        <w:rPr>
          <w:rFonts w:ascii="Arial" w:eastAsiaTheme="minorHAnsi" w:hAnsi="Arial" w:cs="Arial"/>
          <w:bCs/>
          <w:lang w:val="es-ES_tradnl" w:eastAsia="en-US"/>
        </w:rPr>
        <w:t xml:space="preserve">(TR). Consiste de los medios de transmisión de </w:t>
      </w:r>
      <w:proofErr w:type="spellStart"/>
      <w:r w:rsidRPr="001E351F">
        <w:rPr>
          <w:rFonts w:ascii="Arial" w:eastAsiaTheme="minorHAnsi" w:hAnsi="Arial" w:cs="Arial"/>
          <w:bCs/>
          <w:lang w:val="es-ES_tradnl" w:eastAsia="en-US"/>
        </w:rPr>
        <w:t>backbone</w:t>
      </w:r>
      <w:proofErr w:type="spellEnd"/>
      <w:r w:rsidRPr="001E351F">
        <w:rPr>
          <w:rFonts w:ascii="Arial" w:eastAsiaTheme="minorHAnsi" w:hAnsi="Arial" w:cs="Arial"/>
          <w:bCs/>
          <w:lang w:val="es-ES_tradnl" w:eastAsia="en-US"/>
        </w:rPr>
        <w:t xml:space="preserve"> entre estas locaciones y el hardware de conexión asociado para el terminado de estos medios.</w:t>
      </w:r>
    </w:p>
    <w:p w14:paraId="39C225ED" w14:textId="77777777" w:rsidR="00403EF0" w:rsidRPr="00765CDA" w:rsidRDefault="00403EF0" w:rsidP="00403EF0">
      <w:pPr>
        <w:spacing w:after="160" w:line="259" w:lineRule="auto"/>
        <w:ind w:left="851"/>
        <w:contextualSpacing/>
        <w:rPr>
          <w:rFonts w:eastAsiaTheme="minorHAnsi" w:cs="Arial"/>
          <w:bCs/>
          <w:sz w:val="22"/>
          <w:szCs w:val="22"/>
          <w:highlight w:val="yellow"/>
          <w:lang w:val="es-ES_tradnl" w:eastAsia="en-US"/>
        </w:rPr>
      </w:pPr>
    </w:p>
    <w:p w14:paraId="02BA5CC9" w14:textId="77777777" w:rsidR="001E351F" w:rsidRPr="00A142E7" w:rsidRDefault="001E351F" w:rsidP="00A142E7">
      <w:pPr>
        <w:keepNext/>
        <w:keepLines/>
        <w:spacing w:before="40" w:line="259" w:lineRule="auto"/>
        <w:jc w:val="both"/>
        <w:outlineLvl w:val="2"/>
        <w:rPr>
          <w:rFonts w:ascii="Arial" w:eastAsiaTheme="majorEastAsia" w:hAnsi="Arial" w:cs="Arial"/>
          <w:b/>
          <w:lang w:val="es-ES_tradnl" w:eastAsia="en-US"/>
        </w:rPr>
      </w:pPr>
      <w:bookmarkStart w:id="58" w:name="_Toc76125693"/>
      <w:r w:rsidRPr="00A142E7">
        <w:rPr>
          <w:rFonts w:ascii="Arial" w:eastAsiaTheme="majorEastAsia" w:hAnsi="Arial" w:cs="Arial"/>
          <w:b/>
          <w:lang w:val="es-ES_tradnl" w:eastAsia="en-US"/>
        </w:rPr>
        <w:t xml:space="preserve">Cableado </w:t>
      </w:r>
      <w:proofErr w:type="spellStart"/>
      <w:r w:rsidRPr="00A142E7">
        <w:rPr>
          <w:rFonts w:ascii="Arial" w:eastAsiaTheme="majorEastAsia" w:hAnsi="Arial" w:cs="Arial"/>
          <w:b/>
          <w:lang w:val="es-ES_tradnl" w:eastAsia="en-US"/>
        </w:rPr>
        <w:t>inter-edificios</w:t>
      </w:r>
      <w:bookmarkEnd w:id="58"/>
      <w:proofErr w:type="spellEnd"/>
      <w:r w:rsidRPr="00A142E7">
        <w:rPr>
          <w:rFonts w:ascii="Arial" w:eastAsiaTheme="majorEastAsia" w:hAnsi="Arial" w:cs="Arial"/>
          <w:b/>
          <w:lang w:val="es-ES_tradnl" w:eastAsia="en-US"/>
        </w:rPr>
        <w:t xml:space="preserve"> </w:t>
      </w:r>
    </w:p>
    <w:p w14:paraId="42862C83" w14:textId="77777777" w:rsidR="001E351F" w:rsidRPr="001E351F" w:rsidRDefault="001E351F" w:rsidP="001E351F">
      <w:pPr>
        <w:spacing w:after="160" w:line="259" w:lineRule="auto"/>
        <w:contextualSpacing/>
        <w:jc w:val="both"/>
        <w:rPr>
          <w:rFonts w:ascii="Arial" w:eastAsiaTheme="minorHAnsi" w:hAnsi="Arial" w:cs="Arial"/>
          <w:bCs/>
          <w:lang w:val="es-ES_tradnl" w:eastAsia="en-US"/>
        </w:rPr>
      </w:pPr>
    </w:p>
    <w:p w14:paraId="30667EDA" w14:textId="37E5E634" w:rsidR="001E351F" w:rsidRDefault="001E351F" w:rsidP="001E351F">
      <w:pPr>
        <w:spacing w:after="160" w:line="259" w:lineRule="auto"/>
        <w:contextualSpacing/>
        <w:jc w:val="both"/>
        <w:rPr>
          <w:rFonts w:ascii="Arial" w:eastAsiaTheme="minorHAnsi" w:hAnsi="Arial" w:cs="Arial"/>
          <w:bCs/>
          <w:lang w:val="es-ES_tradnl" w:eastAsia="en-US"/>
        </w:rPr>
      </w:pPr>
      <w:r w:rsidRPr="001E351F">
        <w:rPr>
          <w:rFonts w:ascii="Arial" w:eastAsiaTheme="minorHAnsi" w:hAnsi="Arial" w:cs="Arial"/>
          <w:bCs/>
          <w:lang w:val="es-ES_tradnl" w:eastAsia="en-US"/>
        </w:rPr>
        <w:t>C</w:t>
      </w:r>
      <w:r>
        <w:rPr>
          <w:rFonts w:ascii="Arial" w:eastAsiaTheme="minorHAnsi" w:hAnsi="Arial" w:cs="Arial"/>
          <w:bCs/>
          <w:lang w:val="es-ES_tradnl" w:eastAsia="en-US"/>
        </w:rPr>
        <w:t>omo el</w:t>
      </w:r>
      <w:r w:rsidRPr="001E351F">
        <w:rPr>
          <w:rFonts w:ascii="Arial" w:eastAsiaTheme="minorHAnsi" w:hAnsi="Arial" w:cs="Arial"/>
          <w:bCs/>
          <w:lang w:val="es-ES_tradnl" w:eastAsia="en-US"/>
        </w:rPr>
        <w:t xml:space="preserve"> sistema de distribución abarca más de un edificio, los componentes que proporcionan este enlace entre los edificios constituye el Sistema de </w:t>
      </w:r>
      <w:proofErr w:type="spellStart"/>
      <w:r w:rsidRPr="001E351F">
        <w:rPr>
          <w:rFonts w:ascii="Arial" w:eastAsiaTheme="minorHAnsi" w:hAnsi="Arial" w:cs="Arial"/>
          <w:bCs/>
          <w:lang w:val="es-ES_tradnl" w:eastAsia="en-US"/>
        </w:rPr>
        <w:t>backbone</w:t>
      </w:r>
      <w:proofErr w:type="spellEnd"/>
      <w:r w:rsidRPr="001E351F">
        <w:rPr>
          <w:rFonts w:ascii="Arial" w:eastAsiaTheme="minorHAnsi" w:hAnsi="Arial" w:cs="Arial"/>
          <w:bCs/>
          <w:lang w:val="es-ES_tradnl" w:eastAsia="en-US"/>
        </w:rPr>
        <w:t xml:space="preserve"> </w:t>
      </w:r>
      <w:proofErr w:type="spellStart"/>
      <w:r w:rsidRPr="001E351F">
        <w:rPr>
          <w:rFonts w:ascii="Arial" w:eastAsiaTheme="minorHAnsi" w:hAnsi="Arial" w:cs="Arial"/>
          <w:bCs/>
          <w:lang w:val="es-ES_tradnl" w:eastAsia="en-US"/>
        </w:rPr>
        <w:t>Inter-edificios</w:t>
      </w:r>
      <w:proofErr w:type="spellEnd"/>
      <w:r w:rsidRPr="001E351F">
        <w:rPr>
          <w:rFonts w:ascii="Arial" w:eastAsiaTheme="minorHAnsi" w:hAnsi="Arial" w:cs="Arial"/>
          <w:bCs/>
          <w:lang w:val="es-ES_tradnl" w:eastAsia="en-US"/>
        </w:rPr>
        <w:t xml:space="preserve">. Este subsistema incluye los medios de transmisión de </w:t>
      </w:r>
      <w:proofErr w:type="spellStart"/>
      <w:r w:rsidRPr="001E351F">
        <w:rPr>
          <w:rFonts w:ascii="Arial" w:eastAsiaTheme="minorHAnsi" w:hAnsi="Arial" w:cs="Arial"/>
          <w:bCs/>
          <w:lang w:val="es-ES_tradnl" w:eastAsia="en-US"/>
        </w:rPr>
        <w:t>backbone</w:t>
      </w:r>
      <w:proofErr w:type="spellEnd"/>
      <w:r w:rsidRPr="001E351F">
        <w:rPr>
          <w:rFonts w:ascii="Arial" w:eastAsiaTheme="minorHAnsi" w:hAnsi="Arial" w:cs="Arial"/>
          <w:bCs/>
          <w:lang w:val="es-ES_tradnl" w:eastAsia="en-US"/>
        </w:rPr>
        <w:t xml:space="preserve">, el hardware de conexión asociado para terminar estos medios, y los dispositivos de </w:t>
      </w:r>
      <w:r w:rsidRPr="001E351F">
        <w:rPr>
          <w:rFonts w:ascii="Arial" w:eastAsiaTheme="minorHAnsi" w:hAnsi="Arial" w:cs="Arial"/>
          <w:bCs/>
          <w:lang w:val="es-ES_tradnl" w:eastAsia="en-US"/>
        </w:rPr>
        <w:lastRenderedPageBreak/>
        <w:t xml:space="preserve">protección eléctrica para mitigar los voltajes peligrosos cuando está expuesto al medio por ocurrencia de relámpagos y/o energía de alto voltaje a través de los cables del edificio. </w:t>
      </w:r>
      <w:r w:rsidR="006D1F43">
        <w:rPr>
          <w:rFonts w:ascii="Arial" w:eastAsiaTheme="minorHAnsi" w:hAnsi="Arial" w:cs="Arial"/>
          <w:bCs/>
          <w:lang w:val="es-ES_tradnl" w:eastAsia="en-US"/>
        </w:rPr>
        <w:t>Será</w:t>
      </w:r>
      <w:r w:rsidRPr="001E351F">
        <w:rPr>
          <w:rFonts w:ascii="Arial" w:eastAsiaTheme="minorHAnsi" w:hAnsi="Arial" w:cs="Arial"/>
          <w:bCs/>
          <w:lang w:val="es-ES_tradnl" w:eastAsia="en-US"/>
        </w:rPr>
        <w:t xml:space="preserve"> un cable de </w:t>
      </w:r>
      <w:proofErr w:type="spellStart"/>
      <w:r w:rsidRPr="001E351F">
        <w:rPr>
          <w:rFonts w:ascii="Arial" w:eastAsiaTheme="minorHAnsi" w:hAnsi="Arial" w:cs="Arial"/>
          <w:bCs/>
          <w:lang w:val="es-ES_tradnl" w:eastAsia="en-US"/>
        </w:rPr>
        <w:t>backbone</w:t>
      </w:r>
      <w:proofErr w:type="spellEnd"/>
      <w:r w:rsidRPr="001E351F">
        <w:rPr>
          <w:rFonts w:ascii="Arial" w:eastAsiaTheme="minorHAnsi" w:hAnsi="Arial" w:cs="Arial"/>
          <w:bCs/>
          <w:lang w:val="es-ES_tradnl" w:eastAsia="en-US"/>
        </w:rPr>
        <w:t xml:space="preserve"> que comienza en el </w:t>
      </w:r>
      <w:proofErr w:type="spellStart"/>
      <w:r w:rsidRPr="001E351F">
        <w:rPr>
          <w:rFonts w:ascii="Arial" w:eastAsiaTheme="minorHAnsi" w:hAnsi="Arial" w:cs="Arial"/>
          <w:bCs/>
          <w:lang w:val="es-ES_tradnl" w:eastAsia="en-US"/>
        </w:rPr>
        <w:t>cross-connect</w:t>
      </w:r>
      <w:proofErr w:type="spellEnd"/>
      <w:r w:rsidRPr="001E351F">
        <w:rPr>
          <w:rFonts w:ascii="Arial" w:eastAsiaTheme="minorHAnsi" w:hAnsi="Arial" w:cs="Arial"/>
          <w:bCs/>
          <w:lang w:val="es-ES_tradnl" w:eastAsia="en-US"/>
        </w:rPr>
        <w:t xml:space="preserve"> principal en el </w:t>
      </w:r>
      <w:r w:rsidR="006D1F43">
        <w:rPr>
          <w:rFonts w:ascii="Arial" w:eastAsiaTheme="minorHAnsi" w:hAnsi="Arial" w:cs="Arial"/>
          <w:bCs/>
          <w:lang w:val="es-ES_tradnl" w:eastAsia="en-US"/>
        </w:rPr>
        <w:t>C</w:t>
      </w:r>
      <w:r w:rsidRPr="001E351F">
        <w:rPr>
          <w:rFonts w:ascii="Arial" w:eastAsiaTheme="minorHAnsi" w:hAnsi="Arial" w:cs="Arial"/>
          <w:bCs/>
          <w:lang w:val="es-ES_tradnl" w:eastAsia="en-US"/>
        </w:rPr>
        <w:t xml:space="preserve">uarto de </w:t>
      </w:r>
      <w:r w:rsidR="006D1F43">
        <w:rPr>
          <w:rFonts w:ascii="Arial" w:eastAsiaTheme="minorHAnsi" w:hAnsi="Arial" w:cs="Arial"/>
          <w:bCs/>
          <w:lang w:val="es-ES_tradnl" w:eastAsia="en-US"/>
        </w:rPr>
        <w:t>Comunicaciones PPAL</w:t>
      </w:r>
      <w:r w:rsidRPr="001E351F">
        <w:rPr>
          <w:rFonts w:ascii="Arial" w:eastAsiaTheme="minorHAnsi" w:hAnsi="Arial" w:cs="Arial"/>
          <w:bCs/>
          <w:lang w:val="es-ES_tradnl" w:eastAsia="en-US"/>
        </w:rPr>
        <w:t xml:space="preserve"> </w:t>
      </w:r>
      <w:r w:rsidR="006D1F43">
        <w:rPr>
          <w:rFonts w:ascii="Arial" w:eastAsiaTheme="minorHAnsi" w:hAnsi="Arial" w:cs="Arial"/>
          <w:bCs/>
          <w:lang w:val="es-ES_tradnl" w:eastAsia="en-US"/>
        </w:rPr>
        <w:t xml:space="preserve">en la Torre A </w:t>
      </w:r>
      <w:r w:rsidRPr="001E351F">
        <w:rPr>
          <w:rFonts w:ascii="Arial" w:eastAsiaTheme="minorHAnsi" w:hAnsi="Arial" w:cs="Arial"/>
          <w:bCs/>
          <w:lang w:val="es-ES_tradnl" w:eastAsia="en-US"/>
        </w:rPr>
        <w:t xml:space="preserve">y se extiende </w:t>
      </w:r>
      <w:r w:rsidR="006D1F43">
        <w:rPr>
          <w:rFonts w:ascii="Arial" w:eastAsiaTheme="minorHAnsi" w:hAnsi="Arial" w:cs="Arial"/>
          <w:bCs/>
          <w:lang w:val="es-ES_tradnl" w:eastAsia="en-US"/>
        </w:rPr>
        <w:t xml:space="preserve">en estrella </w:t>
      </w:r>
      <w:r w:rsidRPr="001E351F">
        <w:rPr>
          <w:rFonts w:ascii="Arial" w:eastAsiaTheme="minorHAnsi" w:hAnsi="Arial" w:cs="Arial"/>
          <w:bCs/>
          <w:lang w:val="es-ES_tradnl" w:eastAsia="en-US"/>
        </w:rPr>
        <w:t xml:space="preserve">hasta </w:t>
      </w:r>
      <w:r w:rsidR="006D1F43">
        <w:rPr>
          <w:rFonts w:ascii="Arial" w:eastAsiaTheme="minorHAnsi" w:hAnsi="Arial" w:cs="Arial"/>
          <w:bCs/>
          <w:lang w:val="es-ES_tradnl" w:eastAsia="en-US"/>
        </w:rPr>
        <w:t>los</w:t>
      </w:r>
      <w:r w:rsidRPr="001E351F">
        <w:rPr>
          <w:rFonts w:ascii="Arial" w:eastAsiaTheme="minorHAnsi" w:hAnsi="Arial" w:cs="Arial"/>
          <w:bCs/>
          <w:lang w:val="es-ES_tradnl" w:eastAsia="en-US"/>
        </w:rPr>
        <w:t xml:space="preserve"> </w:t>
      </w:r>
      <w:proofErr w:type="spellStart"/>
      <w:r w:rsidRPr="001E351F">
        <w:rPr>
          <w:rFonts w:ascii="Arial" w:eastAsiaTheme="minorHAnsi" w:hAnsi="Arial" w:cs="Arial"/>
          <w:bCs/>
          <w:lang w:val="es-ES_tradnl" w:eastAsia="en-US"/>
        </w:rPr>
        <w:t>cross-connect</w:t>
      </w:r>
      <w:proofErr w:type="spellEnd"/>
      <w:r w:rsidRPr="001E351F">
        <w:rPr>
          <w:rFonts w:ascii="Arial" w:eastAsiaTheme="minorHAnsi" w:hAnsi="Arial" w:cs="Arial"/>
          <w:bCs/>
          <w:lang w:val="es-ES_tradnl" w:eastAsia="en-US"/>
        </w:rPr>
        <w:t xml:space="preserve"> en </w:t>
      </w:r>
      <w:r w:rsidR="006D1F43">
        <w:rPr>
          <w:rFonts w:ascii="Arial" w:eastAsiaTheme="minorHAnsi" w:hAnsi="Arial" w:cs="Arial"/>
          <w:bCs/>
          <w:lang w:val="es-ES_tradnl" w:eastAsia="en-US"/>
        </w:rPr>
        <w:t>los</w:t>
      </w:r>
      <w:r w:rsidRPr="001E351F">
        <w:rPr>
          <w:rFonts w:ascii="Arial" w:eastAsiaTheme="minorHAnsi" w:hAnsi="Arial" w:cs="Arial"/>
          <w:bCs/>
          <w:lang w:val="es-ES_tradnl" w:eastAsia="en-US"/>
        </w:rPr>
        <w:t xml:space="preserve"> </w:t>
      </w:r>
      <w:r w:rsidR="006D1F43">
        <w:rPr>
          <w:rFonts w:ascii="Arial" w:eastAsiaTheme="minorHAnsi" w:hAnsi="Arial" w:cs="Arial"/>
          <w:bCs/>
          <w:lang w:val="es-ES_tradnl" w:eastAsia="en-US"/>
        </w:rPr>
        <w:t>C</w:t>
      </w:r>
      <w:r w:rsidRPr="001E351F">
        <w:rPr>
          <w:rFonts w:ascii="Arial" w:eastAsiaTheme="minorHAnsi" w:hAnsi="Arial" w:cs="Arial"/>
          <w:bCs/>
          <w:lang w:val="es-ES_tradnl" w:eastAsia="en-US"/>
        </w:rPr>
        <w:t>uarto</w:t>
      </w:r>
      <w:r w:rsidR="006D1F43">
        <w:rPr>
          <w:rFonts w:ascii="Arial" w:eastAsiaTheme="minorHAnsi" w:hAnsi="Arial" w:cs="Arial"/>
          <w:bCs/>
          <w:lang w:val="es-ES_tradnl" w:eastAsia="en-US"/>
        </w:rPr>
        <w:t>s</w:t>
      </w:r>
      <w:r w:rsidRPr="001E351F">
        <w:rPr>
          <w:rFonts w:ascii="Arial" w:eastAsiaTheme="minorHAnsi" w:hAnsi="Arial" w:cs="Arial"/>
          <w:bCs/>
          <w:lang w:val="es-ES_tradnl" w:eastAsia="en-US"/>
        </w:rPr>
        <w:t xml:space="preserve"> de </w:t>
      </w:r>
      <w:r w:rsidR="006D1F43">
        <w:rPr>
          <w:rFonts w:ascii="Arial" w:eastAsiaTheme="minorHAnsi" w:hAnsi="Arial" w:cs="Arial"/>
          <w:bCs/>
          <w:lang w:val="es-ES_tradnl" w:eastAsia="en-US"/>
        </w:rPr>
        <w:t>Comunicaciones 1 y 2</w:t>
      </w:r>
      <w:r w:rsidRPr="001E351F">
        <w:rPr>
          <w:rFonts w:ascii="Arial" w:eastAsiaTheme="minorHAnsi" w:hAnsi="Arial" w:cs="Arial"/>
          <w:bCs/>
          <w:lang w:val="es-ES_tradnl" w:eastAsia="en-US"/>
        </w:rPr>
        <w:t xml:space="preserve"> de</w:t>
      </w:r>
      <w:r w:rsidR="006D1F43">
        <w:rPr>
          <w:rFonts w:ascii="Arial" w:eastAsiaTheme="minorHAnsi" w:hAnsi="Arial" w:cs="Arial"/>
          <w:bCs/>
          <w:lang w:val="es-ES_tradnl" w:eastAsia="en-US"/>
        </w:rPr>
        <w:t xml:space="preserve"> la Torre B</w:t>
      </w:r>
      <w:r w:rsidRPr="001E351F">
        <w:rPr>
          <w:rFonts w:ascii="Arial" w:eastAsiaTheme="minorHAnsi" w:hAnsi="Arial" w:cs="Arial"/>
          <w:bCs/>
          <w:lang w:val="es-ES_tradnl" w:eastAsia="en-US"/>
        </w:rPr>
        <w:t xml:space="preserve">. </w:t>
      </w:r>
    </w:p>
    <w:p w14:paraId="1DBD259E" w14:textId="3FEA7E03" w:rsidR="006D1F43" w:rsidRPr="00A142E7" w:rsidRDefault="006D1F43" w:rsidP="00A142E7">
      <w:pPr>
        <w:keepNext/>
        <w:keepLines/>
        <w:spacing w:before="40" w:line="259" w:lineRule="auto"/>
        <w:jc w:val="both"/>
        <w:outlineLvl w:val="2"/>
        <w:rPr>
          <w:rFonts w:ascii="Arial" w:eastAsiaTheme="majorEastAsia" w:hAnsi="Arial" w:cs="Arial"/>
          <w:b/>
          <w:lang w:val="es-ES_tradnl" w:eastAsia="en-US"/>
        </w:rPr>
      </w:pPr>
      <w:bookmarkStart w:id="59" w:name="_Toc76125694"/>
      <w:bookmarkStart w:id="60" w:name="_Hlk75983435"/>
      <w:r w:rsidRPr="00A142E7">
        <w:rPr>
          <w:rFonts w:ascii="Arial" w:eastAsiaTheme="majorEastAsia" w:hAnsi="Arial" w:cs="Arial"/>
          <w:b/>
          <w:lang w:val="es-ES_tradnl" w:eastAsia="en-US"/>
        </w:rPr>
        <w:t>Cuartos de telecomunicaciones</w:t>
      </w:r>
      <w:bookmarkEnd w:id="59"/>
    </w:p>
    <w:bookmarkEnd w:id="60"/>
    <w:p w14:paraId="7C58D132" w14:textId="77777777" w:rsidR="006D1F43" w:rsidRPr="006D1F43" w:rsidRDefault="006D1F43" w:rsidP="006D1F43">
      <w:pPr>
        <w:spacing w:after="160" w:line="259" w:lineRule="auto"/>
        <w:contextualSpacing/>
        <w:jc w:val="both"/>
        <w:rPr>
          <w:rFonts w:ascii="Arial" w:eastAsiaTheme="minorHAnsi" w:hAnsi="Arial" w:cs="Arial"/>
          <w:bCs/>
          <w:lang w:val="es-ES_tradnl" w:eastAsia="en-US"/>
        </w:rPr>
      </w:pPr>
    </w:p>
    <w:p w14:paraId="09BD19C8" w14:textId="5D43FC39" w:rsidR="006D1F43" w:rsidRPr="006D1F43" w:rsidRDefault="006D1F43" w:rsidP="006D1F43">
      <w:pPr>
        <w:spacing w:after="160" w:line="259" w:lineRule="auto"/>
        <w:contextualSpacing/>
        <w:jc w:val="both"/>
        <w:rPr>
          <w:rFonts w:ascii="Arial" w:eastAsiaTheme="minorHAnsi" w:hAnsi="Arial" w:cs="Arial"/>
          <w:bCs/>
          <w:lang w:val="es-ES_tradnl" w:eastAsia="en-US"/>
        </w:rPr>
      </w:pPr>
      <w:r w:rsidRPr="006D1F43">
        <w:rPr>
          <w:rFonts w:ascii="Arial" w:eastAsiaTheme="minorHAnsi" w:hAnsi="Arial" w:cs="Arial"/>
          <w:bCs/>
          <w:lang w:val="es-ES_tradnl" w:eastAsia="en-US"/>
        </w:rPr>
        <w:t>El Cuarto de telecomunicaciones generalmente es considerado como la instalación de servicio de un piso. Los Cross-</w:t>
      </w:r>
      <w:proofErr w:type="spellStart"/>
      <w:r w:rsidRPr="006D1F43">
        <w:rPr>
          <w:rFonts w:ascii="Arial" w:eastAsiaTheme="minorHAnsi" w:hAnsi="Arial" w:cs="Arial"/>
          <w:bCs/>
          <w:lang w:val="es-ES_tradnl" w:eastAsia="en-US"/>
        </w:rPr>
        <w:t>connect</w:t>
      </w:r>
      <w:proofErr w:type="spellEnd"/>
      <w:r w:rsidRPr="006D1F43">
        <w:rPr>
          <w:rFonts w:ascii="Arial" w:eastAsiaTheme="minorHAnsi" w:hAnsi="Arial" w:cs="Arial"/>
          <w:bCs/>
          <w:lang w:val="es-ES_tradnl" w:eastAsia="en-US"/>
        </w:rPr>
        <w:t xml:space="preserve"> Horizontales / </w:t>
      </w:r>
      <w:proofErr w:type="spellStart"/>
      <w:r w:rsidRPr="006D1F43">
        <w:rPr>
          <w:rFonts w:ascii="Arial" w:eastAsiaTheme="minorHAnsi" w:hAnsi="Arial" w:cs="Arial"/>
          <w:bCs/>
          <w:lang w:val="es-ES_tradnl" w:eastAsia="en-US"/>
        </w:rPr>
        <w:t>Floor</w:t>
      </w:r>
      <w:proofErr w:type="spellEnd"/>
      <w:r w:rsidRPr="006D1F43">
        <w:rPr>
          <w:rFonts w:ascii="Arial" w:eastAsiaTheme="minorHAnsi" w:hAnsi="Arial" w:cs="Arial"/>
          <w:bCs/>
          <w:lang w:val="es-ES_tradnl" w:eastAsia="en-US"/>
        </w:rPr>
        <w:t xml:space="preserve"> Distributor enlazan juntos el Subsistema Horizontal  y los Subsistemas de </w:t>
      </w:r>
      <w:proofErr w:type="spellStart"/>
      <w:r w:rsidRPr="006D1F43">
        <w:rPr>
          <w:rFonts w:ascii="Arial" w:eastAsiaTheme="minorHAnsi" w:hAnsi="Arial" w:cs="Arial"/>
          <w:bCs/>
          <w:lang w:val="es-ES_tradnl" w:eastAsia="en-US"/>
        </w:rPr>
        <w:t>Backbone</w:t>
      </w:r>
      <w:proofErr w:type="spellEnd"/>
      <w:r w:rsidRPr="006D1F43">
        <w:rPr>
          <w:rFonts w:ascii="Arial" w:eastAsiaTheme="minorHAnsi" w:hAnsi="Arial" w:cs="Arial"/>
          <w:bCs/>
          <w:lang w:val="es-ES_tradnl" w:eastAsia="en-US"/>
        </w:rPr>
        <w:t xml:space="preserve">. </w:t>
      </w:r>
      <w:r w:rsidR="00842378">
        <w:rPr>
          <w:rFonts w:ascii="Arial" w:eastAsiaTheme="minorHAnsi" w:hAnsi="Arial" w:cs="Arial"/>
          <w:bCs/>
          <w:lang w:val="es-ES_tradnl" w:eastAsia="en-US"/>
        </w:rPr>
        <w:t>El Colegio Boitá</w:t>
      </w:r>
      <w:r w:rsidRPr="006D1F43">
        <w:rPr>
          <w:rFonts w:ascii="Arial" w:eastAsiaTheme="minorHAnsi" w:hAnsi="Arial" w:cs="Arial"/>
          <w:bCs/>
          <w:lang w:val="es-ES_tradnl" w:eastAsia="en-US"/>
        </w:rPr>
        <w:t xml:space="preserve"> tiene 4 Cuartos de comunicaciones:</w:t>
      </w:r>
    </w:p>
    <w:p w14:paraId="34B9221B" w14:textId="6BCDAEBC" w:rsidR="006D1F43" w:rsidRPr="006D1F43" w:rsidRDefault="006D1F43" w:rsidP="006D1F43">
      <w:pPr>
        <w:pStyle w:val="Prrafodelista"/>
        <w:numPr>
          <w:ilvl w:val="1"/>
          <w:numId w:val="32"/>
        </w:numPr>
        <w:jc w:val="both"/>
        <w:rPr>
          <w:rFonts w:ascii="Arial" w:hAnsi="Arial" w:cs="Arial"/>
          <w:bCs/>
          <w:sz w:val="24"/>
          <w:szCs w:val="24"/>
        </w:rPr>
      </w:pPr>
      <w:r w:rsidRPr="006D1F43">
        <w:rPr>
          <w:rFonts w:ascii="Arial" w:hAnsi="Arial" w:cs="Arial"/>
          <w:bCs/>
          <w:sz w:val="24"/>
          <w:szCs w:val="24"/>
        </w:rPr>
        <w:t>En la Torre A: El cuarto de Comunicaciones Principal y el Cuarto de Comunicaciones 3.</w:t>
      </w:r>
    </w:p>
    <w:p w14:paraId="4CB545F3" w14:textId="756418B9" w:rsidR="006D1F43" w:rsidRPr="006D1F43" w:rsidRDefault="006D1F43" w:rsidP="006D1F43">
      <w:pPr>
        <w:pStyle w:val="Prrafodelista"/>
        <w:numPr>
          <w:ilvl w:val="1"/>
          <w:numId w:val="32"/>
        </w:numPr>
        <w:jc w:val="both"/>
        <w:rPr>
          <w:rFonts w:ascii="Arial" w:hAnsi="Arial" w:cs="Arial"/>
          <w:bCs/>
          <w:sz w:val="24"/>
          <w:szCs w:val="24"/>
        </w:rPr>
      </w:pPr>
      <w:r w:rsidRPr="006D1F43">
        <w:rPr>
          <w:rFonts w:ascii="Arial" w:hAnsi="Arial" w:cs="Arial"/>
          <w:bCs/>
          <w:sz w:val="24"/>
          <w:szCs w:val="24"/>
        </w:rPr>
        <w:t>En la Torre B: El cuarto de Comunicaciones 1 y el Cuarto de Comunicaciones 2.</w:t>
      </w:r>
    </w:p>
    <w:p w14:paraId="0F4724F6" w14:textId="02B7CF2A" w:rsidR="00403EF0" w:rsidRPr="006D1F43" w:rsidRDefault="00981007" w:rsidP="001E351F">
      <w:pPr>
        <w:spacing w:after="160" w:line="259" w:lineRule="auto"/>
        <w:contextualSpacing/>
        <w:jc w:val="both"/>
        <w:rPr>
          <w:rFonts w:ascii="Arial" w:eastAsiaTheme="minorHAnsi" w:hAnsi="Arial" w:cs="Arial"/>
          <w:bCs/>
          <w:lang w:val="es-ES_tradnl" w:eastAsia="en-US"/>
        </w:rPr>
      </w:pPr>
      <w:r w:rsidRPr="00981007">
        <w:rPr>
          <w:rFonts w:ascii="Arial" w:eastAsiaTheme="minorHAnsi" w:hAnsi="Arial" w:cs="Arial"/>
          <w:bCs/>
          <w:lang w:val="es-ES_tradnl" w:eastAsia="en-US"/>
        </w:rPr>
        <w:t>Los Cross-</w:t>
      </w:r>
      <w:proofErr w:type="spellStart"/>
      <w:r w:rsidRPr="00981007">
        <w:rPr>
          <w:rFonts w:ascii="Arial" w:eastAsiaTheme="minorHAnsi" w:hAnsi="Arial" w:cs="Arial"/>
          <w:bCs/>
          <w:lang w:val="es-ES_tradnl" w:eastAsia="en-US"/>
        </w:rPr>
        <w:t>connect</w:t>
      </w:r>
      <w:proofErr w:type="spellEnd"/>
      <w:r w:rsidRPr="00981007">
        <w:rPr>
          <w:rFonts w:ascii="Arial" w:eastAsiaTheme="minorHAnsi" w:hAnsi="Arial" w:cs="Arial"/>
          <w:bCs/>
          <w:lang w:val="es-ES_tradnl" w:eastAsia="en-US"/>
        </w:rPr>
        <w:t xml:space="preserve"> Horizontales / </w:t>
      </w:r>
      <w:proofErr w:type="spellStart"/>
      <w:r w:rsidRPr="00981007">
        <w:rPr>
          <w:rFonts w:ascii="Arial" w:eastAsiaTheme="minorHAnsi" w:hAnsi="Arial" w:cs="Arial"/>
          <w:bCs/>
          <w:lang w:val="es-ES_tradnl" w:eastAsia="en-US"/>
        </w:rPr>
        <w:t>Building</w:t>
      </w:r>
      <w:proofErr w:type="spellEnd"/>
      <w:r w:rsidRPr="00981007">
        <w:rPr>
          <w:rFonts w:ascii="Arial" w:eastAsiaTheme="minorHAnsi" w:hAnsi="Arial" w:cs="Arial"/>
          <w:bCs/>
          <w:lang w:val="es-ES_tradnl" w:eastAsia="en-US"/>
        </w:rPr>
        <w:t xml:space="preserve"> Distributor, consistirán de los bloques o paneles de alambrado montados en </w:t>
      </w:r>
      <w:r>
        <w:rPr>
          <w:rFonts w:ascii="Arial" w:eastAsiaTheme="minorHAnsi" w:hAnsi="Arial" w:cs="Arial"/>
          <w:bCs/>
          <w:lang w:val="es-ES_tradnl" w:eastAsia="en-US"/>
        </w:rPr>
        <w:t>el rack de comunicaciones</w:t>
      </w:r>
      <w:r w:rsidRPr="00981007">
        <w:rPr>
          <w:rFonts w:ascii="Arial" w:eastAsiaTheme="minorHAnsi" w:hAnsi="Arial" w:cs="Arial"/>
          <w:bCs/>
          <w:lang w:val="es-ES_tradnl" w:eastAsia="en-US"/>
        </w:rPr>
        <w:t xml:space="preserve"> para la terminación de cables de cobre o paneles/bandejas de acomodación de fibras para la terminación de fibras ópticas.</w:t>
      </w:r>
    </w:p>
    <w:p w14:paraId="308C7933" w14:textId="64F3B732" w:rsidR="001E351F" w:rsidRDefault="001E351F" w:rsidP="001E351F">
      <w:pPr>
        <w:spacing w:after="160" w:line="259" w:lineRule="auto"/>
        <w:contextualSpacing/>
        <w:rPr>
          <w:rFonts w:eastAsiaTheme="minorHAnsi" w:cs="Arial"/>
          <w:bCs/>
          <w:lang w:val="es-ES_tradnl" w:eastAsia="en-US"/>
        </w:rPr>
      </w:pPr>
    </w:p>
    <w:p w14:paraId="74C7D3E6" w14:textId="397874DE" w:rsidR="00325403" w:rsidRDefault="00325403" w:rsidP="00325403">
      <w:pPr>
        <w:spacing w:after="160" w:line="259" w:lineRule="auto"/>
        <w:contextualSpacing/>
        <w:jc w:val="both"/>
        <w:rPr>
          <w:rFonts w:ascii="Arial" w:eastAsiaTheme="minorHAnsi" w:hAnsi="Arial" w:cs="Arial"/>
          <w:bCs/>
          <w:lang w:val="es-ES_tradnl" w:eastAsia="en-US"/>
        </w:rPr>
      </w:pPr>
      <w:r w:rsidRPr="00325403">
        <w:rPr>
          <w:rFonts w:ascii="Arial" w:eastAsiaTheme="minorHAnsi" w:hAnsi="Arial" w:cs="Arial"/>
          <w:bCs/>
          <w:lang w:val="es-ES_tradnl" w:eastAsia="en-US"/>
        </w:rPr>
        <w:t>Los espacios Cross-</w:t>
      </w:r>
      <w:proofErr w:type="spellStart"/>
      <w:r w:rsidRPr="00325403">
        <w:rPr>
          <w:rFonts w:ascii="Arial" w:eastAsiaTheme="minorHAnsi" w:hAnsi="Arial" w:cs="Arial"/>
          <w:bCs/>
          <w:lang w:val="es-ES_tradnl" w:eastAsia="en-US"/>
        </w:rPr>
        <w:t>connect</w:t>
      </w:r>
      <w:proofErr w:type="spellEnd"/>
      <w:r w:rsidRPr="00325403">
        <w:rPr>
          <w:rFonts w:ascii="Arial" w:eastAsiaTheme="minorHAnsi" w:hAnsi="Arial" w:cs="Arial"/>
          <w:bCs/>
          <w:lang w:val="es-ES_tradnl" w:eastAsia="en-US"/>
        </w:rPr>
        <w:t xml:space="preserve"> incluyen el etiquetaje del hardware para la identificación de los circuitos y de los cordones de parcheo o los alambres </w:t>
      </w:r>
      <w:proofErr w:type="spellStart"/>
      <w:r w:rsidRPr="00325403">
        <w:rPr>
          <w:rFonts w:ascii="Arial" w:eastAsiaTheme="minorHAnsi" w:hAnsi="Arial" w:cs="Arial"/>
          <w:bCs/>
          <w:lang w:val="es-ES_tradnl" w:eastAsia="en-US"/>
        </w:rPr>
        <w:t>cross-connect</w:t>
      </w:r>
      <w:proofErr w:type="spellEnd"/>
      <w:r w:rsidRPr="00325403">
        <w:rPr>
          <w:rFonts w:ascii="Arial" w:eastAsiaTheme="minorHAnsi" w:hAnsi="Arial" w:cs="Arial"/>
          <w:bCs/>
          <w:lang w:val="es-ES_tradnl" w:eastAsia="en-US"/>
        </w:rPr>
        <w:t xml:space="preserve"> usados para crear las conexiones de los circuitos en los </w:t>
      </w:r>
      <w:proofErr w:type="spellStart"/>
      <w:r w:rsidRPr="00325403">
        <w:rPr>
          <w:rFonts w:ascii="Arial" w:eastAsiaTheme="minorHAnsi" w:hAnsi="Arial" w:cs="Arial"/>
          <w:bCs/>
          <w:lang w:val="es-ES_tradnl" w:eastAsia="en-US"/>
        </w:rPr>
        <w:t>cross-connects</w:t>
      </w:r>
      <w:proofErr w:type="spellEnd"/>
      <w:r w:rsidRPr="00325403">
        <w:rPr>
          <w:rFonts w:ascii="Arial" w:eastAsiaTheme="minorHAnsi" w:hAnsi="Arial" w:cs="Arial"/>
          <w:bCs/>
          <w:lang w:val="es-ES_tradnl" w:eastAsia="en-US"/>
        </w:rPr>
        <w:t>.</w:t>
      </w:r>
    </w:p>
    <w:p w14:paraId="5D2834C6" w14:textId="6A7D7EBF" w:rsidR="00325403" w:rsidRDefault="00325403" w:rsidP="00325403">
      <w:pPr>
        <w:spacing w:after="160" w:line="259" w:lineRule="auto"/>
        <w:contextualSpacing/>
        <w:jc w:val="both"/>
        <w:rPr>
          <w:rFonts w:ascii="Arial" w:eastAsiaTheme="minorHAnsi" w:hAnsi="Arial" w:cs="Arial"/>
          <w:bCs/>
          <w:lang w:val="es-ES_tradnl" w:eastAsia="en-US"/>
        </w:rPr>
      </w:pPr>
    </w:p>
    <w:p w14:paraId="6B745806" w14:textId="03E9F698" w:rsidR="00325403" w:rsidRDefault="00325403" w:rsidP="00325403">
      <w:pPr>
        <w:spacing w:after="160" w:line="259" w:lineRule="auto"/>
        <w:contextualSpacing/>
        <w:jc w:val="both"/>
        <w:rPr>
          <w:rFonts w:ascii="Arial" w:eastAsiaTheme="minorHAnsi" w:hAnsi="Arial" w:cs="Arial"/>
          <w:bCs/>
          <w:lang w:val="es-ES_tradnl" w:eastAsia="en-US"/>
        </w:rPr>
      </w:pPr>
      <w:r w:rsidRPr="00325403">
        <w:rPr>
          <w:rFonts w:ascii="Arial" w:eastAsiaTheme="minorHAnsi" w:hAnsi="Arial" w:cs="Arial"/>
          <w:bCs/>
          <w:lang w:val="es-ES_tradnl" w:eastAsia="en-US"/>
        </w:rPr>
        <w:t xml:space="preserve">El cuarto de telecomunicaciones debe estar equipado con equipo de telecomunicaciones, las terminaciones de cables y los </w:t>
      </w:r>
      <w:proofErr w:type="spellStart"/>
      <w:r w:rsidRPr="00325403">
        <w:rPr>
          <w:rFonts w:ascii="Arial" w:eastAsiaTheme="minorHAnsi" w:hAnsi="Arial" w:cs="Arial"/>
          <w:bCs/>
          <w:lang w:val="es-ES_tradnl" w:eastAsia="en-US"/>
        </w:rPr>
        <w:t>cross-connects</w:t>
      </w:r>
      <w:proofErr w:type="spellEnd"/>
      <w:r w:rsidRPr="00325403">
        <w:rPr>
          <w:rFonts w:ascii="Arial" w:eastAsiaTheme="minorHAnsi" w:hAnsi="Arial" w:cs="Arial"/>
          <w:bCs/>
          <w:lang w:val="es-ES_tradnl" w:eastAsia="en-US"/>
        </w:rPr>
        <w:t xml:space="preserve"> asociados.</w:t>
      </w:r>
    </w:p>
    <w:p w14:paraId="41A5D0C1" w14:textId="1146440C" w:rsidR="00325403" w:rsidRDefault="00325403" w:rsidP="00325403">
      <w:pPr>
        <w:spacing w:after="160" w:line="259" w:lineRule="auto"/>
        <w:contextualSpacing/>
        <w:jc w:val="both"/>
        <w:rPr>
          <w:rFonts w:ascii="Arial" w:eastAsiaTheme="minorHAnsi" w:hAnsi="Arial" w:cs="Arial"/>
          <w:bCs/>
          <w:lang w:val="es-ES_tradnl" w:eastAsia="en-US"/>
        </w:rPr>
      </w:pPr>
    </w:p>
    <w:p w14:paraId="4FAD4239" w14:textId="687D9C22" w:rsidR="00325403" w:rsidRDefault="00325403" w:rsidP="00325403">
      <w:pPr>
        <w:spacing w:after="160" w:line="259" w:lineRule="auto"/>
        <w:contextualSpacing/>
        <w:jc w:val="both"/>
        <w:rPr>
          <w:rFonts w:ascii="Arial" w:eastAsiaTheme="minorHAnsi" w:hAnsi="Arial" w:cs="Arial"/>
          <w:bCs/>
          <w:lang w:val="es-ES_tradnl" w:eastAsia="en-US"/>
        </w:rPr>
      </w:pPr>
      <w:r w:rsidRPr="00325403">
        <w:rPr>
          <w:rFonts w:ascii="Arial" w:eastAsiaTheme="minorHAnsi" w:hAnsi="Arial" w:cs="Arial"/>
          <w:bCs/>
          <w:lang w:val="es-ES_tradnl" w:eastAsia="en-US"/>
        </w:rPr>
        <w:t xml:space="preserve">La separación de las fuentes de EMI deberá </w:t>
      </w:r>
      <w:r>
        <w:rPr>
          <w:rFonts w:ascii="Arial" w:eastAsiaTheme="minorHAnsi" w:hAnsi="Arial" w:cs="Arial"/>
          <w:bCs/>
          <w:lang w:val="es-ES_tradnl" w:eastAsia="en-US"/>
        </w:rPr>
        <w:t>estar</w:t>
      </w:r>
      <w:r w:rsidRPr="00325403">
        <w:rPr>
          <w:rFonts w:ascii="Arial" w:eastAsiaTheme="minorHAnsi" w:hAnsi="Arial" w:cs="Arial"/>
          <w:bCs/>
          <w:lang w:val="es-ES_tradnl" w:eastAsia="en-US"/>
        </w:rPr>
        <w:t xml:space="preserve"> en concordancia con ANSI/TIA-569- D </w:t>
      </w:r>
      <w:proofErr w:type="spellStart"/>
      <w:r w:rsidRPr="00325403">
        <w:rPr>
          <w:rFonts w:ascii="Arial" w:eastAsiaTheme="minorHAnsi" w:hAnsi="Arial" w:cs="Arial"/>
          <w:bCs/>
          <w:lang w:val="es-ES_tradnl" w:eastAsia="en-US"/>
        </w:rPr>
        <w:t>ó</w:t>
      </w:r>
      <w:proofErr w:type="spellEnd"/>
      <w:r w:rsidRPr="00325403">
        <w:rPr>
          <w:rFonts w:ascii="Arial" w:eastAsiaTheme="minorHAnsi" w:hAnsi="Arial" w:cs="Arial"/>
          <w:bCs/>
          <w:lang w:val="es-ES_tradnl" w:eastAsia="en-US"/>
        </w:rPr>
        <w:t xml:space="preserve"> ISO 14763-2 </w:t>
      </w:r>
      <w:proofErr w:type="spellStart"/>
      <w:r w:rsidRPr="00325403">
        <w:rPr>
          <w:rFonts w:ascii="Arial" w:eastAsiaTheme="minorHAnsi" w:hAnsi="Arial" w:cs="Arial"/>
          <w:bCs/>
          <w:lang w:val="es-ES_tradnl" w:eastAsia="en-US"/>
        </w:rPr>
        <w:t>ó</w:t>
      </w:r>
      <w:proofErr w:type="spellEnd"/>
      <w:r w:rsidRPr="00325403">
        <w:rPr>
          <w:rFonts w:ascii="Arial" w:eastAsiaTheme="minorHAnsi" w:hAnsi="Arial" w:cs="Arial"/>
          <w:bCs/>
          <w:lang w:val="es-ES_tradnl" w:eastAsia="en-US"/>
        </w:rPr>
        <w:t xml:space="preserve"> los códigos locales.</w:t>
      </w:r>
    </w:p>
    <w:p w14:paraId="35DBB3C5" w14:textId="488C6A3A" w:rsidR="00325403" w:rsidRDefault="00325403" w:rsidP="00325403">
      <w:pPr>
        <w:spacing w:after="160" w:line="259" w:lineRule="auto"/>
        <w:contextualSpacing/>
        <w:jc w:val="both"/>
        <w:rPr>
          <w:rFonts w:ascii="Arial" w:eastAsiaTheme="minorHAnsi" w:hAnsi="Arial" w:cs="Arial"/>
          <w:bCs/>
          <w:lang w:val="es-ES_tradnl" w:eastAsia="en-US"/>
        </w:rPr>
      </w:pPr>
    </w:p>
    <w:p w14:paraId="4DD40EDB" w14:textId="74023B58" w:rsidR="00325403" w:rsidRDefault="00325403" w:rsidP="00D3314D">
      <w:pPr>
        <w:spacing w:after="160" w:line="259" w:lineRule="auto"/>
        <w:contextualSpacing/>
        <w:jc w:val="both"/>
        <w:rPr>
          <w:rFonts w:ascii="Arial" w:eastAsiaTheme="minorHAnsi" w:hAnsi="Arial" w:cs="Arial"/>
          <w:bCs/>
          <w:lang w:val="es-ES_tradnl" w:eastAsia="en-US"/>
        </w:rPr>
      </w:pPr>
      <w:r w:rsidRPr="00325403">
        <w:rPr>
          <w:rFonts w:ascii="Arial" w:eastAsiaTheme="minorHAnsi" w:hAnsi="Arial" w:cs="Arial"/>
          <w:bCs/>
          <w:lang w:val="es-ES_tradnl" w:eastAsia="en-US"/>
        </w:rPr>
        <w:t xml:space="preserve">La conexión a tierra y puesta a tierra debe ser en concordancia con los códigos y aplicaciones </w:t>
      </w:r>
      <w:r>
        <w:rPr>
          <w:rFonts w:ascii="Arial" w:eastAsiaTheme="minorHAnsi" w:hAnsi="Arial" w:cs="Arial"/>
          <w:bCs/>
          <w:lang w:val="es-ES_tradnl" w:eastAsia="en-US"/>
        </w:rPr>
        <w:t>correspondientes</w:t>
      </w:r>
      <w:r w:rsidRPr="00325403">
        <w:rPr>
          <w:rFonts w:ascii="Arial" w:eastAsiaTheme="minorHAnsi" w:hAnsi="Arial" w:cs="Arial"/>
          <w:bCs/>
          <w:lang w:val="es-ES_tradnl" w:eastAsia="en-US"/>
        </w:rPr>
        <w:t xml:space="preserve">. Se recomienda respetar los requerimientos de, ANSI/TIA 607-C, </w:t>
      </w:r>
      <w:proofErr w:type="spellStart"/>
      <w:r w:rsidRPr="00325403">
        <w:rPr>
          <w:rFonts w:ascii="Arial" w:eastAsiaTheme="minorHAnsi" w:hAnsi="Arial" w:cs="Arial"/>
          <w:bCs/>
          <w:lang w:val="es-ES_tradnl" w:eastAsia="en-US"/>
        </w:rPr>
        <w:t>ó</w:t>
      </w:r>
      <w:proofErr w:type="spellEnd"/>
      <w:r w:rsidRPr="00325403">
        <w:rPr>
          <w:rFonts w:ascii="Arial" w:eastAsiaTheme="minorHAnsi" w:hAnsi="Arial" w:cs="Arial"/>
          <w:bCs/>
          <w:lang w:val="es-ES_tradnl" w:eastAsia="en-US"/>
        </w:rPr>
        <w:t xml:space="preserve"> ISO/IEC 30129 en todo el sistema de cableado.</w:t>
      </w:r>
    </w:p>
    <w:p w14:paraId="2F60DEFD" w14:textId="32574EED" w:rsidR="00325403" w:rsidRDefault="00325403" w:rsidP="00D3314D">
      <w:pPr>
        <w:spacing w:after="160" w:line="259" w:lineRule="auto"/>
        <w:contextualSpacing/>
        <w:jc w:val="both"/>
        <w:rPr>
          <w:rFonts w:ascii="Arial" w:eastAsiaTheme="minorHAnsi" w:hAnsi="Arial" w:cs="Arial"/>
          <w:bCs/>
          <w:lang w:val="es-ES_tradnl" w:eastAsia="en-US"/>
        </w:rPr>
      </w:pPr>
    </w:p>
    <w:p w14:paraId="290823C3" w14:textId="2F0D9C30" w:rsidR="00325403" w:rsidRDefault="00325403" w:rsidP="00D3314D">
      <w:pPr>
        <w:spacing w:after="160" w:line="259" w:lineRule="auto"/>
        <w:contextualSpacing/>
        <w:jc w:val="both"/>
        <w:rPr>
          <w:rFonts w:ascii="Arial" w:eastAsiaTheme="minorHAnsi" w:hAnsi="Arial" w:cs="Arial"/>
          <w:bCs/>
          <w:lang w:val="es-ES_tradnl" w:eastAsia="en-US"/>
        </w:rPr>
      </w:pPr>
      <w:r w:rsidRPr="00325403">
        <w:rPr>
          <w:rFonts w:ascii="Arial" w:eastAsiaTheme="minorHAnsi" w:hAnsi="Arial" w:cs="Arial"/>
          <w:bCs/>
          <w:lang w:val="es-ES_tradnl" w:eastAsia="en-US"/>
        </w:rPr>
        <w:t xml:space="preserve">La iluminación en los cuartos de telecomunicaciones deben ser mínimo de 500 lx (50 </w:t>
      </w:r>
      <w:proofErr w:type="spellStart"/>
      <w:r w:rsidRPr="00325403">
        <w:rPr>
          <w:rFonts w:ascii="Arial" w:eastAsiaTheme="minorHAnsi" w:hAnsi="Arial" w:cs="Arial"/>
          <w:bCs/>
          <w:lang w:val="es-ES_tradnl" w:eastAsia="en-US"/>
        </w:rPr>
        <w:t>foot</w:t>
      </w:r>
      <w:proofErr w:type="spellEnd"/>
      <w:r w:rsidRPr="00325403">
        <w:rPr>
          <w:rFonts w:ascii="Arial" w:eastAsiaTheme="minorHAnsi" w:hAnsi="Arial" w:cs="Arial"/>
          <w:bCs/>
          <w:lang w:val="es-ES_tradnl" w:eastAsia="en-US"/>
        </w:rPr>
        <w:t xml:space="preserve"> </w:t>
      </w:r>
      <w:proofErr w:type="spellStart"/>
      <w:r w:rsidRPr="00325403">
        <w:rPr>
          <w:rFonts w:ascii="Arial" w:eastAsiaTheme="minorHAnsi" w:hAnsi="Arial" w:cs="Arial"/>
          <w:bCs/>
          <w:lang w:val="es-ES_tradnl" w:eastAsia="en-US"/>
        </w:rPr>
        <w:t>candles</w:t>
      </w:r>
      <w:proofErr w:type="spellEnd"/>
      <w:r w:rsidRPr="00325403">
        <w:rPr>
          <w:rFonts w:ascii="Arial" w:eastAsiaTheme="minorHAnsi" w:hAnsi="Arial" w:cs="Arial"/>
          <w:bCs/>
          <w:lang w:val="es-ES_tradnl" w:eastAsia="en-US"/>
        </w:rPr>
        <w:t>) en el punto de terminación más bajo. El interruptor de la luz debe ser fácilmente accesible al ingresar a la habitación.</w:t>
      </w:r>
    </w:p>
    <w:p w14:paraId="4102E1CC" w14:textId="77777777" w:rsidR="00403EF0" w:rsidRPr="00325403" w:rsidRDefault="00403EF0" w:rsidP="00D3314D">
      <w:pPr>
        <w:spacing w:after="160" w:line="259" w:lineRule="auto"/>
        <w:contextualSpacing/>
        <w:jc w:val="both"/>
        <w:rPr>
          <w:rFonts w:ascii="Arial" w:eastAsiaTheme="minorHAnsi" w:hAnsi="Arial" w:cs="Arial"/>
          <w:lang w:val="es-ES_tradnl" w:eastAsia="en-US"/>
        </w:rPr>
      </w:pPr>
    </w:p>
    <w:p w14:paraId="28D3CDD5" w14:textId="2447CA64" w:rsidR="00403EF0" w:rsidRDefault="00403EF0" w:rsidP="00D3314D">
      <w:pPr>
        <w:jc w:val="both"/>
        <w:rPr>
          <w:rFonts w:ascii="Arial" w:eastAsiaTheme="minorHAnsi" w:hAnsi="Arial" w:cs="Arial"/>
        </w:rPr>
      </w:pPr>
      <w:r w:rsidRPr="00325403">
        <w:rPr>
          <w:rFonts w:ascii="Arial" w:eastAsiaTheme="minorHAnsi" w:hAnsi="Arial" w:cs="Arial"/>
        </w:rPr>
        <w:t xml:space="preserve">Adicional a los equipos mencionados, </w:t>
      </w:r>
      <w:r w:rsidR="00325403">
        <w:rPr>
          <w:rFonts w:ascii="Arial" w:eastAsiaTheme="minorHAnsi" w:hAnsi="Arial" w:cs="Arial"/>
        </w:rPr>
        <w:t>se incluye</w:t>
      </w:r>
      <w:r w:rsidRPr="00325403">
        <w:rPr>
          <w:rFonts w:ascii="Arial" w:eastAsiaTheme="minorHAnsi" w:hAnsi="Arial" w:cs="Arial"/>
        </w:rPr>
        <w:t xml:space="preserve"> el suministro e instalación de los siguientes equipos para conformación y seguridad de la red de cableado</w:t>
      </w:r>
      <w:r w:rsidR="00D3314D">
        <w:rPr>
          <w:rFonts w:ascii="Arial" w:eastAsiaTheme="minorHAnsi" w:hAnsi="Arial" w:cs="Arial"/>
        </w:rPr>
        <w:t xml:space="preserve"> </w:t>
      </w:r>
      <w:r w:rsidRPr="00325403">
        <w:rPr>
          <w:rFonts w:ascii="Arial" w:eastAsiaTheme="minorHAnsi" w:hAnsi="Arial" w:cs="Arial"/>
        </w:rPr>
        <w:t>estructurado</w:t>
      </w:r>
      <w:r w:rsidR="00D3314D">
        <w:rPr>
          <w:rFonts w:ascii="Arial" w:eastAsiaTheme="minorHAnsi" w:hAnsi="Arial" w:cs="Arial"/>
        </w:rPr>
        <w:t>.</w:t>
      </w:r>
    </w:p>
    <w:p w14:paraId="4BAF50C8" w14:textId="1390558A" w:rsidR="004E2700" w:rsidRDefault="004E2700" w:rsidP="00325403">
      <w:pPr>
        <w:rPr>
          <w:rFonts w:ascii="Arial" w:eastAsiaTheme="minorHAnsi" w:hAnsi="Arial" w:cs="Arial"/>
        </w:rPr>
      </w:pPr>
    </w:p>
    <w:p w14:paraId="232E436F" w14:textId="0958530C" w:rsidR="00494B84" w:rsidRPr="00A142E7" w:rsidRDefault="00494B84" w:rsidP="00A142E7">
      <w:pPr>
        <w:keepNext/>
        <w:keepLines/>
        <w:spacing w:before="40" w:line="259" w:lineRule="auto"/>
        <w:jc w:val="both"/>
        <w:outlineLvl w:val="2"/>
        <w:rPr>
          <w:rFonts w:ascii="Arial" w:eastAsiaTheme="majorEastAsia" w:hAnsi="Arial" w:cs="Arial"/>
          <w:b/>
          <w:lang w:val="es-ES_tradnl" w:eastAsia="en-US"/>
        </w:rPr>
      </w:pPr>
      <w:bookmarkStart w:id="61" w:name="_Toc76125695"/>
      <w:r w:rsidRPr="00A142E7">
        <w:rPr>
          <w:rFonts w:ascii="Arial" w:eastAsiaTheme="majorEastAsia" w:hAnsi="Arial" w:cs="Arial"/>
          <w:b/>
          <w:lang w:val="es-ES_tradnl" w:eastAsia="en-US"/>
        </w:rPr>
        <w:t>SWITCHES.</w:t>
      </w:r>
      <w:bookmarkEnd w:id="61"/>
    </w:p>
    <w:p w14:paraId="1C76AE1B" w14:textId="100204DF" w:rsidR="00494B84" w:rsidRDefault="00494B84" w:rsidP="00325403">
      <w:pPr>
        <w:rPr>
          <w:rFonts w:ascii="Arial" w:eastAsiaTheme="minorHAnsi" w:hAnsi="Arial" w:cs="Arial"/>
          <w:b/>
          <w:bCs/>
        </w:rPr>
      </w:pPr>
    </w:p>
    <w:p w14:paraId="3881A84B" w14:textId="0FDD2337" w:rsidR="00494B84" w:rsidRPr="00494B84" w:rsidRDefault="00494B84" w:rsidP="00325403">
      <w:pPr>
        <w:rPr>
          <w:rFonts w:ascii="Arial" w:eastAsiaTheme="minorHAnsi" w:hAnsi="Arial" w:cs="Arial"/>
        </w:rPr>
      </w:pPr>
      <w:r w:rsidRPr="00494B84">
        <w:rPr>
          <w:rFonts w:ascii="Arial" w:eastAsiaTheme="minorHAnsi" w:hAnsi="Arial" w:cs="Arial"/>
        </w:rPr>
        <w:t>Se requiere el suministro, instalación y configuración de:</w:t>
      </w:r>
    </w:p>
    <w:p w14:paraId="0944F34D" w14:textId="319CBA97" w:rsidR="00494B84" w:rsidRDefault="004E2700" w:rsidP="00494B84">
      <w:pPr>
        <w:pStyle w:val="Prrafodelista"/>
        <w:numPr>
          <w:ilvl w:val="0"/>
          <w:numId w:val="35"/>
        </w:numPr>
        <w:rPr>
          <w:rFonts w:ascii="Arial" w:hAnsi="Arial" w:cs="Arial"/>
        </w:rPr>
      </w:pPr>
      <w:r w:rsidRPr="00494B84">
        <w:rPr>
          <w:rFonts w:ascii="Arial" w:hAnsi="Arial" w:cs="Arial"/>
        </w:rPr>
        <w:t xml:space="preserve">Quince (15) </w:t>
      </w:r>
      <w:r w:rsidR="00D3314D" w:rsidRPr="00494B84">
        <w:rPr>
          <w:rFonts w:ascii="Arial" w:hAnsi="Arial" w:cs="Arial"/>
        </w:rPr>
        <w:t>Switch</w:t>
      </w:r>
      <w:r w:rsidRPr="00494B84">
        <w:rPr>
          <w:rFonts w:ascii="Arial" w:hAnsi="Arial" w:cs="Arial"/>
        </w:rPr>
        <w:t xml:space="preserve"> de 24 </w:t>
      </w:r>
      <w:r w:rsidR="00D3314D" w:rsidRPr="00494B84">
        <w:rPr>
          <w:rFonts w:ascii="Arial" w:hAnsi="Arial" w:cs="Arial"/>
        </w:rPr>
        <w:t>puertos</w:t>
      </w:r>
      <w:r w:rsidRPr="00494B84">
        <w:rPr>
          <w:rFonts w:ascii="Arial" w:hAnsi="Arial" w:cs="Arial"/>
        </w:rPr>
        <w:t xml:space="preserve"> </w:t>
      </w:r>
      <w:r w:rsidR="00D3314D" w:rsidRPr="00494B84">
        <w:rPr>
          <w:rFonts w:ascii="Arial" w:hAnsi="Arial" w:cs="Arial"/>
        </w:rPr>
        <w:t xml:space="preserve">, NO </w:t>
      </w:r>
      <w:proofErr w:type="spellStart"/>
      <w:r w:rsidR="00D3314D" w:rsidRPr="00494B84">
        <w:rPr>
          <w:rFonts w:ascii="Arial" w:hAnsi="Arial" w:cs="Arial"/>
        </w:rPr>
        <w:t>PoE</w:t>
      </w:r>
      <w:proofErr w:type="spellEnd"/>
      <w:r w:rsidR="00D3314D" w:rsidRPr="00494B84">
        <w:rPr>
          <w:rFonts w:ascii="Arial" w:hAnsi="Arial" w:cs="Arial"/>
        </w:rPr>
        <w:t xml:space="preserve"> , Capa 2, con puertos Giga</w:t>
      </w:r>
      <w:r w:rsidR="00494B84" w:rsidRPr="00494B84">
        <w:rPr>
          <w:rFonts w:ascii="Arial" w:hAnsi="Arial" w:cs="Arial"/>
        </w:rPr>
        <w:t xml:space="preserve">, </w:t>
      </w:r>
      <w:r w:rsidR="00D3314D" w:rsidRPr="00494B84">
        <w:rPr>
          <w:rFonts w:ascii="Arial" w:hAnsi="Arial" w:cs="Arial"/>
        </w:rPr>
        <w:t xml:space="preserve"> </w:t>
      </w:r>
      <w:r w:rsidR="00494B84" w:rsidRPr="00494B84">
        <w:rPr>
          <w:rFonts w:ascii="Arial" w:hAnsi="Arial" w:cs="Arial"/>
        </w:rPr>
        <w:t>con puertos Giga, soporte IPv6, Administrable WEB, CLI, protocolo SNMP, apilamiento virtual y rack.</w:t>
      </w:r>
    </w:p>
    <w:p w14:paraId="5D340D76" w14:textId="3BB45E72" w:rsidR="00494B84" w:rsidRDefault="00D3314D" w:rsidP="00494B84">
      <w:pPr>
        <w:pStyle w:val="Prrafodelista"/>
        <w:numPr>
          <w:ilvl w:val="0"/>
          <w:numId w:val="35"/>
        </w:numPr>
        <w:rPr>
          <w:rFonts w:ascii="Arial" w:hAnsi="Arial" w:cs="Arial"/>
        </w:rPr>
      </w:pPr>
      <w:r w:rsidRPr="00494B84">
        <w:rPr>
          <w:rFonts w:ascii="Arial" w:hAnsi="Arial" w:cs="Arial"/>
        </w:rPr>
        <w:t xml:space="preserve"> Dos (2) Switch de 48 puertos, </w:t>
      </w:r>
      <w:proofErr w:type="spellStart"/>
      <w:r w:rsidRPr="00494B84">
        <w:rPr>
          <w:rFonts w:ascii="Arial" w:hAnsi="Arial" w:cs="Arial"/>
        </w:rPr>
        <w:t>PoE</w:t>
      </w:r>
      <w:proofErr w:type="spellEnd"/>
      <w:r w:rsidRPr="00494B84">
        <w:rPr>
          <w:rFonts w:ascii="Arial" w:hAnsi="Arial" w:cs="Arial"/>
        </w:rPr>
        <w:t xml:space="preserve">, </w:t>
      </w:r>
      <w:r w:rsidR="006E6707">
        <w:rPr>
          <w:rFonts w:ascii="Arial" w:hAnsi="Arial" w:cs="Arial"/>
        </w:rPr>
        <w:t xml:space="preserve">740 watt, </w:t>
      </w:r>
      <w:r w:rsidRPr="00494B84">
        <w:rPr>
          <w:rFonts w:ascii="Arial" w:hAnsi="Arial" w:cs="Arial"/>
        </w:rPr>
        <w:t xml:space="preserve">Capa 2, con puertos Giga, </w:t>
      </w:r>
      <w:r w:rsidR="00494B84" w:rsidRPr="00494B84">
        <w:rPr>
          <w:rFonts w:ascii="Arial" w:hAnsi="Arial" w:cs="Arial"/>
        </w:rPr>
        <w:t>soporte IPv6, Administrable WEB, CLI, protocolo SNMP, apilamiento virtual y rack.</w:t>
      </w:r>
    </w:p>
    <w:p w14:paraId="098C4A0B" w14:textId="2252E5D3" w:rsidR="00494B84" w:rsidRPr="00494B84" w:rsidRDefault="00494B84" w:rsidP="00494B84">
      <w:pPr>
        <w:rPr>
          <w:rFonts w:ascii="Arial" w:hAnsi="Arial" w:cs="Arial"/>
        </w:rPr>
      </w:pPr>
      <w:r w:rsidRPr="00494B84">
        <w:rPr>
          <w:rFonts w:ascii="Arial" w:hAnsi="Arial" w:cs="Arial"/>
        </w:rPr>
        <w:t>Los Switches deberán contar con las siguientes especificaciones y funcionalidades como mínimo:</w:t>
      </w:r>
    </w:p>
    <w:p w14:paraId="4F44C3B6" w14:textId="290E4B48" w:rsidR="004E2700" w:rsidRDefault="004E2700" w:rsidP="00325403">
      <w:pPr>
        <w:rPr>
          <w:rFonts w:ascii="Arial" w:eastAsiaTheme="minorHAnsi" w:hAnsi="Arial" w:cs="Arial"/>
        </w:rPr>
      </w:pPr>
    </w:p>
    <w:p w14:paraId="5EE09BB2" w14:textId="1B6E5EA1" w:rsidR="004E2700" w:rsidRDefault="00D3314D" w:rsidP="00325403">
      <w:pPr>
        <w:rPr>
          <w:rFonts w:ascii="Arial" w:eastAsiaTheme="minorHAnsi" w:hAnsi="Arial" w:cs="Arial"/>
        </w:rPr>
      </w:pPr>
      <w:r w:rsidRPr="00D3314D">
        <w:rPr>
          <w:rFonts w:ascii="Arial" w:eastAsiaTheme="minorHAnsi" w:hAnsi="Arial" w:cs="Arial"/>
          <w:noProof/>
        </w:rPr>
        <w:drawing>
          <wp:inline distT="0" distB="0" distL="0" distR="0" wp14:anchorId="73E9FB25" wp14:editId="28681FB3">
            <wp:extent cx="4465320" cy="1835820"/>
            <wp:effectExtent l="0" t="0" r="0" b="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5">
                      <a:extLst>
                        <a:ext uri="{28A0092B-C50C-407E-A947-70E740481C1C}">
                          <a14:useLocalDpi xmlns:a14="http://schemas.microsoft.com/office/drawing/2010/main" val="0"/>
                        </a:ext>
                      </a:extLst>
                    </a:blip>
                    <a:srcRect l="1" t="1" r="308" b="1329"/>
                    <a:stretch/>
                  </pic:blipFill>
                  <pic:spPr bwMode="auto">
                    <a:xfrm>
                      <a:off x="0" y="0"/>
                      <a:ext cx="4482038" cy="1842693"/>
                    </a:xfrm>
                    <a:prstGeom prst="rect">
                      <a:avLst/>
                    </a:prstGeom>
                    <a:noFill/>
                    <a:ln>
                      <a:noFill/>
                    </a:ln>
                    <a:extLst>
                      <a:ext uri="{53640926-AAD7-44D8-BBD7-CCE9431645EC}">
                        <a14:shadowObscured xmlns:a14="http://schemas.microsoft.com/office/drawing/2010/main"/>
                      </a:ext>
                    </a:extLst>
                  </pic:spPr>
                </pic:pic>
              </a:graphicData>
            </a:graphic>
          </wp:inline>
        </w:drawing>
      </w:r>
    </w:p>
    <w:p w14:paraId="74310CEB" w14:textId="18C989B0" w:rsidR="003A25EC" w:rsidRDefault="003A25EC" w:rsidP="00325403">
      <w:pPr>
        <w:rPr>
          <w:rFonts w:ascii="Arial" w:eastAsiaTheme="minorHAnsi" w:hAnsi="Arial" w:cs="Arial"/>
        </w:rPr>
      </w:pPr>
    </w:p>
    <w:p w14:paraId="4D582E3E" w14:textId="0E42A52B" w:rsidR="003A25EC" w:rsidRPr="00A142E7" w:rsidRDefault="003A25EC" w:rsidP="00A142E7">
      <w:pPr>
        <w:keepNext/>
        <w:keepLines/>
        <w:spacing w:before="40" w:line="259" w:lineRule="auto"/>
        <w:jc w:val="both"/>
        <w:outlineLvl w:val="2"/>
        <w:rPr>
          <w:rFonts w:ascii="Arial" w:eastAsiaTheme="majorEastAsia" w:hAnsi="Arial" w:cs="Arial"/>
          <w:b/>
          <w:lang w:val="es-ES_tradnl" w:eastAsia="en-US"/>
        </w:rPr>
      </w:pPr>
      <w:bookmarkStart w:id="62" w:name="_Toc76125696"/>
      <w:r w:rsidRPr="00A142E7">
        <w:rPr>
          <w:rFonts w:ascii="Arial" w:eastAsiaTheme="majorEastAsia" w:hAnsi="Arial" w:cs="Arial"/>
          <w:b/>
          <w:lang w:val="es-ES_tradnl" w:eastAsia="en-US"/>
        </w:rPr>
        <w:t>SALIDA REGULADA</w:t>
      </w:r>
      <w:bookmarkEnd w:id="62"/>
    </w:p>
    <w:p w14:paraId="64CF0F81" w14:textId="48B339BF" w:rsidR="003A25EC" w:rsidRPr="003A25EC" w:rsidRDefault="003A25EC" w:rsidP="007D11A2">
      <w:pPr>
        <w:spacing w:after="120"/>
        <w:jc w:val="both"/>
        <w:rPr>
          <w:rFonts w:ascii="Arial" w:eastAsiaTheme="minorHAnsi" w:hAnsi="Arial" w:cs="Arial"/>
        </w:rPr>
      </w:pPr>
      <w:r w:rsidRPr="003A25EC">
        <w:rPr>
          <w:rFonts w:ascii="Arial" w:eastAsiaTheme="minorHAnsi" w:hAnsi="Arial" w:cs="Arial"/>
        </w:rPr>
        <w:t>Toda la infraestructura eléctrica en la institución debe cumplir con el Reglamento Técnico de Instalaciones Eléctricas, RETIE, y el Código</w:t>
      </w:r>
      <w:r>
        <w:rPr>
          <w:rFonts w:ascii="Arial" w:eastAsiaTheme="minorHAnsi" w:hAnsi="Arial" w:cs="Arial"/>
        </w:rPr>
        <w:t xml:space="preserve"> </w:t>
      </w:r>
      <w:r w:rsidRPr="003A25EC">
        <w:rPr>
          <w:rFonts w:ascii="Arial" w:eastAsiaTheme="minorHAnsi" w:hAnsi="Arial" w:cs="Arial"/>
        </w:rPr>
        <w:t>Eléctrico Colombiano, norma NTC 2050.</w:t>
      </w:r>
    </w:p>
    <w:p w14:paraId="730A3FC8" w14:textId="46EF8F1A" w:rsidR="003A25EC" w:rsidRPr="003A25EC" w:rsidRDefault="003A25EC" w:rsidP="007D11A2">
      <w:pPr>
        <w:spacing w:after="120"/>
        <w:jc w:val="both"/>
        <w:rPr>
          <w:rFonts w:ascii="Arial" w:eastAsiaTheme="minorHAnsi" w:hAnsi="Arial" w:cs="Arial"/>
        </w:rPr>
      </w:pPr>
      <w:r w:rsidRPr="003A25EC">
        <w:rPr>
          <w:rFonts w:ascii="Arial" w:eastAsiaTheme="minorHAnsi" w:hAnsi="Arial" w:cs="Arial"/>
        </w:rPr>
        <w:t xml:space="preserve">El cableado estructurado a implementar debe cumplir con el estándar ANSI/EIA/TIA-607, JSTD-607-A </w:t>
      </w:r>
      <w:proofErr w:type="spellStart"/>
      <w:r w:rsidRPr="003A25EC">
        <w:rPr>
          <w:rFonts w:ascii="Arial" w:eastAsiaTheme="minorHAnsi" w:hAnsi="Arial" w:cs="Arial"/>
        </w:rPr>
        <w:t>Commercial</w:t>
      </w:r>
      <w:proofErr w:type="spellEnd"/>
      <w:r w:rsidRPr="003A25EC">
        <w:rPr>
          <w:rFonts w:ascii="Arial" w:eastAsiaTheme="minorHAnsi" w:hAnsi="Arial" w:cs="Arial"/>
        </w:rPr>
        <w:t xml:space="preserve"> </w:t>
      </w:r>
      <w:proofErr w:type="spellStart"/>
      <w:r w:rsidRPr="003A25EC">
        <w:rPr>
          <w:rFonts w:ascii="Arial" w:eastAsiaTheme="minorHAnsi" w:hAnsi="Arial" w:cs="Arial"/>
        </w:rPr>
        <w:t>Building</w:t>
      </w:r>
      <w:proofErr w:type="spellEnd"/>
      <w:r w:rsidRPr="003A25EC">
        <w:rPr>
          <w:rFonts w:ascii="Arial" w:eastAsiaTheme="minorHAnsi" w:hAnsi="Arial" w:cs="Arial"/>
        </w:rPr>
        <w:t xml:space="preserve"> </w:t>
      </w:r>
      <w:proofErr w:type="spellStart"/>
      <w:r w:rsidRPr="003A25EC">
        <w:rPr>
          <w:rFonts w:ascii="Arial" w:eastAsiaTheme="minorHAnsi" w:hAnsi="Arial" w:cs="Arial"/>
        </w:rPr>
        <w:t>Grounding</w:t>
      </w:r>
      <w:proofErr w:type="spellEnd"/>
      <w:r w:rsidRPr="003A25EC">
        <w:rPr>
          <w:rFonts w:ascii="Arial" w:eastAsiaTheme="minorHAnsi" w:hAnsi="Arial" w:cs="Arial"/>
        </w:rPr>
        <w:t xml:space="preserve"> and </w:t>
      </w:r>
      <w:proofErr w:type="spellStart"/>
      <w:r w:rsidRPr="003A25EC">
        <w:rPr>
          <w:rFonts w:ascii="Arial" w:eastAsiaTheme="minorHAnsi" w:hAnsi="Arial" w:cs="Arial"/>
        </w:rPr>
        <w:t>Bonding</w:t>
      </w:r>
      <w:proofErr w:type="spellEnd"/>
      <w:r w:rsidRPr="003A25EC">
        <w:rPr>
          <w:rFonts w:ascii="Arial" w:eastAsiaTheme="minorHAnsi" w:hAnsi="Arial" w:cs="Arial"/>
        </w:rPr>
        <w:t xml:space="preserve"> </w:t>
      </w:r>
      <w:proofErr w:type="spellStart"/>
      <w:r w:rsidRPr="003A25EC">
        <w:rPr>
          <w:rFonts w:ascii="Arial" w:eastAsiaTheme="minorHAnsi" w:hAnsi="Arial" w:cs="Arial"/>
        </w:rPr>
        <w:t>Requeriments</w:t>
      </w:r>
      <w:proofErr w:type="spellEnd"/>
      <w:r w:rsidRPr="003A25EC">
        <w:rPr>
          <w:rFonts w:ascii="Arial" w:eastAsiaTheme="minorHAnsi" w:hAnsi="Arial" w:cs="Arial"/>
        </w:rPr>
        <w:t xml:space="preserve"> </w:t>
      </w:r>
      <w:proofErr w:type="spellStart"/>
      <w:r w:rsidRPr="003A25EC">
        <w:rPr>
          <w:rFonts w:ascii="Arial" w:eastAsiaTheme="minorHAnsi" w:hAnsi="Arial" w:cs="Arial"/>
        </w:rPr>
        <w:t>fo</w:t>
      </w:r>
      <w:r>
        <w:rPr>
          <w:rFonts w:ascii="Arial" w:eastAsiaTheme="minorHAnsi" w:hAnsi="Arial" w:cs="Arial"/>
        </w:rPr>
        <w:t>r</w:t>
      </w:r>
      <w:proofErr w:type="spellEnd"/>
      <w:r>
        <w:rPr>
          <w:rFonts w:ascii="Arial" w:eastAsiaTheme="minorHAnsi" w:hAnsi="Arial" w:cs="Arial"/>
        </w:rPr>
        <w:t xml:space="preserve"> </w:t>
      </w:r>
      <w:proofErr w:type="spellStart"/>
      <w:r w:rsidRPr="003A25EC">
        <w:rPr>
          <w:rFonts w:ascii="Arial" w:eastAsiaTheme="minorHAnsi" w:hAnsi="Arial" w:cs="Arial"/>
        </w:rPr>
        <w:t>Telecomunications</w:t>
      </w:r>
      <w:proofErr w:type="spellEnd"/>
      <w:r w:rsidRPr="003A25EC">
        <w:rPr>
          <w:rFonts w:ascii="Arial" w:eastAsiaTheme="minorHAnsi" w:hAnsi="Arial" w:cs="Arial"/>
        </w:rPr>
        <w:t xml:space="preserve">, IEEE Std 1100 (IEEE </w:t>
      </w:r>
      <w:proofErr w:type="spellStart"/>
      <w:r w:rsidRPr="003A25EC">
        <w:rPr>
          <w:rFonts w:ascii="Arial" w:eastAsiaTheme="minorHAnsi" w:hAnsi="Arial" w:cs="Arial"/>
        </w:rPr>
        <w:t>Emerald</w:t>
      </w:r>
      <w:proofErr w:type="spellEnd"/>
      <w:r w:rsidRPr="003A25EC">
        <w:rPr>
          <w:rFonts w:ascii="Arial" w:eastAsiaTheme="minorHAnsi" w:hAnsi="Arial" w:cs="Arial"/>
        </w:rPr>
        <w:t xml:space="preserve"> Book) que describe los métodos estándares para distribuir los sistemas de puesta a tierra a través de un edificio.</w:t>
      </w:r>
    </w:p>
    <w:p w14:paraId="6B3DE05A" w14:textId="77777777" w:rsidR="003A25EC" w:rsidRPr="003A25EC" w:rsidRDefault="003A25EC" w:rsidP="007D11A2">
      <w:pPr>
        <w:spacing w:after="120"/>
        <w:jc w:val="both"/>
        <w:rPr>
          <w:rFonts w:ascii="Arial" w:eastAsiaTheme="minorHAnsi" w:hAnsi="Arial" w:cs="Arial"/>
        </w:rPr>
      </w:pPr>
      <w:r w:rsidRPr="003A25EC">
        <w:rPr>
          <w:rFonts w:ascii="Arial" w:eastAsiaTheme="minorHAnsi" w:hAnsi="Arial" w:cs="Arial"/>
        </w:rPr>
        <w:t>Comprende el suministro transporte e instalación de los elementos para una salida regulada, color naranja, según Nema (5-15R).</w:t>
      </w:r>
    </w:p>
    <w:p w14:paraId="3FD4D0E9" w14:textId="2C6249FF" w:rsidR="003A25EC" w:rsidRPr="003A25EC" w:rsidRDefault="003A25EC" w:rsidP="007D11A2">
      <w:pPr>
        <w:spacing w:after="120"/>
        <w:jc w:val="both"/>
        <w:rPr>
          <w:rFonts w:ascii="Arial" w:eastAsiaTheme="minorHAnsi" w:hAnsi="Arial" w:cs="Arial"/>
        </w:rPr>
      </w:pPr>
      <w:r w:rsidRPr="003A25EC">
        <w:rPr>
          <w:rFonts w:ascii="Arial" w:eastAsiaTheme="minorHAnsi" w:hAnsi="Arial" w:cs="Arial"/>
        </w:rPr>
        <w:t>Las salidas eléctricas reguladas para los equipos de cómputo, para el gabinete de servidores, deberán estar soportadas por un regulador.</w:t>
      </w:r>
    </w:p>
    <w:p w14:paraId="7CA67CD2" w14:textId="6C4DF257" w:rsidR="003A25EC" w:rsidRPr="003A25EC" w:rsidRDefault="003A25EC" w:rsidP="007D11A2">
      <w:pPr>
        <w:spacing w:after="120"/>
        <w:jc w:val="both"/>
        <w:rPr>
          <w:rFonts w:ascii="Arial" w:eastAsiaTheme="minorHAnsi" w:hAnsi="Arial" w:cs="Arial"/>
        </w:rPr>
      </w:pPr>
      <w:r w:rsidRPr="003A25EC">
        <w:rPr>
          <w:rFonts w:ascii="Arial" w:eastAsiaTheme="minorHAnsi" w:hAnsi="Arial" w:cs="Arial"/>
        </w:rPr>
        <w:t xml:space="preserve">Todas las tomas deben ser numeradas e identificadas con </w:t>
      </w:r>
      <w:proofErr w:type="spellStart"/>
      <w:r w:rsidRPr="003A25EC">
        <w:rPr>
          <w:rFonts w:ascii="Arial" w:eastAsiaTheme="minorHAnsi" w:hAnsi="Arial" w:cs="Arial"/>
        </w:rPr>
        <w:t>stickers</w:t>
      </w:r>
      <w:proofErr w:type="spellEnd"/>
      <w:r w:rsidRPr="003A25EC">
        <w:rPr>
          <w:rFonts w:ascii="Arial" w:eastAsiaTheme="minorHAnsi" w:hAnsi="Arial" w:cs="Arial"/>
        </w:rPr>
        <w:t xml:space="preserve"> autoadhesivos de alta durabilidad; a menos que se indique lo</w:t>
      </w:r>
      <w:r>
        <w:rPr>
          <w:rFonts w:ascii="Arial" w:eastAsiaTheme="minorHAnsi" w:hAnsi="Arial" w:cs="Arial"/>
        </w:rPr>
        <w:t xml:space="preserve"> </w:t>
      </w:r>
      <w:r w:rsidRPr="003A25EC">
        <w:rPr>
          <w:rFonts w:ascii="Arial" w:eastAsiaTheme="minorHAnsi" w:hAnsi="Arial" w:cs="Arial"/>
        </w:rPr>
        <w:t>contrario, se montarán en la división correspondiente de la canaleta en su debido troquel.</w:t>
      </w:r>
    </w:p>
    <w:p w14:paraId="304A0ECB" w14:textId="45CEF10B" w:rsidR="003A25EC" w:rsidRDefault="003A25EC" w:rsidP="007D11A2">
      <w:pPr>
        <w:spacing w:after="120"/>
        <w:jc w:val="both"/>
        <w:rPr>
          <w:rFonts w:ascii="Arial" w:eastAsiaTheme="minorHAnsi" w:hAnsi="Arial" w:cs="Arial"/>
        </w:rPr>
      </w:pPr>
      <w:r w:rsidRPr="003A25EC">
        <w:rPr>
          <w:rFonts w:ascii="Arial" w:eastAsiaTheme="minorHAnsi" w:hAnsi="Arial" w:cs="Arial"/>
        </w:rPr>
        <w:t xml:space="preserve">Las salidas de tomas reguladas estarán cableadas con cable </w:t>
      </w:r>
      <w:proofErr w:type="spellStart"/>
      <w:r w:rsidRPr="003A25EC">
        <w:rPr>
          <w:rFonts w:ascii="Arial" w:eastAsiaTheme="minorHAnsi" w:hAnsi="Arial" w:cs="Arial"/>
        </w:rPr>
        <w:t>preentorchado</w:t>
      </w:r>
      <w:proofErr w:type="spellEnd"/>
      <w:r w:rsidRPr="003A25EC">
        <w:rPr>
          <w:rFonts w:ascii="Arial" w:eastAsiaTheme="minorHAnsi" w:hAnsi="Arial" w:cs="Arial"/>
        </w:rPr>
        <w:t xml:space="preserve"> en fabrica 3 x 12 AWG THHN 90 °C 600 V desde el tablero</w:t>
      </w:r>
      <w:r>
        <w:rPr>
          <w:rFonts w:ascii="Arial" w:eastAsiaTheme="minorHAnsi" w:hAnsi="Arial" w:cs="Arial"/>
        </w:rPr>
        <w:t xml:space="preserve"> </w:t>
      </w:r>
      <w:r w:rsidRPr="003A25EC">
        <w:rPr>
          <w:rFonts w:ascii="Arial" w:eastAsiaTheme="minorHAnsi" w:hAnsi="Arial" w:cs="Arial"/>
        </w:rPr>
        <w:t>de distribución, hasta las tomas indicadas en los planos de diseño, incluirá una toma doble tipo hospitalario. E</w:t>
      </w:r>
      <w:r>
        <w:rPr>
          <w:rFonts w:ascii="Arial" w:eastAsiaTheme="minorHAnsi" w:hAnsi="Arial" w:cs="Arial"/>
        </w:rPr>
        <w:t xml:space="preserve">n </w:t>
      </w:r>
      <w:r w:rsidRPr="003A25EC">
        <w:rPr>
          <w:rFonts w:ascii="Arial" w:eastAsiaTheme="minorHAnsi" w:hAnsi="Arial" w:cs="Arial"/>
        </w:rPr>
        <w:t>caso que la salida regulada esté instalada en muro, el ítem debe incluir la caja 2400 galvanizada, suplemento, conectores de acuerdo a</w:t>
      </w:r>
      <w:r>
        <w:rPr>
          <w:rFonts w:ascii="Arial" w:eastAsiaTheme="minorHAnsi" w:hAnsi="Arial" w:cs="Arial"/>
        </w:rPr>
        <w:t xml:space="preserve"> </w:t>
      </w:r>
      <w:r w:rsidRPr="003A25EC">
        <w:rPr>
          <w:rFonts w:ascii="Arial" w:eastAsiaTheme="minorHAnsi" w:hAnsi="Arial" w:cs="Arial"/>
        </w:rPr>
        <w:t xml:space="preserve">la tubería especificada, </w:t>
      </w:r>
      <w:r w:rsidRPr="003A25EC">
        <w:rPr>
          <w:rFonts w:ascii="Arial" w:eastAsiaTheme="minorHAnsi" w:hAnsi="Arial" w:cs="Arial"/>
        </w:rPr>
        <w:lastRenderedPageBreak/>
        <w:t>tornillo para conexión de puesta a tierra, curvas y una cantidad promedio de tubería de 3 m.</w:t>
      </w:r>
    </w:p>
    <w:p w14:paraId="2F020F4F" w14:textId="327C02BF" w:rsidR="007D11A2" w:rsidRDefault="007D11A2" w:rsidP="007D11A2">
      <w:pPr>
        <w:spacing w:after="120"/>
        <w:jc w:val="both"/>
        <w:rPr>
          <w:rFonts w:ascii="Arial" w:eastAsiaTheme="minorHAnsi" w:hAnsi="Arial" w:cs="Arial"/>
        </w:rPr>
      </w:pPr>
      <w:r w:rsidRPr="007D11A2">
        <w:rPr>
          <w:rFonts w:ascii="Arial" w:eastAsiaTheme="minorHAnsi" w:hAnsi="Arial" w:cs="Arial"/>
        </w:rPr>
        <w:t xml:space="preserve">Se </w:t>
      </w:r>
      <w:r>
        <w:rPr>
          <w:rFonts w:ascii="Arial" w:eastAsiaTheme="minorHAnsi" w:hAnsi="Arial" w:cs="Arial"/>
        </w:rPr>
        <w:t xml:space="preserve">construirá </w:t>
      </w:r>
      <w:r w:rsidRPr="007D11A2">
        <w:rPr>
          <w:rFonts w:ascii="Arial" w:eastAsiaTheme="minorHAnsi" w:hAnsi="Arial" w:cs="Arial"/>
        </w:rPr>
        <w:t xml:space="preserve"> un sistema a tierra para la red eléctrica regulada y normal de sistemas</w:t>
      </w:r>
      <w:r>
        <w:rPr>
          <w:rFonts w:ascii="Arial" w:eastAsiaTheme="minorHAnsi" w:hAnsi="Arial" w:cs="Arial"/>
        </w:rPr>
        <w:t xml:space="preserve"> según se indica en el plano SED-pe17 Sistema de puesta a Tierra</w:t>
      </w:r>
      <w:r w:rsidRPr="007D11A2">
        <w:rPr>
          <w:rFonts w:ascii="Arial" w:eastAsiaTheme="minorHAnsi" w:hAnsi="Arial" w:cs="Arial"/>
        </w:rPr>
        <w:t>.</w:t>
      </w:r>
    </w:p>
    <w:p w14:paraId="23898091" w14:textId="12A8D63E" w:rsidR="007D11A2" w:rsidRDefault="007D11A2" w:rsidP="007D11A2">
      <w:pPr>
        <w:spacing w:after="120"/>
        <w:jc w:val="both"/>
        <w:rPr>
          <w:rFonts w:ascii="Arial" w:eastAsiaTheme="minorHAnsi" w:hAnsi="Arial" w:cs="Arial"/>
        </w:rPr>
      </w:pPr>
      <w:r>
        <w:rPr>
          <w:rFonts w:ascii="Arial" w:eastAsiaTheme="minorHAnsi" w:hAnsi="Arial" w:cs="Arial"/>
        </w:rPr>
        <w:t>S</w:t>
      </w:r>
      <w:r w:rsidR="007F7744">
        <w:rPr>
          <w:rFonts w:ascii="Arial" w:eastAsiaTheme="minorHAnsi" w:hAnsi="Arial" w:cs="Arial"/>
        </w:rPr>
        <w:t>e</w:t>
      </w:r>
      <w:r>
        <w:rPr>
          <w:rFonts w:ascii="Arial" w:eastAsiaTheme="minorHAnsi" w:hAnsi="Arial" w:cs="Arial"/>
        </w:rPr>
        <w:t xml:space="preserve"> construirá una malla de puesta a tierra para equipo sensible </w:t>
      </w:r>
      <w:r w:rsidRPr="007D11A2">
        <w:rPr>
          <w:rFonts w:ascii="Arial" w:eastAsiaTheme="minorHAnsi" w:hAnsi="Arial" w:cs="Arial"/>
        </w:rPr>
        <w:t xml:space="preserve"> </w:t>
      </w:r>
      <w:r>
        <w:rPr>
          <w:rFonts w:ascii="Arial" w:eastAsiaTheme="minorHAnsi" w:hAnsi="Arial" w:cs="Arial"/>
        </w:rPr>
        <w:t xml:space="preserve">de forma </w:t>
      </w:r>
      <w:r w:rsidRPr="007D11A2">
        <w:rPr>
          <w:rFonts w:ascii="Arial" w:eastAsiaTheme="minorHAnsi" w:hAnsi="Arial" w:cs="Arial"/>
        </w:rPr>
        <w:t xml:space="preserve"> debe ser triangular</w:t>
      </w:r>
      <w:r>
        <w:rPr>
          <w:rFonts w:ascii="Arial" w:eastAsiaTheme="minorHAnsi" w:hAnsi="Arial" w:cs="Arial"/>
        </w:rPr>
        <w:t xml:space="preserve">, </w:t>
      </w:r>
      <w:r w:rsidRPr="007D11A2">
        <w:rPr>
          <w:rFonts w:ascii="Arial" w:eastAsiaTheme="minorHAnsi" w:hAnsi="Arial" w:cs="Arial"/>
        </w:rPr>
        <w:t xml:space="preserve"> y la distancia entre cada varilla debe</w:t>
      </w:r>
      <w:r>
        <w:rPr>
          <w:rFonts w:ascii="Arial" w:eastAsiaTheme="minorHAnsi" w:hAnsi="Arial" w:cs="Arial"/>
        </w:rPr>
        <w:t xml:space="preserve"> </w:t>
      </w:r>
      <w:r w:rsidRPr="007D11A2">
        <w:rPr>
          <w:rFonts w:ascii="Arial" w:eastAsiaTheme="minorHAnsi" w:hAnsi="Arial" w:cs="Arial"/>
        </w:rPr>
        <w:t xml:space="preserve">ser </w:t>
      </w:r>
      <w:r>
        <w:rPr>
          <w:rFonts w:ascii="Arial" w:eastAsiaTheme="minorHAnsi" w:hAnsi="Arial" w:cs="Arial"/>
        </w:rPr>
        <w:t>3,0</w:t>
      </w:r>
      <w:r w:rsidRPr="007D11A2">
        <w:rPr>
          <w:rFonts w:ascii="Arial" w:eastAsiaTheme="minorHAnsi" w:hAnsi="Arial" w:cs="Arial"/>
        </w:rPr>
        <w:t xml:space="preserve"> metros, el cable debe ser 7 hilos </w:t>
      </w:r>
      <w:r w:rsidR="00400F5F">
        <w:rPr>
          <w:rFonts w:ascii="Arial" w:eastAsiaTheme="minorHAnsi" w:hAnsi="Arial" w:cs="Arial"/>
        </w:rPr>
        <w:t xml:space="preserve">calibre </w:t>
      </w:r>
      <w:r>
        <w:rPr>
          <w:rFonts w:ascii="Arial" w:eastAsiaTheme="minorHAnsi" w:hAnsi="Arial" w:cs="Arial"/>
        </w:rPr>
        <w:t>2/0</w:t>
      </w:r>
      <w:r w:rsidRPr="007D11A2">
        <w:rPr>
          <w:rFonts w:ascii="Arial" w:eastAsiaTheme="minorHAnsi" w:hAnsi="Arial" w:cs="Arial"/>
        </w:rPr>
        <w:t xml:space="preserve"> y se debe dejar una tapa de inspección de </w:t>
      </w:r>
      <w:r>
        <w:rPr>
          <w:rFonts w:ascii="Arial" w:eastAsiaTheme="minorHAnsi" w:hAnsi="Arial" w:cs="Arial"/>
        </w:rPr>
        <w:t>4</w:t>
      </w:r>
      <w:r w:rsidRPr="007D11A2">
        <w:rPr>
          <w:rFonts w:ascii="Arial" w:eastAsiaTheme="minorHAnsi" w:hAnsi="Arial" w:cs="Arial"/>
        </w:rPr>
        <w:t>0x</w:t>
      </w:r>
      <w:r>
        <w:rPr>
          <w:rFonts w:ascii="Arial" w:eastAsiaTheme="minorHAnsi" w:hAnsi="Arial" w:cs="Arial"/>
        </w:rPr>
        <w:t>4</w:t>
      </w:r>
      <w:r w:rsidRPr="007D11A2">
        <w:rPr>
          <w:rFonts w:ascii="Arial" w:eastAsiaTheme="minorHAnsi" w:hAnsi="Arial" w:cs="Arial"/>
        </w:rPr>
        <w:t>0</w:t>
      </w:r>
      <w:r>
        <w:rPr>
          <w:rFonts w:ascii="Arial" w:eastAsiaTheme="minorHAnsi" w:hAnsi="Arial" w:cs="Arial"/>
        </w:rPr>
        <w:t xml:space="preserve"> </w:t>
      </w:r>
      <w:r w:rsidRPr="007D11A2">
        <w:rPr>
          <w:rFonts w:ascii="Arial" w:eastAsiaTheme="minorHAnsi" w:hAnsi="Arial" w:cs="Arial"/>
        </w:rPr>
        <w:t>cm en la varilla</w:t>
      </w:r>
      <w:r>
        <w:rPr>
          <w:rFonts w:ascii="Arial" w:eastAsiaTheme="minorHAnsi" w:hAnsi="Arial" w:cs="Arial"/>
        </w:rPr>
        <w:t xml:space="preserve"> </w:t>
      </w:r>
      <w:r w:rsidRPr="007D11A2">
        <w:rPr>
          <w:rFonts w:ascii="Arial" w:eastAsiaTheme="minorHAnsi" w:hAnsi="Arial" w:cs="Arial"/>
        </w:rPr>
        <w:t xml:space="preserve">principal para </w:t>
      </w:r>
      <w:r>
        <w:rPr>
          <w:rFonts w:ascii="Arial" w:eastAsiaTheme="minorHAnsi" w:hAnsi="Arial" w:cs="Arial"/>
        </w:rPr>
        <w:t>inspección y medición rutinarias;</w:t>
      </w:r>
      <w:r w:rsidRPr="007D11A2">
        <w:rPr>
          <w:rFonts w:ascii="Arial" w:eastAsiaTheme="minorHAnsi" w:hAnsi="Arial" w:cs="Arial"/>
        </w:rPr>
        <w:t xml:space="preserve"> se debe usar soldadura </w:t>
      </w:r>
      <w:r w:rsidR="00400F5F">
        <w:rPr>
          <w:rFonts w:ascii="Arial" w:eastAsiaTheme="minorHAnsi" w:hAnsi="Arial" w:cs="Arial"/>
        </w:rPr>
        <w:t>exotérmica</w:t>
      </w:r>
      <w:r>
        <w:rPr>
          <w:rFonts w:ascii="Arial" w:eastAsiaTheme="minorHAnsi" w:hAnsi="Arial" w:cs="Arial"/>
        </w:rPr>
        <w:t xml:space="preserve"> para la uniones enterradas.</w:t>
      </w:r>
    </w:p>
    <w:p w14:paraId="722FD493" w14:textId="7A65F2C6" w:rsidR="00DA6C40" w:rsidRDefault="00DA6C40" w:rsidP="00DA6C40">
      <w:pPr>
        <w:spacing w:after="120"/>
        <w:jc w:val="both"/>
        <w:rPr>
          <w:rFonts w:ascii="Arial" w:eastAsiaTheme="minorHAnsi" w:hAnsi="Arial" w:cs="Arial"/>
        </w:rPr>
      </w:pPr>
      <w:r w:rsidRPr="00DA6C40">
        <w:rPr>
          <w:rFonts w:ascii="Arial" w:eastAsiaTheme="minorHAnsi" w:hAnsi="Arial" w:cs="Arial"/>
        </w:rPr>
        <w:t xml:space="preserve">La bandeja </w:t>
      </w:r>
      <w:proofErr w:type="spellStart"/>
      <w:r w:rsidRPr="00DA6C40">
        <w:rPr>
          <w:rFonts w:ascii="Arial" w:eastAsiaTheme="minorHAnsi" w:hAnsi="Arial" w:cs="Arial"/>
        </w:rPr>
        <w:t>portacable</w:t>
      </w:r>
      <w:proofErr w:type="spellEnd"/>
      <w:r w:rsidRPr="00DA6C40">
        <w:rPr>
          <w:rFonts w:ascii="Arial" w:eastAsiaTheme="minorHAnsi" w:hAnsi="Arial" w:cs="Arial"/>
        </w:rPr>
        <w:t xml:space="preserve">, la canaleta metálica y la </w:t>
      </w:r>
      <w:proofErr w:type="spellStart"/>
      <w:r w:rsidRPr="00DA6C40">
        <w:rPr>
          <w:rFonts w:ascii="Arial" w:eastAsiaTheme="minorHAnsi" w:hAnsi="Arial" w:cs="Arial"/>
        </w:rPr>
        <w:t>ductería</w:t>
      </w:r>
      <w:proofErr w:type="spellEnd"/>
      <w:r w:rsidRPr="00DA6C40">
        <w:rPr>
          <w:rFonts w:ascii="Arial" w:eastAsiaTheme="minorHAnsi" w:hAnsi="Arial" w:cs="Arial"/>
        </w:rPr>
        <w:t xml:space="preserve"> EMT debe ir aterrizada con línea desnuda No 12, la cual debe llegar a un</w:t>
      </w:r>
      <w:r>
        <w:rPr>
          <w:rFonts w:ascii="Arial" w:eastAsiaTheme="minorHAnsi" w:hAnsi="Arial" w:cs="Arial"/>
        </w:rPr>
        <w:t xml:space="preserve"> </w:t>
      </w:r>
      <w:r w:rsidRPr="00DA6C40">
        <w:rPr>
          <w:rFonts w:ascii="Arial" w:eastAsiaTheme="minorHAnsi" w:hAnsi="Arial" w:cs="Arial"/>
        </w:rPr>
        <w:t>barraje de tierra de carcasa independiente del barraje de la tierra de sistemas.</w:t>
      </w:r>
    </w:p>
    <w:p w14:paraId="36AF8CA0" w14:textId="37971B48" w:rsidR="00B74171" w:rsidRPr="003A25EC" w:rsidRDefault="00B74171" w:rsidP="00B74171">
      <w:pPr>
        <w:spacing w:after="120"/>
        <w:jc w:val="both"/>
        <w:rPr>
          <w:rFonts w:ascii="Arial" w:eastAsiaTheme="minorHAnsi" w:hAnsi="Arial" w:cs="Arial"/>
        </w:rPr>
      </w:pPr>
      <w:r w:rsidRPr="00B74171">
        <w:rPr>
          <w:rFonts w:ascii="Arial" w:eastAsiaTheme="minorHAnsi" w:hAnsi="Arial" w:cs="Arial"/>
        </w:rPr>
        <w:t>Se medir</w:t>
      </w:r>
      <w:r>
        <w:rPr>
          <w:rFonts w:ascii="Arial" w:eastAsiaTheme="minorHAnsi" w:hAnsi="Arial" w:cs="Arial"/>
        </w:rPr>
        <w:t>á</w:t>
      </w:r>
      <w:r w:rsidRPr="00B74171">
        <w:rPr>
          <w:rFonts w:ascii="Arial" w:eastAsiaTheme="minorHAnsi" w:hAnsi="Arial" w:cs="Arial"/>
        </w:rPr>
        <w:t xml:space="preserve"> el voltaje Neutro-Tierra</w:t>
      </w:r>
      <w:r>
        <w:rPr>
          <w:rFonts w:ascii="Arial" w:eastAsiaTheme="minorHAnsi" w:hAnsi="Arial" w:cs="Arial"/>
        </w:rPr>
        <w:t>;</w:t>
      </w:r>
      <w:r w:rsidRPr="00B74171">
        <w:rPr>
          <w:rFonts w:ascii="Arial" w:eastAsiaTheme="minorHAnsi" w:hAnsi="Arial" w:cs="Arial"/>
        </w:rPr>
        <w:t xml:space="preserve"> si este</w:t>
      </w:r>
      <w:r>
        <w:rPr>
          <w:rFonts w:ascii="Arial" w:eastAsiaTheme="minorHAnsi" w:hAnsi="Arial" w:cs="Arial"/>
        </w:rPr>
        <w:t xml:space="preserve"> voltaje excede de </w:t>
      </w:r>
      <w:r w:rsidRPr="00B74171">
        <w:rPr>
          <w:rFonts w:ascii="Arial" w:eastAsiaTheme="minorHAnsi" w:hAnsi="Arial" w:cs="Arial"/>
        </w:rPr>
        <w:t xml:space="preserve"> 1V (</w:t>
      </w:r>
      <w:r>
        <w:rPr>
          <w:rFonts w:ascii="Arial" w:eastAsiaTheme="minorHAnsi" w:hAnsi="Arial" w:cs="Arial"/>
        </w:rPr>
        <w:t>1</w:t>
      </w:r>
      <w:r w:rsidRPr="00B74171">
        <w:rPr>
          <w:rFonts w:ascii="Arial" w:eastAsiaTheme="minorHAnsi" w:hAnsi="Arial" w:cs="Arial"/>
        </w:rPr>
        <w:t xml:space="preserve"> voltios), se debe revisar las instalaciones,</w:t>
      </w:r>
      <w:r>
        <w:rPr>
          <w:rFonts w:ascii="Arial" w:eastAsiaTheme="minorHAnsi" w:hAnsi="Arial" w:cs="Arial"/>
        </w:rPr>
        <w:t xml:space="preserve"> </w:t>
      </w:r>
      <w:r w:rsidRPr="00B74171">
        <w:rPr>
          <w:rFonts w:ascii="Arial" w:eastAsiaTheme="minorHAnsi" w:hAnsi="Arial" w:cs="Arial"/>
        </w:rPr>
        <w:t>con el fin de garantizar que este voltaje este a niveles inferiores al 1V</w:t>
      </w:r>
      <w:r>
        <w:rPr>
          <w:rFonts w:ascii="Arial" w:eastAsiaTheme="minorHAnsi" w:hAnsi="Arial" w:cs="Arial"/>
        </w:rPr>
        <w:t>.</w:t>
      </w:r>
    </w:p>
    <w:p w14:paraId="4A0922D2" w14:textId="34014C92" w:rsidR="003A25EC" w:rsidRPr="003A25EC" w:rsidRDefault="003A25EC" w:rsidP="00B74171">
      <w:pPr>
        <w:spacing w:after="120"/>
        <w:jc w:val="both"/>
        <w:rPr>
          <w:rFonts w:ascii="Arial" w:eastAsiaTheme="minorHAnsi" w:hAnsi="Arial" w:cs="Arial"/>
        </w:rPr>
      </w:pPr>
      <w:r w:rsidRPr="003A25EC">
        <w:rPr>
          <w:rFonts w:ascii="Arial" w:eastAsiaTheme="minorHAnsi" w:hAnsi="Arial" w:cs="Arial"/>
        </w:rPr>
        <w:t>Se exigir</w:t>
      </w:r>
      <w:r w:rsidR="007D11A2">
        <w:rPr>
          <w:rFonts w:ascii="Arial" w:eastAsiaTheme="minorHAnsi" w:hAnsi="Arial" w:cs="Arial"/>
        </w:rPr>
        <w:t>á</w:t>
      </w:r>
      <w:r w:rsidRPr="003A25EC">
        <w:rPr>
          <w:rFonts w:ascii="Arial" w:eastAsiaTheme="minorHAnsi" w:hAnsi="Arial" w:cs="Arial"/>
        </w:rPr>
        <w:t xml:space="preserve"> que todos los puntos de datos y puntos eléctricos regulados </w:t>
      </w:r>
      <w:r w:rsidR="00400F5F">
        <w:rPr>
          <w:rFonts w:ascii="Arial" w:eastAsiaTheme="minorHAnsi" w:hAnsi="Arial" w:cs="Arial"/>
        </w:rPr>
        <w:t>estén</w:t>
      </w:r>
      <w:r w:rsidRPr="003A25EC">
        <w:rPr>
          <w:rFonts w:ascii="Arial" w:eastAsiaTheme="minorHAnsi" w:hAnsi="Arial" w:cs="Arial"/>
        </w:rPr>
        <w:t xml:space="preserve"> debidamente identificados tanto en el </w:t>
      </w:r>
      <w:r w:rsidR="007D11A2">
        <w:rPr>
          <w:rFonts w:ascii="Arial" w:eastAsiaTheme="minorHAnsi" w:hAnsi="Arial" w:cs="Arial"/>
        </w:rPr>
        <w:t xml:space="preserve">fase </w:t>
      </w:r>
      <w:r w:rsidRPr="003A25EC">
        <w:rPr>
          <w:rFonts w:ascii="Arial" w:eastAsiaTheme="minorHAnsi" w:hAnsi="Arial" w:cs="Arial"/>
        </w:rPr>
        <w:t xml:space="preserve">place, como en los planos finales que entrega el </w:t>
      </w:r>
      <w:r w:rsidR="007D11A2">
        <w:rPr>
          <w:rFonts w:ascii="Arial" w:eastAsiaTheme="minorHAnsi" w:hAnsi="Arial" w:cs="Arial"/>
        </w:rPr>
        <w:t xml:space="preserve">constructor </w:t>
      </w:r>
      <w:r w:rsidRPr="003A25EC">
        <w:rPr>
          <w:rFonts w:ascii="Arial" w:eastAsiaTheme="minorHAnsi" w:hAnsi="Arial" w:cs="Arial"/>
        </w:rPr>
        <w:t xml:space="preserve"> la Red de datos/voz y la Red eléctrica regulada y tengan una</w:t>
      </w:r>
      <w:r w:rsidR="007D11A2">
        <w:rPr>
          <w:rFonts w:ascii="Arial" w:eastAsiaTheme="minorHAnsi" w:hAnsi="Arial" w:cs="Arial"/>
        </w:rPr>
        <w:t xml:space="preserve"> </w:t>
      </w:r>
      <w:r w:rsidRPr="003A25EC">
        <w:rPr>
          <w:rFonts w:ascii="Arial" w:eastAsiaTheme="minorHAnsi" w:hAnsi="Arial" w:cs="Arial"/>
        </w:rPr>
        <w:t>adecuada identificación que permita mejorar los tiempos de respuesta a la hora de dar soporte a la red tanto de datos, voz,</w:t>
      </w:r>
      <w:r w:rsidR="007D11A2">
        <w:rPr>
          <w:rFonts w:ascii="Arial" w:eastAsiaTheme="minorHAnsi" w:hAnsi="Arial" w:cs="Arial"/>
        </w:rPr>
        <w:t xml:space="preserve"> </w:t>
      </w:r>
      <w:r w:rsidRPr="003A25EC">
        <w:rPr>
          <w:rFonts w:ascii="Arial" w:eastAsiaTheme="minorHAnsi" w:hAnsi="Arial" w:cs="Arial"/>
        </w:rPr>
        <w:t>eléctrica regulada y normal), ejemplo:</w:t>
      </w:r>
    </w:p>
    <w:p w14:paraId="5B89A5C2" w14:textId="77777777" w:rsidR="003A25EC" w:rsidRPr="003A25EC" w:rsidRDefault="003A25EC" w:rsidP="007D11A2">
      <w:pPr>
        <w:spacing w:after="120"/>
        <w:jc w:val="both"/>
        <w:rPr>
          <w:rFonts w:ascii="Arial" w:eastAsiaTheme="minorHAnsi" w:hAnsi="Arial" w:cs="Arial"/>
        </w:rPr>
      </w:pPr>
      <w:r w:rsidRPr="003A25EC">
        <w:rPr>
          <w:rFonts w:ascii="Arial" w:eastAsiaTheme="minorHAnsi" w:hAnsi="Arial" w:cs="Arial"/>
        </w:rPr>
        <w:t xml:space="preserve">CC3-PPD2-23 (centro de cableado 3 </w:t>
      </w:r>
      <w:proofErr w:type="spellStart"/>
      <w:r w:rsidRPr="003A25EC">
        <w:rPr>
          <w:rFonts w:ascii="Arial" w:eastAsiaTheme="minorHAnsi" w:hAnsi="Arial" w:cs="Arial"/>
        </w:rPr>
        <w:t>patch</w:t>
      </w:r>
      <w:proofErr w:type="spellEnd"/>
      <w:r w:rsidRPr="003A25EC">
        <w:rPr>
          <w:rFonts w:ascii="Arial" w:eastAsiaTheme="minorHAnsi" w:hAnsi="Arial" w:cs="Arial"/>
        </w:rPr>
        <w:t xml:space="preserve"> panel de datos 2 punto 23)</w:t>
      </w:r>
    </w:p>
    <w:p w14:paraId="06B3D139" w14:textId="4AA8EAA7" w:rsidR="003A25EC" w:rsidRDefault="003A25EC" w:rsidP="007D11A2">
      <w:pPr>
        <w:spacing w:after="120"/>
        <w:jc w:val="both"/>
        <w:rPr>
          <w:rFonts w:ascii="Arial" w:eastAsiaTheme="minorHAnsi" w:hAnsi="Arial" w:cs="Arial"/>
        </w:rPr>
      </w:pPr>
      <w:r w:rsidRPr="003A25EC">
        <w:rPr>
          <w:rFonts w:ascii="Arial" w:eastAsiaTheme="minorHAnsi" w:hAnsi="Arial" w:cs="Arial"/>
        </w:rPr>
        <w:t xml:space="preserve">CC1-PPV3-05 (centro de cableado 1 </w:t>
      </w:r>
      <w:proofErr w:type="spellStart"/>
      <w:r w:rsidRPr="003A25EC">
        <w:rPr>
          <w:rFonts w:ascii="Arial" w:eastAsiaTheme="minorHAnsi" w:hAnsi="Arial" w:cs="Arial"/>
        </w:rPr>
        <w:t>patch</w:t>
      </w:r>
      <w:proofErr w:type="spellEnd"/>
      <w:r w:rsidRPr="003A25EC">
        <w:rPr>
          <w:rFonts w:ascii="Arial" w:eastAsiaTheme="minorHAnsi" w:hAnsi="Arial" w:cs="Arial"/>
        </w:rPr>
        <w:t xml:space="preserve"> panel de voz 3 punto 05)</w:t>
      </w:r>
    </w:p>
    <w:p w14:paraId="1BBB0376" w14:textId="77777777" w:rsidR="00403EF0" w:rsidRPr="00403EF0" w:rsidRDefault="00403EF0" w:rsidP="003A25EC">
      <w:pPr>
        <w:spacing w:after="120"/>
        <w:jc w:val="both"/>
        <w:rPr>
          <w:rFonts w:eastAsiaTheme="minorHAnsi" w:cs="Arial"/>
          <w:sz w:val="22"/>
          <w:szCs w:val="22"/>
          <w:lang w:val="es-ES_tradnl" w:eastAsia="en-US"/>
        </w:rPr>
      </w:pPr>
    </w:p>
    <w:p w14:paraId="70807764" w14:textId="3AC7B254" w:rsidR="00403EF0" w:rsidRDefault="00403EF0" w:rsidP="00A96AE2">
      <w:pPr>
        <w:keepNext/>
        <w:keepLines/>
        <w:spacing w:after="120"/>
        <w:jc w:val="both"/>
        <w:outlineLvl w:val="1"/>
        <w:rPr>
          <w:rFonts w:ascii="Arial" w:eastAsiaTheme="majorEastAsia" w:hAnsi="Arial" w:cs="Arial"/>
          <w:b/>
          <w:lang w:val="es-ES_tradnl" w:eastAsia="en-US"/>
        </w:rPr>
      </w:pPr>
      <w:bookmarkStart w:id="63" w:name="_Toc76125697"/>
      <w:r w:rsidRPr="00A96AE2">
        <w:rPr>
          <w:rFonts w:ascii="Arial" w:eastAsiaTheme="majorEastAsia" w:hAnsi="Arial" w:cs="Arial"/>
          <w:b/>
          <w:lang w:val="es-ES_tradnl" w:eastAsia="en-US"/>
        </w:rPr>
        <w:t xml:space="preserve">4.4 SISTEMA </w:t>
      </w:r>
      <w:r w:rsidR="00457D09">
        <w:rPr>
          <w:rFonts w:ascii="Arial" w:eastAsiaTheme="majorEastAsia" w:hAnsi="Arial" w:cs="Arial"/>
          <w:b/>
          <w:lang w:val="es-ES_tradnl" w:eastAsia="en-US"/>
        </w:rPr>
        <w:t xml:space="preserve">DE SEGURIDAD ELECTRONICA : </w:t>
      </w:r>
      <w:r w:rsidRPr="00A96AE2">
        <w:rPr>
          <w:rFonts w:ascii="Arial" w:eastAsiaTheme="majorEastAsia" w:hAnsi="Arial" w:cs="Arial"/>
          <w:b/>
          <w:lang w:val="es-ES_tradnl" w:eastAsia="en-US"/>
        </w:rPr>
        <w:t>CIRCUITO CERRADO DE TELEVISIÓN (CCTV)</w:t>
      </w:r>
      <w:r w:rsidR="00457D09">
        <w:rPr>
          <w:rFonts w:ascii="Arial" w:eastAsiaTheme="majorEastAsia" w:hAnsi="Arial" w:cs="Arial"/>
          <w:b/>
          <w:lang w:val="es-ES_tradnl" w:eastAsia="en-US"/>
        </w:rPr>
        <w:t>-CONTROL DE ACCESO- INTRUSION.</w:t>
      </w:r>
      <w:bookmarkEnd w:id="63"/>
    </w:p>
    <w:p w14:paraId="3F7DB22A" w14:textId="197BDD28" w:rsidR="001B4043" w:rsidRPr="006920AC" w:rsidRDefault="001B4043" w:rsidP="006920AC">
      <w:pPr>
        <w:jc w:val="both"/>
        <w:rPr>
          <w:rFonts w:ascii="Arial" w:eastAsiaTheme="majorEastAsia" w:hAnsi="Arial" w:cs="Arial"/>
          <w:lang w:val="es-ES_tradnl" w:eastAsia="en-US"/>
        </w:rPr>
      </w:pPr>
      <w:r w:rsidRPr="006920AC">
        <w:rPr>
          <w:rFonts w:ascii="Arial" w:eastAsiaTheme="majorEastAsia" w:hAnsi="Arial" w:cs="Arial"/>
          <w:lang w:val="es-ES_tradnl" w:eastAsia="en-US"/>
        </w:rPr>
        <w:t>El suministro ofrecido deberá incluir todos los accesorios, conectores, marquillas, barrajes, fuentes, y consumibles aunque no se encuentren descritos en el presente documento y que sean necesarios para el correcto funcionamiento de</w:t>
      </w:r>
      <w:r w:rsidR="00D44F07" w:rsidRPr="006920AC">
        <w:rPr>
          <w:rFonts w:ascii="Arial" w:eastAsiaTheme="majorEastAsia" w:hAnsi="Arial" w:cs="Arial"/>
          <w:lang w:val="es-ES_tradnl" w:eastAsia="en-US"/>
        </w:rPr>
        <w:t xml:space="preserve"> </w:t>
      </w:r>
      <w:r w:rsidR="00457D09" w:rsidRPr="006920AC">
        <w:rPr>
          <w:rFonts w:ascii="Arial" w:eastAsiaTheme="majorEastAsia" w:hAnsi="Arial" w:cs="Arial"/>
          <w:lang w:val="es-ES_tradnl" w:eastAsia="en-US"/>
        </w:rPr>
        <w:t>cada sub</w:t>
      </w:r>
      <w:r w:rsidR="00D44F07" w:rsidRPr="006920AC">
        <w:rPr>
          <w:rFonts w:ascii="Arial" w:eastAsiaTheme="majorEastAsia" w:hAnsi="Arial" w:cs="Arial"/>
          <w:lang w:val="es-ES_tradnl" w:eastAsia="en-US"/>
        </w:rPr>
        <w:t>sistem</w:t>
      </w:r>
      <w:r w:rsidR="00457D09" w:rsidRPr="006920AC">
        <w:rPr>
          <w:rFonts w:ascii="Arial" w:eastAsiaTheme="majorEastAsia" w:hAnsi="Arial" w:cs="Arial"/>
          <w:lang w:val="es-ES_tradnl" w:eastAsia="en-US"/>
        </w:rPr>
        <w:t>a</w:t>
      </w:r>
      <w:r w:rsidR="00D44F07" w:rsidRPr="006920AC">
        <w:rPr>
          <w:rFonts w:ascii="Arial" w:eastAsiaTheme="majorEastAsia" w:hAnsi="Arial" w:cs="Arial"/>
          <w:lang w:val="es-ES_tradnl" w:eastAsia="en-US"/>
        </w:rPr>
        <w:t>;</w:t>
      </w:r>
      <w:r w:rsidRPr="006920AC">
        <w:rPr>
          <w:rFonts w:ascii="Arial" w:eastAsiaTheme="majorEastAsia" w:hAnsi="Arial" w:cs="Arial"/>
          <w:lang w:val="es-ES_tradnl" w:eastAsia="en-US"/>
        </w:rPr>
        <w:t xml:space="preserve"> adicionalmente se deben incluir las pruebas,</w:t>
      </w:r>
      <w:r w:rsidR="00D44F07" w:rsidRPr="006920AC">
        <w:rPr>
          <w:rFonts w:ascii="Arial" w:eastAsiaTheme="majorEastAsia" w:hAnsi="Arial" w:cs="Arial"/>
          <w:lang w:val="es-ES_tradnl" w:eastAsia="en-US"/>
        </w:rPr>
        <w:t xml:space="preserve"> </w:t>
      </w:r>
      <w:r w:rsidRPr="006920AC">
        <w:rPr>
          <w:rFonts w:ascii="Arial" w:eastAsiaTheme="majorEastAsia" w:hAnsi="Arial" w:cs="Arial"/>
          <w:lang w:val="es-ES_tradnl" w:eastAsia="en-US"/>
        </w:rPr>
        <w:t>puesta en marcha, costos del mantenimiento para el primer año de operación con los repuestos</w:t>
      </w:r>
      <w:r w:rsidR="00D44F07" w:rsidRPr="006920AC">
        <w:rPr>
          <w:rFonts w:ascii="Arial" w:eastAsiaTheme="majorEastAsia" w:hAnsi="Arial" w:cs="Arial"/>
          <w:lang w:val="es-ES_tradnl" w:eastAsia="en-US"/>
        </w:rPr>
        <w:t xml:space="preserve"> </w:t>
      </w:r>
      <w:r w:rsidRPr="006920AC">
        <w:rPr>
          <w:rFonts w:ascii="Arial" w:eastAsiaTheme="majorEastAsia" w:hAnsi="Arial" w:cs="Arial"/>
          <w:lang w:val="es-ES_tradnl" w:eastAsia="en-US"/>
        </w:rPr>
        <w:t>necesarios, capacitación de programación y el entrenamiento en operación para la correcta</w:t>
      </w:r>
      <w:r w:rsidR="00D44F07" w:rsidRPr="006920AC">
        <w:rPr>
          <w:rFonts w:ascii="Arial" w:eastAsiaTheme="majorEastAsia" w:hAnsi="Arial" w:cs="Arial"/>
          <w:lang w:val="es-ES_tradnl" w:eastAsia="en-US"/>
        </w:rPr>
        <w:t xml:space="preserve"> </w:t>
      </w:r>
      <w:r w:rsidRPr="006920AC">
        <w:rPr>
          <w:rFonts w:ascii="Arial" w:eastAsiaTheme="majorEastAsia" w:hAnsi="Arial" w:cs="Arial"/>
          <w:lang w:val="es-ES_tradnl" w:eastAsia="en-US"/>
        </w:rPr>
        <w:t>administración de</w:t>
      </w:r>
      <w:r w:rsidR="00D44F07" w:rsidRPr="006920AC">
        <w:rPr>
          <w:rFonts w:ascii="Arial" w:eastAsiaTheme="majorEastAsia" w:hAnsi="Arial" w:cs="Arial"/>
          <w:lang w:val="es-ES_tradnl" w:eastAsia="en-US"/>
        </w:rPr>
        <w:t>l</w:t>
      </w:r>
      <w:r w:rsidRPr="006920AC">
        <w:rPr>
          <w:rFonts w:ascii="Arial" w:eastAsiaTheme="majorEastAsia" w:hAnsi="Arial" w:cs="Arial"/>
          <w:lang w:val="es-ES_tradnl" w:eastAsia="en-US"/>
        </w:rPr>
        <w:t xml:space="preserve"> sistema.</w:t>
      </w:r>
    </w:p>
    <w:p w14:paraId="0B713A02" w14:textId="55D82137" w:rsidR="00403EF0" w:rsidRDefault="00403EF0" w:rsidP="00A96AE2">
      <w:pPr>
        <w:spacing w:after="120"/>
        <w:jc w:val="both"/>
        <w:rPr>
          <w:rFonts w:ascii="Arial" w:eastAsiaTheme="minorHAnsi" w:hAnsi="Arial" w:cs="Arial"/>
          <w:lang w:val="es-ES_tradnl" w:eastAsia="en-US"/>
        </w:rPr>
      </w:pPr>
      <w:r w:rsidRPr="00457D09">
        <w:rPr>
          <w:rFonts w:ascii="Arial" w:eastAsiaTheme="minorHAnsi" w:hAnsi="Arial" w:cs="Arial"/>
          <w:highlight w:val="yellow"/>
          <w:lang w:val="es-ES_tradnl" w:eastAsia="en-US"/>
        </w:rPr>
        <w:t>El sistema circuito cerrado de televisión, en términos de operación, cumplirá la función de Sistema de seguridad perimetral y de circulación en áreas comunes del colegio. Las cámaras de CCTV deberán ubicarse en lugares estratégicos que no permitan la manipulación y que no se generen puntos ciegos.</w:t>
      </w:r>
    </w:p>
    <w:p w14:paraId="5F7F1AD0" w14:textId="77777777" w:rsidR="00457D09" w:rsidRDefault="00457D09" w:rsidP="00A96AE2">
      <w:pPr>
        <w:spacing w:after="120"/>
        <w:jc w:val="both"/>
        <w:rPr>
          <w:rFonts w:ascii="Arial" w:eastAsiaTheme="minorHAnsi" w:hAnsi="Arial" w:cs="Arial"/>
          <w:lang w:val="es-ES_tradnl" w:eastAsia="en-US"/>
        </w:rPr>
      </w:pPr>
    </w:p>
    <w:p w14:paraId="2863325B" w14:textId="77777777" w:rsidR="00457D09" w:rsidRPr="00457D09" w:rsidRDefault="00457D09" w:rsidP="00457D09">
      <w:pPr>
        <w:spacing w:after="120"/>
        <w:jc w:val="both"/>
        <w:rPr>
          <w:rFonts w:ascii="Arial" w:eastAsiaTheme="minorHAnsi" w:hAnsi="Arial" w:cs="Arial"/>
          <w:b/>
          <w:bCs/>
          <w:lang w:val="es-ES_tradnl" w:eastAsia="en-US"/>
        </w:rPr>
      </w:pPr>
      <w:r w:rsidRPr="00457D09">
        <w:rPr>
          <w:rFonts w:ascii="Arial" w:eastAsiaTheme="minorHAnsi" w:hAnsi="Arial" w:cs="Arial"/>
          <w:b/>
          <w:bCs/>
          <w:lang w:val="es-ES_tradnl" w:eastAsia="en-US"/>
        </w:rPr>
        <w:t>NORMATIVIDAD APLICADA.</w:t>
      </w:r>
    </w:p>
    <w:p w14:paraId="181884F7" w14:textId="7DF819A9" w:rsidR="00457D09" w:rsidRPr="00457D09" w:rsidRDefault="00457D09" w:rsidP="00457D09">
      <w:pPr>
        <w:spacing w:after="120"/>
        <w:jc w:val="both"/>
        <w:rPr>
          <w:rFonts w:ascii="Arial" w:eastAsiaTheme="minorHAnsi" w:hAnsi="Arial" w:cs="Arial"/>
          <w:lang w:val="es-ES_tradnl" w:eastAsia="en-US"/>
        </w:rPr>
      </w:pPr>
      <w:r w:rsidRPr="00457D09">
        <w:rPr>
          <w:rFonts w:ascii="Arial" w:eastAsiaTheme="minorHAnsi" w:hAnsi="Arial" w:cs="Arial"/>
          <w:lang w:val="es-ES_tradnl" w:eastAsia="en-US"/>
        </w:rPr>
        <w:t>Para el desarrollo adecuado del presente proyecto se han aplicado, las recomendaciones y</w:t>
      </w:r>
      <w:r>
        <w:rPr>
          <w:rFonts w:ascii="Arial" w:eastAsiaTheme="minorHAnsi" w:hAnsi="Arial" w:cs="Arial"/>
          <w:lang w:val="es-ES_tradnl" w:eastAsia="en-US"/>
        </w:rPr>
        <w:t xml:space="preserve"> </w:t>
      </w:r>
      <w:r w:rsidRPr="00457D09">
        <w:rPr>
          <w:rFonts w:ascii="Arial" w:eastAsiaTheme="minorHAnsi" w:hAnsi="Arial" w:cs="Arial"/>
          <w:lang w:val="es-ES_tradnl" w:eastAsia="en-US"/>
        </w:rPr>
        <w:t xml:space="preserve">directrices de las siguientes normas y reglamentaciones </w:t>
      </w:r>
      <w:r w:rsidRPr="00457D09">
        <w:rPr>
          <w:rFonts w:ascii="Arial" w:eastAsiaTheme="minorHAnsi" w:hAnsi="Arial" w:cs="Arial"/>
          <w:lang w:val="es-ES_tradnl" w:eastAsia="en-US"/>
        </w:rPr>
        <w:lastRenderedPageBreak/>
        <w:t>registradas en las siguientes entidades las</w:t>
      </w:r>
      <w:r>
        <w:rPr>
          <w:rFonts w:ascii="Arial" w:eastAsiaTheme="minorHAnsi" w:hAnsi="Arial" w:cs="Arial"/>
          <w:lang w:val="es-ES_tradnl" w:eastAsia="en-US"/>
        </w:rPr>
        <w:t xml:space="preserve"> </w:t>
      </w:r>
      <w:r w:rsidRPr="00457D09">
        <w:rPr>
          <w:rFonts w:ascii="Arial" w:eastAsiaTheme="minorHAnsi" w:hAnsi="Arial" w:cs="Arial"/>
          <w:lang w:val="es-ES_tradnl" w:eastAsia="en-US"/>
        </w:rPr>
        <w:t>cuales son importantes para cada uno de los subsistemas implementados:</w:t>
      </w:r>
    </w:p>
    <w:p w14:paraId="7FB1C40B" w14:textId="5C2CDC98" w:rsidR="00457D09" w:rsidRPr="00457D09" w:rsidRDefault="00457D09" w:rsidP="00457D09">
      <w:pPr>
        <w:pStyle w:val="Prrafodelista"/>
        <w:numPr>
          <w:ilvl w:val="0"/>
          <w:numId w:val="36"/>
        </w:numPr>
        <w:spacing w:after="120"/>
        <w:jc w:val="both"/>
        <w:rPr>
          <w:rFonts w:ascii="Arial" w:hAnsi="Arial" w:cs="Arial"/>
        </w:rPr>
      </w:pPr>
      <w:proofErr w:type="spellStart"/>
      <w:r w:rsidRPr="00457D09">
        <w:rPr>
          <w:rFonts w:ascii="Arial" w:hAnsi="Arial" w:cs="Arial"/>
        </w:rPr>
        <w:t>Telecommunications</w:t>
      </w:r>
      <w:proofErr w:type="spellEnd"/>
      <w:r w:rsidRPr="00457D09">
        <w:rPr>
          <w:rFonts w:ascii="Arial" w:hAnsi="Arial" w:cs="Arial"/>
        </w:rPr>
        <w:t xml:space="preserve"> </w:t>
      </w:r>
      <w:proofErr w:type="spellStart"/>
      <w:r w:rsidRPr="00457D09">
        <w:rPr>
          <w:rFonts w:ascii="Arial" w:hAnsi="Arial" w:cs="Arial"/>
        </w:rPr>
        <w:t>Industry</w:t>
      </w:r>
      <w:proofErr w:type="spellEnd"/>
      <w:r w:rsidRPr="00457D09">
        <w:rPr>
          <w:rFonts w:ascii="Arial" w:hAnsi="Arial" w:cs="Arial"/>
        </w:rPr>
        <w:t xml:space="preserve"> </w:t>
      </w:r>
      <w:proofErr w:type="spellStart"/>
      <w:r w:rsidRPr="00457D09">
        <w:rPr>
          <w:rFonts w:ascii="Arial" w:hAnsi="Arial" w:cs="Arial"/>
        </w:rPr>
        <w:t>Association</w:t>
      </w:r>
      <w:proofErr w:type="spellEnd"/>
      <w:r w:rsidRPr="00457D09">
        <w:rPr>
          <w:rFonts w:ascii="Arial" w:hAnsi="Arial" w:cs="Arial"/>
        </w:rPr>
        <w:t xml:space="preserve"> (TIA)</w:t>
      </w:r>
    </w:p>
    <w:p w14:paraId="61BAC70D" w14:textId="63E15ABB" w:rsidR="00457D09" w:rsidRPr="00457D09" w:rsidRDefault="00457D09" w:rsidP="00457D09">
      <w:pPr>
        <w:pStyle w:val="Prrafodelista"/>
        <w:numPr>
          <w:ilvl w:val="0"/>
          <w:numId w:val="36"/>
        </w:numPr>
        <w:spacing w:after="120"/>
        <w:jc w:val="both"/>
        <w:rPr>
          <w:rFonts w:ascii="Arial" w:hAnsi="Arial" w:cs="Arial"/>
        </w:rPr>
      </w:pPr>
      <w:r w:rsidRPr="00457D09">
        <w:rPr>
          <w:rFonts w:ascii="Arial" w:hAnsi="Arial" w:cs="Arial"/>
        </w:rPr>
        <w:t xml:space="preserve">International </w:t>
      </w:r>
      <w:proofErr w:type="spellStart"/>
      <w:r w:rsidRPr="00457D09">
        <w:rPr>
          <w:rFonts w:ascii="Arial" w:hAnsi="Arial" w:cs="Arial"/>
        </w:rPr>
        <w:t>Electrotechnical</w:t>
      </w:r>
      <w:proofErr w:type="spellEnd"/>
      <w:r w:rsidRPr="00457D09">
        <w:rPr>
          <w:rFonts w:ascii="Arial" w:hAnsi="Arial" w:cs="Arial"/>
        </w:rPr>
        <w:t xml:space="preserve"> </w:t>
      </w:r>
      <w:proofErr w:type="spellStart"/>
      <w:r w:rsidRPr="00457D09">
        <w:rPr>
          <w:rFonts w:ascii="Arial" w:hAnsi="Arial" w:cs="Arial"/>
        </w:rPr>
        <w:t>Commission</w:t>
      </w:r>
      <w:proofErr w:type="spellEnd"/>
      <w:r w:rsidRPr="00457D09">
        <w:rPr>
          <w:rFonts w:ascii="Arial" w:hAnsi="Arial" w:cs="Arial"/>
        </w:rPr>
        <w:t xml:space="preserve"> ( IEC )</w:t>
      </w:r>
    </w:p>
    <w:p w14:paraId="55733947" w14:textId="7CACFD05" w:rsidR="00457D09" w:rsidRPr="00457D09" w:rsidRDefault="00457D09" w:rsidP="00457D09">
      <w:pPr>
        <w:pStyle w:val="Prrafodelista"/>
        <w:numPr>
          <w:ilvl w:val="0"/>
          <w:numId w:val="36"/>
        </w:numPr>
        <w:spacing w:after="120"/>
        <w:jc w:val="both"/>
        <w:rPr>
          <w:rFonts w:ascii="Arial" w:hAnsi="Arial" w:cs="Arial"/>
        </w:rPr>
      </w:pPr>
      <w:r w:rsidRPr="00457D09">
        <w:rPr>
          <w:rFonts w:ascii="Arial" w:hAnsi="Arial" w:cs="Arial"/>
        </w:rPr>
        <w:t xml:space="preserve">American </w:t>
      </w:r>
      <w:proofErr w:type="spellStart"/>
      <w:r w:rsidRPr="00457D09">
        <w:rPr>
          <w:rFonts w:ascii="Arial" w:hAnsi="Arial" w:cs="Arial"/>
        </w:rPr>
        <w:t>National</w:t>
      </w:r>
      <w:proofErr w:type="spellEnd"/>
      <w:r w:rsidRPr="00457D09">
        <w:rPr>
          <w:rFonts w:ascii="Arial" w:hAnsi="Arial" w:cs="Arial"/>
        </w:rPr>
        <w:t xml:space="preserve"> </w:t>
      </w:r>
      <w:proofErr w:type="spellStart"/>
      <w:r w:rsidRPr="00457D09">
        <w:rPr>
          <w:rFonts w:ascii="Arial" w:hAnsi="Arial" w:cs="Arial"/>
        </w:rPr>
        <w:t>Standars</w:t>
      </w:r>
      <w:proofErr w:type="spellEnd"/>
      <w:r w:rsidRPr="00457D09">
        <w:rPr>
          <w:rFonts w:ascii="Arial" w:hAnsi="Arial" w:cs="Arial"/>
        </w:rPr>
        <w:t xml:space="preserve"> </w:t>
      </w:r>
      <w:proofErr w:type="spellStart"/>
      <w:r w:rsidRPr="00457D09">
        <w:rPr>
          <w:rFonts w:ascii="Arial" w:hAnsi="Arial" w:cs="Arial"/>
        </w:rPr>
        <w:t>Institute</w:t>
      </w:r>
      <w:proofErr w:type="spellEnd"/>
      <w:r w:rsidRPr="00457D09">
        <w:rPr>
          <w:rFonts w:ascii="Arial" w:hAnsi="Arial" w:cs="Arial"/>
        </w:rPr>
        <w:t xml:space="preserve"> ( ANSI )</w:t>
      </w:r>
    </w:p>
    <w:p w14:paraId="406946CA" w14:textId="557BA9E8" w:rsidR="00457D09" w:rsidRPr="00457D09" w:rsidRDefault="00457D09" w:rsidP="00457D09">
      <w:pPr>
        <w:pStyle w:val="Prrafodelista"/>
        <w:numPr>
          <w:ilvl w:val="0"/>
          <w:numId w:val="36"/>
        </w:numPr>
        <w:spacing w:after="120"/>
        <w:jc w:val="both"/>
        <w:rPr>
          <w:rFonts w:ascii="Arial" w:hAnsi="Arial" w:cs="Arial"/>
        </w:rPr>
      </w:pPr>
      <w:proofErr w:type="spellStart"/>
      <w:r w:rsidRPr="00457D09">
        <w:rPr>
          <w:rFonts w:ascii="Arial" w:hAnsi="Arial" w:cs="Arial"/>
        </w:rPr>
        <w:t>Institute</w:t>
      </w:r>
      <w:proofErr w:type="spellEnd"/>
      <w:r w:rsidRPr="00457D09">
        <w:rPr>
          <w:rFonts w:ascii="Arial" w:hAnsi="Arial" w:cs="Arial"/>
        </w:rPr>
        <w:t xml:space="preserve"> </w:t>
      </w:r>
      <w:proofErr w:type="spellStart"/>
      <w:r w:rsidRPr="00457D09">
        <w:rPr>
          <w:rFonts w:ascii="Arial" w:hAnsi="Arial" w:cs="Arial"/>
        </w:rPr>
        <w:t>of</w:t>
      </w:r>
      <w:proofErr w:type="spellEnd"/>
      <w:r w:rsidRPr="00457D09">
        <w:rPr>
          <w:rFonts w:ascii="Arial" w:hAnsi="Arial" w:cs="Arial"/>
        </w:rPr>
        <w:t xml:space="preserve"> </w:t>
      </w:r>
      <w:proofErr w:type="spellStart"/>
      <w:r w:rsidRPr="00457D09">
        <w:rPr>
          <w:rFonts w:ascii="Arial" w:hAnsi="Arial" w:cs="Arial"/>
        </w:rPr>
        <w:t>Electrical</w:t>
      </w:r>
      <w:proofErr w:type="spellEnd"/>
      <w:r w:rsidRPr="00457D09">
        <w:rPr>
          <w:rFonts w:ascii="Arial" w:hAnsi="Arial" w:cs="Arial"/>
        </w:rPr>
        <w:t xml:space="preserve"> and </w:t>
      </w:r>
      <w:proofErr w:type="spellStart"/>
      <w:r w:rsidRPr="00457D09">
        <w:rPr>
          <w:rFonts w:ascii="Arial" w:hAnsi="Arial" w:cs="Arial"/>
        </w:rPr>
        <w:t>Electronics</w:t>
      </w:r>
      <w:proofErr w:type="spellEnd"/>
      <w:r w:rsidRPr="00457D09">
        <w:rPr>
          <w:rFonts w:ascii="Arial" w:hAnsi="Arial" w:cs="Arial"/>
        </w:rPr>
        <w:t xml:space="preserve"> </w:t>
      </w:r>
      <w:proofErr w:type="spellStart"/>
      <w:r w:rsidRPr="00457D09">
        <w:rPr>
          <w:rFonts w:ascii="Arial" w:hAnsi="Arial" w:cs="Arial"/>
        </w:rPr>
        <w:t>Engineers</w:t>
      </w:r>
      <w:proofErr w:type="spellEnd"/>
      <w:r w:rsidRPr="00457D09">
        <w:rPr>
          <w:rFonts w:ascii="Arial" w:hAnsi="Arial" w:cs="Arial"/>
        </w:rPr>
        <w:t xml:space="preserve"> , USA ( IEEE )</w:t>
      </w:r>
    </w:p>
    <w:p w14:paraId="21CD7FBD" w14:textId="0FBC9645" w:rsidR="00457D09" w:rsidRPr="00457D09" w:rsidRDefault="00457D09" w:rsidP="00457D09">
      <w:pPr>
        <w:pStyle w:val="Prrafodelista"/>
        <w:numPr>
          <w:ilvl w:val="0"/>
          <w:numId w:val="36"/>
        </w:numPr>
        <w:spacing w:after="120"/>
        <w:jc w:val="both"/>
        <w:rPr>
          <w:rFonts w:ascii="Arial" w:hAnsi="Arial" w:cs="Arial"/>
        </w:rPr>
      </w:pPr>
      <w:proofErr w:type="spellStart"/>
      <w:r w:rsidRPr="00457D09">
        <w:rPr>
          <w:rFonts w:ascii="Arial" w:hAnsi="Arial" w:cs="Arial"/>
        </w:rPr>
        <w:t>National</w:t>
      </w:r>
      <w:proofErr w:type="spellEnd"/>
      <w:r w:rsidRPr="00457D09">
        <w:rPr>
          <w:rFonts w:ascii="Arial" w:hAnsi="Arial" w:cs="Arial"/>
        </w:rPr>
        <w:t xml:space="preserve"> </w:t>
      </w:r>
      <w:proofErr w:type="spellStart"/>
      <w:r w:rsidRPr="00457D09">
        <w:rPr>
          <w:rFonts w:ascii="Arial" w:hAnsi="Arial" w:cs="Arial"/>
        </w:rPr>
        <w:t>Electrical</w:t>
      </w:r>
      <w:proofErr w:type="spellEnd"/>
      <w:r w:rsidRPr="00457D09">
        <w:rPr>
          <w:rFonts w:ascii="Arial" w:hAnsi="Arial" w:cs="Arial"/>
        </w:rPr>
        <w:t xml:space="preserve"> </w:t>
      </w:r>
      <w:proofErr w:type="spellStart"/>
      <w:r w:rsidRPr="00457D09">
        <w:rPr>
          <w:rFonts w:ascii="Arial" w:hAnsi="Arial" w:cs="Arial"/>
        </w:rPr>
        <w:t>Code</w:t>
      </w:r>
      <w:proofErr w:type="spellEnd"/>
      <w:r w:rsidRPr="00457D09">
        <w:rPr>
          <w:rFonts w:ascii="Arial" w:hAnsi="Arial" w:cs="Arial"/>
        </w:rPr>
        <w:t xml:space="preserve"> USA ( NEC )</w:t>
      </w:r>
    </w:p>
    <w:p w14:paraId="63AA2CA8" w14:textId="5FB1D84F" w:rsidR="00457D09" w:rsidRPr="00457D09" w:rsidRDefault="00457D09" w:rsidP="00457D09">
      <w:pPr>
        <w:pStyle w:val="Prrafodelista"/>
        <w:numPr>
          <w:ilvl w:val="0"/>
          <w:numId w:val="36"/>
        </w:numPr>
        <w:spacing w:after="120"/>
        <w:jc w:val="both"/>
        <w:rPr>
          <w:rFonts w:ascii="Arial" w:hAnsi="Arial" w:cs="Arial"/>
        </w:rPr>
      </w:pPr>
      <w:r w:rsidRPr="00457D09">
        <w:rPr>
          <w:rFonts w:ascii="Arial" w:hAnsi="Arial" w:cs="Arial"/>
        </w:rPr>
        <w:t>Norma Sismo Resistente Colombiana capítulos (NSR10)</w:t>
      </w:r>
    </w:p>
    <w:p w14:paraId="2E633A63" w14:textId="062EE28B" w:rsidR="00457D09" w:rsidRPr="00457D09" w:rsidRDefault="00457D09" w:rsidP="00457D09">
      <w:pPr>
        <w:pStyle w:val="Prrafodelista"/>
        <w:numPr>
          <w:ilvl w:val="0"/>
          <w:numId w:val="36"/>
        </w:numPr>
        <w:spacing w:after="120"/>
        <w:jc w:val="both"/>
        <w:rPr>
          <w:rFonts w:ascii="Arial" w:hAnsi="Arial" w:cs="Arial"/>
          <w:sz w:val="24"/>
          <w:szCs w:val="24"/>
        </w:rPr>
      </w:pPr>
      <w:r w:rsidRPr="00457D09">
        <w:rPr>
          <w:rFonts w:ascii="Arial" w:hAnsi="Arial" w:cs="Arial"/>
        </w:rPr>
        <w:t>Norma Reglamento Técnico de Instalaciones Eléctricas (RETIE).</w:t>
      </w:r>
    </w:p>
    <w:p w14:paraId="0E2BAF60" w14:textId="77777777" w:rsidR="00457D09" w:rsidRPr="00457D09" w:rsidRDefault="00457D09" w:rsidP="00457D09">
      <w:pPr>
        <w:spacing w:after="120"/>
        <w:jc w:val="both"/>
        <w:rPr>
          <w:rFonts w:ascii="Arial" w:eastAsiaTheme="minorHAnsi" w:hAnsi="Arial" w:cs="Arial"/>
          <w:b/>
          <w:bCs/>
        </w:rPr>
      </w:pPr>
      <w:r w:rsidRPr="00457D09">
        <w:rPr>
          <w:rFonts w:ascii="Arial" w:eastAsiaTheme="minorHAnsi" w:hAnsi="Arial" w:cs="Arial"/>
          <w:b/>
          <w:bCs/>
        </w:rPr>
        <w:t>TECNOLOGÍA DE PUNTA DE LOS EQUIPOS</w:t>
      </w:r>
    </w:p>
    <w:p w14:paraId="4FB59CE0" w14:textId="756A50AB" w:rsidR="00457D09" w:rsidRDefault="00457D09" w:rsidP="00457D09">
      <w:pPr>
        <w:spacing w:after="120"/>
        <w:jc w:val="both"/>
        <w:rPr>
          <w:rFonts w:ascii="Arial" w:eastAsiaTheme="minorHAnsi" w:hAnsi="Arial" w:cs="Arial"/>
        </w:rPr>
      </w:pPr>
      <w:r w:rsidRPr="00457D09">
        <w:rPr>
          <w:rFonts w:ascii="Arial" w:eastAsiaTheme="minorHAnsi" w:hAnsi="Arial" w:cs="Arial"/>
        </w:rPr>
        <w:t>Los equipos suministrados deberán tener fecha de fabricación del año en curso y con respaldo</w:t>
      </w:r>
      <w:r>
        <w:rPr>
          <w:rFonts w:ascii="Arial" w:eastAsiaTheme="minorHAnsi" w:hAnsi="Arial" w:cs="Arial"/>
        </w:rPr>
        <w:t xml:space="preserve"> </w:t>
      </w:r>
      <w:r w:rsidRPr="00457D09">
        <w:rPr>
          <w:rFonts w:ascii="Arial" w:eastAsiaTheme="minorHAnsi" w:hAnsi="Arial" w:cs="Arial"/>
        </w:rPr>
        <w:t>directo de la fábrica expedido al oferente (Certificación del fabricante para suministro, instalación</w:t>
      </w:r>
      <w:r>
        <w:rPr>
          <w:rFonts w:ascii="Arial" w:eastAsiaTheme="minorHAnsi" w:hAnsi="Arial" w:cs="Arial"/>
        </w:rPr>
        <w:t xml:space="preserve">  </w:t>
      </w:r>
      <w:r w:rsidRPr="00457D09">
        <w:rPr>
          <w:rFonts w:ascii="Arial" w:eastAsiaTheme="minorHAnsi" w:hAnsi="Arial" w:cs="Arial"/>
        </w:rPr>
        <w:t>y servicio).</w:t>
      </w:r>
    </w:p>
    <w:p w14:paraId="5E285F0F" w14:textId="215BDA4C" w:rsidR="00457D09" w:rsidRDefault="00457D09" w:rsidP="00457D09">
      <w:pPr>
        <w:spacing w:after="120"/>
        <w:jc w:val="both"/>
        <w:rPr>
          <w:rFonts w:ascii="Arial" w:eastAsiaTheme="minorHAnsi" w:hAnsi="Arial" w:cs="Arial"/>
        </w:rPr>
      </w:pPr>
      <w:r w:rsidRPr="00457D09">
        <w:rPr>
          <w:rFonts w:ascii="Arial" w:eastAsiaTheme="minorHAnsi" w:hAnsi="Arial" w:cs="Arial"/>
        </w:rPr>
        <w:t>Todos los materiales y los equipos deberán estar diseñados para funcionamiento Permanente 24</w:t>
      </w:r>
      <w:r>
        <w:rPr>
          <w:rFonts w:ascii="Arial" w:eastAsiaTheme="minorHAnsi" w:hAnsi="Arial" w:cs="Arial"/>
        </w:rPr>
        <w:t xml:space="preserve"> </w:t>
      </w:r>
      <w:r w:rsidRPr="00457D09">
        <w:rPr>
          <w:rFonts w:ascii="Arial" w:eastAsiaTheme="minorHAnsi" w:hAnsi="Arial" w:cs="Arial"/>
        </w:rPr>
        <w:t>Horas durante 365 días, y deberán incluir las protecciones para operar en las condiciones climáticas</w:t>
      </w:r>
      <w:r>
        <w:rPr>
          <w:rFonts w:ascii="Arial" w:eastAsiaTheme="minorHAnsi" w:hAnsi="Arial" w:cs="Arial"/>
        </w:rPr>
        <w:t xml:space="preserve"> </w:t>
      </w:r>
      <w:r w:rsidRPr="00457D09">
        <w:rPr>
          <w:rFonts w:ascii="Arial" w:eastAsiaTheme="minorHAnsi" w:hAnsi="Arial" w:cs="Arial"/>
        </w:rPr>
        <w:t>de la ciudad.</w:t>
      </w:r>
    </w:p>
    <w:p w14:paraId="4D0AF2EE" w14:textId="0BE5E97B" w:rsidR="00457D09" w:rsidRDefault="00457D09" w:rsidP="00457D09">
      <w:pPr>
        <w:spacing w:after="120"/>
        <w:jc w:val="both"/>
        <w:rPr>
          <w:rFonts w:ascii="Arial" w:eastAsiaTheme="minorHAnsi" w:hAnsi="Arial" w:cs="Arial"/>
        </w:rPr>
      </w:pPr>
      <w:r w:rsidRPr="00457D09">
        <w:rPr>
          <w:rFonts w:ascii="Arial" w:eastAsiaTheme="minorHAnsi" w:hAnsi="Arial" w:cs="Arial"/>
        </w:rPr>
        <w:t>Los equipos de CCTV - CONTROL DE ACCESO e INTRUSION se conectarán al sistema de puesta</w:t>
      </w:r>
      <w:r>
        <w:rPr>
          <w:rFonts w:ascii="Arial" w:eastAsiaTheme="minorHAnsi" w:hAnsi="Arial" w:cs="Arial"/>
        </w:rPr>
        <w:t xml:space="preserve"> </w:t>
      </w:r>
      <w:r w:rsidRPr="00457D09">
        <w:rPr>
          <w:rFonts w:ascii="Arial" w:eastAsiaTheme="minorHAnsi" w:hAnsi="Arial" w:cs="Arial"/>
        </w:rPr>
        <w:t>a tierra de los equipos eléctricos como lo indica el código eléctrico Nacional.</w:t>
      </w:r>
    </w:p>
    <w:p w14:paraId="61242B30" w14:textId="77777777" w:rsidR="00457D09" w:rsidRPr="00457D09" w:rsidRDefault="00457D09" w:rsidP="00457D09">
      <w:pPr>
        <w:spacing w:after="120"/>
        <w:jc w:val="both"/>
        <w:rPr>
          <w:rFonts w:ascii="Arial" w:eastAsiaTheme="minorHAnsi" w:hAnsi="Arial" w:cs="Arial"/>
          <w:b/>
          <w:bCs/>
        </w:rPr>
      </w:pPr>
      <w:r w:rsidRPr="00457D09">
        <w:rPr>
          <w:rFonts w:ascii="Arial" w:eastAsiaTheme="minorHAnsi" w:hAnsi="Arial" w:cs="Arial"/>
          <w:b/>
          <w:bCs/>
        </w:rPr>
        <w:t>PRUEBAS DE FUNCIONAMIENTO</w:t>
      </w:r>
    </w:p>
    <w:p w14:paraId="6972B663" w14:textId="3C8A6A3D" w:rsidR="00457D09" w:rsidRPr="00457D09" w:rsidRDefault="00457D09" w:rsidP="00457D09">
      <w:pPr>
        <w:spacing w:after="120"/>
        <w:jc w:val="both"/>
        <w:rPr>
          <w:rFonts w:ascii="Arial" w:eastAsiaTheme="minorHAnsi" w:hAnsi="Arial" w:cs="Arial"/>
        </w:rPr>
      </w:pPr>
      <w:r w:rsidRPr="00457D09">
        <w:rPr>
          <w:rFonts w:ascii="Arial" w:eastAsiaTheme="minorHAnsi" w:hAnsi="Arial" w:cs="Arial"/>
        </w:rPr>
        <w:t>Se deberá presentar por el contratista un formato de pruebas de funcionamiento y operación el</w:t>
      </w:r>
      <w:r>
        <w:rPr>
          <w:rFonts w:ascii="Arial" w:eastAsiaTheme="minorHAnsi" w:hAnsi="Arial" w:cs="Arial"/>
        </w:rPr>
        <w:t xml:space="preserve"> </w:t>
      </w:r>
      <w:r w:rsidRPr="00457D09">
        <w:rPr>
          <w:rFonts w:ascii="Arial" w:eastAsiaTheme="minorHAnsi" w:hAnsi="Arial" w:cs="Arial"/>
        </w:rPr>
        <w:t>cual se presentará como constancia de que el sistema está trabajando correctamente</w:t>
      </w:r>
      <w:r>
        <w:rPr>
          <w:rFonts w:ascii="Arial" w:eastAsiaTheme="minorHAnsi" w:hAnsi="Arial" w:cs="Arial"/>
        </w:rPr>
        <w:t>;</w:t>
      </w:r>
      <w:r w:rsidRPr="00457D09">
        <w:rPr>
          <w:rFonts w:ascii="Arial" w:eastAsiaTheme="minorHAnsi" w:hAnsi="Arial" w:cs="Arial"/>
        </w:rPr>
        <w:t xml:space="preserve"> este</w:t>
      </w:r>
      <w:r>
        <w:rPr>
          <w:rFonts w:ascii="Arial" w:eastAsiaTheme="minorHAnsi" w:hAnsi="Arial" w:cs="Arial"/>
        </w:rPr>
        <w:t xml:space="preserve"> </w:t>
      </w:r>
      <w:r w:rsidRPr="00457D09">
        <w:rPr>
          <w:rFonts w:ascii="Arial" w:eastAsiaTheme="minorHAnsi" w:hAnsi="Arial" w:cs="Arial"/>
        </w:rPr>
        <w:t>protocolo de pruebas se realizaría por subsistema de manera individual.</w:t>
      </w:r>
    </w:p>
    <w:p w14:paraId="70CBEFAB" w14:textId="251A7B95" w:rsidR="00457D09" w:rsidRPr="00457D09" w:rsidRDefault="00457D09" w:rsidP="00457D09">
      <w:pPr>
        <w:spacing w:after="120"/>
        <w:jc w:val="both"/>
        <w:rPr>
          <w:rFonts w:ascii="Arial" w:eastAsiaTheme="minorHAnsi" w:hAnsi="Arial" w:cs="Arial"/>
        </w:rPr>
      </w:pPr>
    </w:p>
    <w:p w14:paraId="5AB66F0D" w14:textId="77777777" w:rsidR="00457D09" w:rsidRPr="00457D09" w:rsidRDefault="00457D09" w:rsidP="00457D09">
      <w:pPr>
        <w:spacing w:after="120"/>
        <w:jc w:val="both"/>
        <w:rPr>
          <w:rFonts w:ascii="Arial" w:eastAsiaTheme="minorHAnsi" w:hAnsi="Arial" w:cs="Arial"/>
          <w:b/>
          <w:bCs/>
        </w:rPr>
      </w:pPr>
      <w:r w:rsidRPr="00457D09">
        <w:rPr>
          <w:rFonts w:ascii="Arial" w:eastAsiaTheme="minorHAnsi" w:hAnsi="Arial" w:cs="Arial"/>
          <w:b/>
          <w:bCs/>
        </w:rPr>
        <w:t>ENTRENAMIENTO Y CAPACITACIÓN</w:t>
      </w:r>
    </w:p>
    <w:p w14:paraId="4FE88DC4" w14:textId="75A14AA2" w:rsidR="00457D09" w:rsidRDefault="00457D09" w:rsidP="00457D09">
      <w:pPr>
        <w:spacing w:after="120"/>
        <w:jc w:val="both"/>
        <w:rPr>
          <w:rFonts w:ascii="Arial" w:eastAsiaTheme="minorHAnsi" w:hAnsi="Arial" w:cs="Arial"/>
        </w:rPr>
      </w:pPr>
      <w:r w:rsidRPr="00457D09">
        <w:rPr>
          <w:rFonts w:ascii="Arial" w:eastAsiaTheme="minorHAnsi" w:hAnsi="Arial" w:cs="Arial"/>
        </w:rPr>
        <w:t>Se realizará un curso teórico práctico para los operadores de los medios tecnológicos. El</w:t>
      </w:r>
      <w:r>
        <w:rPr>
          <w:rFonts w:ascii="Arial" w:eastAsiaTheme="minorHAnsi" w:hAnsi="Arial" w:cs="Arial"/>
        </w:rPr>
        <w:t xml:space="preserve"> </w:t>
      </w:r>
      <w:r w:rsidRPr="00457D09">
        <w:rPr>
          <w:rFonts w:ascii="Arial" w:eastAsiaTheme="minorHAnsi" w:hAnsi="Arial" w:cs="Arial"/>
        </w:rPr>
        <w:t>entrenamiento y capacitación deberá contemplar como mínimo los siguientes temas:</w:t>
      </w:r>
    </w:p>
    <w:p w14:paraId="188A4EC0" w14:textId="77777777" w:rsidR="00457D09" w:rsidRPr="00457D09" w:rsidRDefault="00457D09" w:rsidP="007A20A8">
      <w:pPr>
        <w:pStyle w:val="Prrafodelista"/>
        <w:numPr>
          <w:ilvl w:val="0"/>
          <w:numId w:val="36"/>
        </w:numPr>
        <w:spacing w:after="120"/>
        <w:jc w:val="both"/>
        <w:rPr>
          <w:rFonts w:ascii="Arial" w:hAnsi="Arial" w:cs="Arial"/>
        </w:rPr>
      </w:pPr>
      <w:r w:rsidRPr="00457D09">
        <w:rPr>
          <w:rFonts w:ascii="Arial" w:hAnsi="Arial" w:cs="Arial"/>
        </w:rPr>
        <w:t>Descripción general de cada subsistema.</w:t>
      </w:r>
    </w:p>
    <w:p w14:paraId="35F01739" w14:textId="075AF6A7" w:rsidR="00457D09" w:rsidRPr="007A20A8" w:rsidRDefault="00457D09" w:rsidP="007A20A8">
      <w:pPr>
        <w:pStyle w:val="Prrafodelista"/>
        <w:numPr>
          <w:ilvl w:val="0"/>
          <w:numId w:val="36"/>
        </w:numPr>
        <w:spacing w:after="120"/>
        <w:jc w:val="both"/>
        <w:rPr>
          <w:rFonts w:ascii="Arial" w:hAnsi="Arial" w:cs="Arial"/>
        </w:rPr>
      </w:pPr>
      <w:r w:rsidRPr="00457D09">
        <w:rPr>
          <w:rFonts w:ascii="Arial" w:hAnsi="Arial" w:cs="Arial"/>
        </w:rPr>
        <w:t>Manejo y operación del sistema de CCTV, Almacenamiento de Video, Visualización, usuarios,</w:t>
      </w:r>
      <w:r w:rsidR="007A20A8">
        <w:rPr>
          <w:rFonts w:ascii="Arial" w:hAnsi="Arial" w:cs="Arial"/>
        </w:rPr>
        <w:t xml:space="preserve"> </w:t>
      </w:r>
      <w:r w:rsidRPr="007A20A8">
        <w:rPr>
          <w:rFonts w:ascii="Arial" w:hAnsi="Arial" w:cs="Arial"/>
        </w:rPr>
        <w:t>permisos, descargar y reproducir video.</w:t>
      </w:r>
    </w:p>
    <w:p w14:paraId="60258796" w14:textId="61F57257" w:rsidR="00457D09" w:rsidRPr="007A20A8" w:rsidRDefault="00457D09" w:rsidP="007A20A8">
      <w:pPr>
        <w:pStyle w:val="Prrafodelista"/>
        <w:numPr>
          <w:ilvl w:val="0"/>
          <w:numId w:val="36"/>
        </w:numPr>
        <w:spacing w:after="120"/>
        <w:jc w:val="both"/>
        <w:rPr>
          <w:rFonts w:ascii="Arial" w:hAnsi="Arial" w:cs="Arial"/>
        </w:rPr>
      </w:pPr>
      <w:r w:rsidRPr="00457D09">
        <w:rPr>
          <w:rFonts w:ascii="Arial" w:hAnsi="Arial" w:cs="Arial"/>
        </w:rPr>
        <w:t>Manejo y operación del sistema de Control de Acceso, agregar usuarios, habilitar permisos,</w:t>
      </w:r>
      <w:r w:rsidR="007A20A8">
        <w:rPr>
          <w:rFonts w:ascii="Arial" w:hAnsi="Arial" w:cs="Arial"/>
        </w:rPr>
        <w:t xml:space="preserve"> </w:t>
      </w:r>
      <w:r w:rsidRPr="007A20A8">
        <w:rPr>
          <w:rFonts w:ascii="Arial" w:hAnsi="Arial" w:cs="Arial"/>
        </w:rPr>
        <w:t>ver reportes, alarmas de puerta.</w:t>
      </w:r>
    </w:p>
    <w:p w14:paraId="205B139F" w14:textId="6EB2DB02" w:rsidR="00457D09" w:rsidRPr="007A20A8" w:rsidRDefault="00457D09" w:rsidP="007A20A8">
      <w:pPr>
        <w:pStyle w:val="Prrafodelista"/>
        <w:numPr>
          <w:ilvl w:val="0"/>
          <w:numId w:val="36"/>
        </w:numPr>
        <w:spacing w:after="120"/>
        <w:jc w:val="both"/>
        <w:rPr>
          <w:rFonts w:ascii="Arial" w:hAnsi="Arial" w:cs="Arial"/>
        </w:rPr>
      </w:pPr>
      <w:r w:rsidRPr="00457D09">
        <w:rPr>
          <w:rFonts w:ascii="Arial" w:hAnsi="Arial" w:cs="Arial"/>
        </w:rPr>
        <w:t>Manejo y operación del sistema de Intrusión, identificación de zonas, alarmas de zona,</w:t>
      </w:r>
      <w:r w:rsidR="007A20A8">
        <w:rPr>
          <w:rFonts w:ascii="Arial" w:hAnsi="Arial" w:cs="Arial"/>
        </w:rPr>
        <w:t xml:space="preserve"> </w:t>
      </w:r>
      <w:r w:rsidRPr="007A20A8">
        <w:rPr>
          <w:rFonts w:ascii="Arial" w:hAnsi="Arial" w:cs="Arial"/>
        </w:rPr>
        <w:t>botones de alarma de pánico.</w:t>
      </w:r>
    </w:p>
    <w:p w14:paraId="610C895C" w14:textId="0AC32E87" w:rsidR="00457D09" w:rsidRPr="00457D09" w:rsidRDefault="007A20A8" w:rsidP="007A20A8">
      <w:pPr>
        <w:pStyle w:val="Prrafodelista"/>
        <w:numPr>
          <w:ilvl w:val="0"/>
          <w:numId w:val="36"/>
        </w:numPr>
        <w:spacing w:after="120"/>
        <w:jc w:val="both"/>
        <w:rPr>
          <w:rFonts w:ascii="Arial" w:hAnsi="Arial" w:cs="Arial"/>
        </w:rPr>
      </w:pPr>
      <w:r>
        <w:rPr>
          <w:rFonts w:ascii="Arial" w:hAnsi="Arial" w:cs="Arial"/>
        </w:rPr>
        <w:t>A</w:t>
      </w:r>
      <w:r w:rsidR="00457D09" w:rsidRPr="00457D09">
        <w:rPr>
          <w:rFonts w:ascii="Arial" w:hAnsi="Arial" w:cs="Arial"/>
        </w:rPr>
        <w:t>nálisis de fallas.</w:t>
      </w:r>
    </w:p>
    <w:p w14:paraId="38FE7D04" w14:textId="36372DC6" w:rsidR="00457D09" w:rsidRPr="00457D09" w:rsidRDefault="00457D09" w:rsidP="007A20A8">
      <w:pPr>
        <w:pStyle w:val="Prrafodelista"/>
        <w:numPr>
          <w:ilvl w:val="0"/>
          <w:numId w:val="36"/>
        </w:numPr>
        <w:spacing w:after="120"/>
        <w:jc w:val="both"/>
        <w:rPr>
          <w:rFonts w:ascii="Arial" w:hAnsi="Arial" w:cs="Arial"/>
        </w:rPr>
      </w:pPr>
      <w:r w:rsidRPr="00457D09">
        <w:rPr>
          <w:rFonts w:ascii="Arial" w:hAnsi="Arial" w:cs="Arial"/>
        </w:rPr>
        <w:t>Solución de fallas más comunes</w:t>
      </w:r>
    </w:p>
    <w:p w14:paraId="26C9C110" w14:textId="77777777" w:rsidR="007A20A8" w:rsidRDefault="007A20A8" w:rsidP="00457D09">
      <w:pPr>
        <w:spacing w:after="120"/>
        <w:jc w:val="both"/>
        <w:rPr>
          <w:rFonts w:ascii="Arial" w:eastAsiaTheme="minorHAnsi" w:hAnsi="Arial" w:cs="Arial"/>
        </w:rPr>
      </w:pPr>
    </w:p>
    <w:p w14:paraId="160EE031" w14:textId="7DE3CA03" w:rsidR="00457D09" w:rsidRPr="007A20A8" w:rsidRDefault="00457D09" w:rsidP="00457D09">
      <w:pPr>
        <w:spacing w:after="120"/>
        <w:jc w:val="both"/>
        <w:rPr>
          <w:rFonts w:ascii="Arial" w:eastAsiaTheme="minorHAnsi" w:hAnsi="Arial" w:cs="Arial"/>
          <w:b/>
          <w:bCs/>
        </w:rPr>
      </w:pPr>
      <w:r w:rsidRPr="007A20A8">
        <w:rPr>
          <w:rFonts w:ascii="Arial" w:eastAsiaTheme="minorHAnsi" w:hAnsi="Arial" w:cs="Arial"/>
          <w:b/>
          <w:bCs/>
        </w:rPr>
        <w:t>MANTENIMIENTO PREVENTIVO</w:t>
      </w:r>
    </w:p>
    <w:p w14:paraId="21E36B9C" w14:textId="5C75C880" w:rsidR="00457D09" w:rsidRPr="00457D09" w:rsidRDefault="00457D09" w:rsidP="00457D09">
      <w:pPr>
        <w:spacing w:after="120"/>
        <w:jc w:val="both"/>
        <w:rPr>
          <w:rFonts w:ascii="Arial" w:eastAsiaTheme="minorHAnsi" w:hAnsi="Arial" w:cs="Arial"/>
        </w:rPr>
      </w:pPr>
      <w:r w:rsidRPr="00457D09">
        <w:rPr>
          <w:rFonts w:ascii="Arial" w:eastAsiaTheme="minorHAnsi" w:hAnsi="Arial" w:cs="Arial"/>
        </w:rPr>
        <w:lastRenderedPageBreak/>
        <w:t>Se debe discriminar el costo del mantenimiento preventivo para el año (12 meses) de garantía, tres</w:t>
      </w:r>
      <w:r w:rsidR="007A20A8">
        <w:rPr>
          <w:rFonts w:ascii="Arial" w:eastAsiaTheme="minorHAnsi" w:hAnsi="Arial" w:cs="Arial"/>
        </w:rPr>
        <w:t xml:space="preserve"> </w:t>
      </w:r>
      <w:r w:rsidRPr="00457D09">
        <w:rPr>
          <w:rFonts w:ascii="Arial" w:eastAsiaTheme="minorHAnsi" w:hAnsi="Arial" w:cs="Arial"/>
        </w:rPr>
        <w:t>(3) visitas incluidas por año con una duración cada una de Treinta (30) días y su valor no podrá ser</w:t>
      </w:r>
      <w:r w:rsidR="007A20A8">
        <w:rPr>
          <w:rFonts w:ascii="Arial" w:eastAsiaTheme="minorHAnsi" w:hAnsi="Arial" w:cs="Arial"/>
        </w:rPr>
        <w:t xml:space="preserve"> </w:t>
      </w:r>
      <w:r w:rsidRPr="00457D09">
        <w:rPr>
          <w:rFonts w:ascii="Arial" w:eastAsiaTheme="minorHAnsi" w:hAnsi="Arial" w:cs="Arial"/>
        </w:rPr>
        <w:t>reajustado para este periodo.</w:t>
      </w:r>
    </w:p>
    <w:p w14:paraId="2CA4141E" w14:textId="77777777" w:rsidR="00457D09" w:rsidRPr="00457D09" w:rsidRDefault="00457D09" w:rsidP="00457D09">
      <w:pPr>
        <w:spacing w:after="120"/>
        <w:jc w:val="both"/>
        <w:rPr>
          <w:rFonts w:ascii="Arial" w:eastAsiaTheme="minorHAnsi" w:hAnsi="Arial" w:cs="Arial"/>
        </w:rPr>
      </w:pPr>
      <w:r w:rsidRPr="00457D09">
        <w:rPr>
          <w:rFonts w:ascii="Arial" w:eastAsiaTheme="minorHAnsi" w:hAnsi="Arial" w:cs="Arial"/>
        </w:rPr>
        <w:t>Se deberá considerar en cada visita como mínimo los siguientes servicios cada cuatro (4) meses:</w:t>
      </w:r>
    </w:p>
    <w:p w14:paraId="2DA49193" w14:textId="6BC5590A" w:rsidR="00457D09" w:rsidRPr="00457D09" w:rsidRDefault="00457D09" w:rsidP="007A20A8">
      <w:pPr>
        <w:pStyle w:val="Prrafodelista"/>
        <w:numPr>
          <w:ilvl w:val="0"/>
          <w:numId w:val="36"/>
        </w:numPr>
        <w:spacing w:after="120"/>
        <w:jc w:val="both"/>
        <w:rPr>
          <w:rFonts w:ascii="Arial" w:hAnsi="Arial" w:cs="Arial"/>
        </w:rPr>
      </w:pPr>
      <w:r w:rsidRPr="00457D09">
        <w:rPr>
          <w:rFonts w:ascii="Arial" w:hAnsi="Arial" w:cs="Arial"/>
        </w:rPr>
        <w:t>Limpieza de cada elemento.</w:t>
      </w:r>
    </w:p>
    <w:p w14:paraId="1D71839B" w14:textId="48CB82C6" w:rsidR="00457D09" w:rsidRPr="00457D09" w:rsidRDefault="00457D09" w:rsidP="007A20A8">
      <w:pPr>
        <w:pStyle w:val="Prrafodelista"/>
        <w:numPr>
          <w:ilvl w:val="0"/>
          <w:numId w:val="36"/>
        </w:numPr>
        <w:spacing w:after="120"/>
        <w:jc w:val="both"/>
        <w:rPr>
          <w:rFonts w:ascii="Arial" w:hAnsi="Arial" w:cs="Arial"/>
        </w:rPr>
      </w:pPr>
      <w:r w:rsidRPr="00457D09">
        <w:rPr>
          <w:rFonts w:ascii="Arial" w:hAnsi="Arial" w:cs="Arial"/>
        </w:rPr>
        <w:t>Ajuste.</w:t>
      </w:r>
    </w:p>
    <w:p w14:paraId="26D28490" w14:textId="5107050A" w:rsidR="00457D09" w:rsidRPr="00457D09" w:rsidRDefault="00457D09" w:rsidP="007A20A8">
      <w:pPr>
        <w:pStyle w:val="Prrafodelista"/>
        <w:numPr>
          <w:ilvl w:val="0"/>
          <w:numId w:val="36"/>
        </w:numPr>
        <w:spacing w:after="120"/>
        <w:jc w:val="both"/>
        <w:rPr>
          <w:rFonts w:ascii="Arial" w:hAnsi="Arial" w:cs="Arial"/>
        </w:rPr>
      </w:pPr>
      <w:r w:rsidRPr="00457D09">
        <w:rPr>
          <w:rFonts w:ascii="Arial" w:hAnsi="Arial" w:cs="Arial"/>
        </w:rPr>
        <w:t>Recalibración.</w:t>
      </w:r>
    </w:p>
    <w:p w14:paraId="75344514" w14:textId="19BC2A40" w:rsidR="00457D09" w:rsidRPr="00457D09" w:rsidRDefault="00457D09" w:rsidP="007A20A8">
      <w:pPr>
        <w:pStyle w:val="Prrafodelista"/>
        <w:numPr>
          <w:ilvl w:val="0"/>
          <w:numId w:val="36"/>
        </w:numPr>
        <w:spacing w:after="120"/>
        <w:jc w:val="both"/>
        <w:rPr>
          <w:rFonts w:ascii="Arial" w:hAnsi="Arial" w:cs="Arial"/>
        </w:rPr>
      </w:pPr>
      <w:r w:rsidRPr="00457D09">
        <w:rPr>
          <w:rFonts w:ascii="Arial" w:hAnsi="Arial" w:cs="Arial"/>
        </w:rPr>
        <w:t>Programación.</w:t>
      </w:r>
    </w:p>
    <w:p w14:paraId="714AF604" w14:textId="3A1029CF" w:rsidR="00457D09" w:rsidRPr="00457D09" w:rsidRDefault="00457D09" w:rsidP="007A20A8">
      <w:pPr>
        <w:pStyle w:val="Prrafodelista"/>
        <w:numPr>
          <w:ilvl w:val="0"/>
          <w:numId w:val="36"/>
        </w:numPr>
        <w:spacing w:after="120"/>
        <w:jc w:val="both"/>
        <w:rPr>
          <w:rFonts w:ascii="Arial" w:hAnsi="Arial" w:cs="Arial"/>
        </w:rPr>
      </w:pPr>
      <w:r w:rsidRPr="00457D09">
        <w:rPr>
          <w:rFonts w:ascii="Arial" w:hAnsi="Arial" w:cs="Arial"/>
        </w:rPr>
        <w:t>Pruebas.</w:t>
      </w:r>
    </w:p>
    <w:p w14:paraId="63CCEB11" w14:textId="167E22CB" w:rsidR="00457D09" w:rsidRPr="00457D09" w:rsidRDefault="00457D09" w:rsidP="007A20A8">
      <w:pPr>
        <w:pStyle w:val="Prrafodelista"/>
        <w:numPr>
          <w:ilvl w:val="0"/>
          <w:numId w:val="36"/>
        </w:numPr>
        <w:spacing w:after="120"/>
        <w:jc w:val="both"/>
        <w:rPr>
          <w:rFonts w:ascii="Arial" w:hAnsi="Arial" w:cs="Arial"/>
        </w:rPr>
      </w:pPr>
      <w:r w:rsidRPr="00457D09">
        <w:rPr>
          <w:rFonts w:ascii="Arial" w:hAnsi="Arial" w:cs="Arial"/>
        </w:rPr>
        <w:t>Refuerzo de capacitación.</w:t>
      </w:r>
    </w:p>
    <w:p w14:paraId="4472757C" w14:textId="189D9D8B" w:rsidR="00457D09" w:rsidRPr="00961321" w:rsidRDefault="00457D09" w:rsidP="00457D09">
      <w:pPr>
        <w:pStyle w:val="Prrafodelista"/>
        <w:numPr>
          <w:ilvl w:val="0"/>
          <w:numId w:val="36"/>
        </w:numPr>
        <w:spacing w:after="120"/>
        <w:jc w:val="both"/>
        <w:rPr>
          <w:rFonts w:ascii="Arial" w:hAnsi="Arial" w:cs="Arial"/>
        </w:rPr>
      </w:pPr>
      <w:r w:rsidRPr="00457D09">
        <w:rPr>
          <w:rFonts w:ascii="Arial" w:hAnsi="Arial" w:cs="Arial"/>
        </w:rPr>
        <w:t>Reparación en el caso que aplique o reemplazo del elemento defectuoso.</w:t>
      </w:r>
    </w:p>
    <w:p w14:paraId="4444D1BC" w14:textId="77777777" w:rsidR="007A20A8" w:rsidRPr="007A20A8" w:rsidRDefault="007A20A8" w:rsidP="007A20A8">
      <w:pPr>
        <w:spacing w:after="120"/>
        <w:jc w:val="both"/>
        <w:rPr>
          <w:rFonts w:ascii="Arial" w:eastAsiaTheme="minorHAnsi" w:hAnsi="Arial" w:cs="Arial"/>
          <w:b/>
          <w:bCs/>
        </w:rPr>
      </w:pPr>
      <w:r w:rsidRPr="007A20A8">
        <w:rPr>
          <w:rFonts w:ascii="Arial" w:eastAsiaTheme="minorHAnsi" w:hAnsi="Arial" w:cs="Arial"/>
          <w:b/>
          <w:bCs/>
        </w:rPr>
        <w:t>INTEGRACION</w:t>
      </w:r>
    </w:p>
    <w:p w14:paraId="3534EC5F" w14:textId="5A63A718" w:rsidR="007A20A8" w:rsidRPr="007A20A8" w:rsidRDefault="007A20A8" w:rsidP="007A20A8">
      <w:pPr>
        <w:spacing w:after="120"/>
        <w:jc w:val="both"/>
        <w:rPr>
          <w:rFonts w:ascii="Arial" w:eastAsiaTheme="minorHAnsi" w:hAnsi="Arial" w:cs="Arial"/>
        </w:rPr>
      </w:pPr>
      <w:r w:rsidRPr="007A20A8">
        <w:rPr>
          <w:rFonts w:ascii="Arial" w:eastAsiaTheme="minorHAnsi" w:hAnsi="Arial" w:cs="Arial"/>
        </w:rPr>
        <w:t>La red de comunicaciones para todos los subsistemas está contenida en la plataforma central de</w:t>
      </w:r>
      <w:r>
        <w:rPr>
          <w:rFonts w:ascii="Arial" w:eastAsiaTheme="minorHAnsi" w:hAnsi="Arial" w:cs="Arial"/>
        </w:rPr>
        <w:t xml:space="preserve"> </w:t>
      </w:r>
      <w:r w:rsidRPr="007A20A8">
        <w:rPr>
          <w:rFonts w:ascii="Arial" w:eastAsiaTheme="minorHAnsi" w:hAnsi="Arial" w:cs="Arial"/>
        </w:rPr>
        <w:t xml:space="preserve">conectividad LAN de los </w:t>
      </w:r>
      <w:r>
        <w:rPr>
          <w:rFonts w:ascii="Arial" w:eastAsiaTheme="minorHAnsi" w:hAnsi="Arial" w:cs="Arial"/>
        </w:rPr>
        <w:t xml:space="preserve">2 </w:t>
      </w:r>
      <w:r w:rsidRPr="007A20A8">
        <w:rPr>
          <w:rFonts w:ascii="Arial" w:eastAsiaTheme="minorHAnsi" w:hAnsi="Arial" w:cs="Arial"/>
        </w:rPr>
        <w:t>edificios</w:t>
      </w:r>
      <w:r>
        <w:rPr>
          <w:rFonts w:ascii="Arial" w:eastAsiaTheme="minorHAnsi" w:hAnsi="Arial" w:cs="Arial"/>
        </w:rPr>
        <w:t>;</w:t>
      </w:r>
      <w:r w:rsidRPr="007A20A8">
        <w:rPr>
          <w:rFonts w:ascii="Arial" w:eastAsiaTheme="minorHAnsi" w:hAnsi="Arial" w:cs="Arial"/>
        </w:rPr>
        <w:t xml:space="preserve"> esta topología garantiza la integración de cada uno de los</w:t>
      </w:r>
      <w:r>
        <w:rPr>
          <w:rFonts w:ascii="Arial" w:eastAsiaTheme="minorHAnsi" w:hAnsi="Arial" w:cs="Arial"/>
        </w:rPr>
        <w:t xml:space="preserve"> </w:t>
      </w:r>
      <w:r w:rsidRPr="007A20A8">
        <w:rPr>
          <w:rFonts w:ascii="Arial" w:eastAsiaTheme="minorHAnsi" w:hAnsi="Arial" w:cs="Arial"/>
        </w:rPr>
        <w:t>subsistemas. Todos los subsistemas se conectan a la red LAN -IP para poder tener una sola</w:t>
      </w:r>
      <w:r>
        <w:rPr>
          <w:rFonts w:ascii="Arial" w:eastAsiaTheme="minorHAnsi" w:hAnsi="Arial" w:cs="Arial"/>
        </w:rPr>
        <w:t xml:space="preserve"> </w:t>
      </w:r>
      <w:r w:rsidRPr="007A20A8">
        <w:rPr>
          <w:rFonts w:ascii="Arial" w:eastAsiaTheme="minorHAnsi" w:hAnsi="Arial" w:cs="Arial"/>
        </w:rPr>
        <w:t>plataforma de conectividad.</w:t>
      </w:r>
    </w:p>
    <w:p w14:paraId="7E61413F" w14:textId="4A5CD293" w:rsidR="007A20A8" w:rsidRDefault="007A20A8" w:rsidP="007A20A8">
      <w:pPr>
        <w:spacing w:after="120"/>
        <w:jc w:val="both"/>
        <w:rPr>
          <w:rFonts w:ascii="Arial" w:eastAsiaTheme="minorHAnsi" w:hAnsi="Arial" w:cs="Arial"/>
        </w:rPr>
      </w:pPr>
      <w:r w:rsidRPr="007A20A8">
        <w:rPr>
          <w:rFonts w:ascii="Arial" w:eastAsiaTheme="minorHAnsi" w:hAnsi="Arial" w:cs="Arial"/>
        </w:rPr>
        <w:t>Los criterios básicos aplicados al proyecto se pueden agrupar dentro de las siguientes categorías:</w:t>
      </w:r>
    </w:p>
    <w:p w14:paraId="2727406B" w14:textId="0903110E" w:rsidR="00457D09" w:rsidRDefault="007A20A8" w:rsidP="007A20A8">
      <w:pPr>
        <w:spacing w:after="120"/>
        <w:jc w:val="center"/>
        <w:rPr>
          <w:rFonts w:ascii="Arial" w:eastAsiaTheme="minorHAnsi" w:hAnsi="Arial" w:cs="Arial"/>
        </w:rPr>
      </w:pPr>
      <w:r w:rsidRPr="007A20A8">
        <w:rPr>
          <w:rFonts w:ascii="Arial" w:eastAsiaTheme="minorHAnsi" w:hAnsi="Arial" w:cs="Arial"/>
          <w:noProof/>
        </w:rPr>
        <w:drawing>
          <wp:inline distT="0" distB="0" distL="0" distR="0" wp14:anchorId="58769246" wp14:editId="3ACBA1B0">
            <wp:extent cx="4319905" cy="1554480"/>
            <wp:effectExtent l="0" t="0" r="4445" b="7620"/>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31322" cy="1558588"/>
                    </a:xfrm>
                    <a:prstGeom prst="rect">
                      <a:avLst/>
                    </a:prstGeom>
                    <a:noFill/>
                    <a:ln>
                      <a:noFill/>
                    </a:ln>
                  </pic:spPr>
                </pic:pic>
              </a:graphicData>
            </a:graphic>
          </wp:inline>
        </w:drawing>
      </w:r>
    </w:p>
    <w:p w14:paraId="38C38A3B" w14:textId="070E67DE" w:rsidR="00961321" w:rsidRDefault="00961321" w:rsidP="00457D09">
      <w:pPr>
        <w:spacing w:after="120"/>
        <w:jc w:val="both"/>
        <w:rPr>
          <w:rFonts w:ascii="CIDFont+F1" w:eastAsia="Calibri" w:hAnsi="CIDFont+F1" w:cs="CIDFont+F1"/>
          <w:sz w:val="22"/>
          <w:szCs w:val="22"/>
          <w:lang w:val="es-ES" w:eastAsia="es-CO"/>
        </w:rPr>
      </w:pPr>
      <w:r>
        <w:rPr>
          <w:rFonts w:ascii="CIDFont+F1" w:eastAsia="Calibri" w:hAnsi="CIDFont+F1" w:cs="CIDFont+F1"/>
          <w:sz w:val="22"/>
          <w:szCs w:val="22"/>
          <w:lang w:val="es-ES" w:eastAsia="es-CO"/>
        </w:rPr>
        <w:t>Figura 1. Topología General</w:t>
      </w:r>
    </w:p>
    <w:p w14:paraId="4EB359E8" w14:textId="77777777" w:rsidR="00961321" w:rsidRDefault="00961321" w:rsidP="00457D09">
      <w:pPr>
        <w:spacing w:after="120"/>
        <w:jc w:val="both"/>
        <w:rPr>
          <w:rFonts w:ascii="CIDFont+F1" w:eastAsia="Calibri" w:hAnsi="CIDFont+F1" w:cs="CIDFont+F1"/>
          <w:sz w:val="22"/>
          <w:szCs w:val="22"/>
          <w:lang w:val="es-ES" w:eastAsia="es-CO"/>
        </w:rPr>
      </w:pPr>
    </w:p>
    <w:p w14:paraId="0B665B9C" w14:textId="50AEEFF0" w:rsidR="00961321" w:rsidRDefault="00961321" w:rsidP="00457D09">
      <w:pPr>
        <w:spacing w:after="120"/>
        <w:jc w:val="both"/>
        <w:rPr>
          <w:rFonts w:ascii="Arial" w:eastAsia="Calibri" w:hAnsi="Arial" w:cs="Arial"/>
          <w:b/>
          <w:bCs/>
          <w:lang w:val="es-ES" w:eastAsia="es-CO"/>
        </w:rPr>
      </w:pPr>
      <w:r w:rsidRPr="00961321">
        <w:rPr>
          <w:rFonts w:ascii="Arial" w:eastAsia="Calibri" w:hAnsi="Arial" w:cs="Arial"/>
          <w:b/>
          <w:bCs/>
          <w:lang w:val="es-ES" w:eastAsia="es-CO"/>
        </w:rPr>
        <w:t>CCTV – CIRCUITO CERRADO DE TELEVISIÓN</w:t>
      </w:r>
    </w:p>
    <w:p w14:paraId="6C6E0879" w14:textId="0A24EF4C" w:rsidR="00961321" w:rsidRDefault="00961321" w:rsidP="00457D09">
      <w:pPr>
        <w:spacing w:after="120"/>
        <w:jc w:val="both"/>
        <w:rPr>
          <w:rFonts w:ascii="Arial" w:eastAsia="Calibri" w:hAnsi="Arial" w:cs="Arial"/>
          <w:b/>
          <w:bCs/>
          <w:lang w:val="es-ES" w:eastAsia="es-CO"/>
        </w:rPr>
      </w:pPr>
      <w:r w:rsidRPr="00961321">
        <w:rPr>
          <w:rFonts w:ascii="Arial" w:eastAsiaTheme="minorHAnsi" w:hAnsi="Arial" w:cs="Arial"/>
          <w:noProof/>
        </w:rPr>
        <w:lastRenderedPageBreak/>
        <w:drawing>
          <wp:inline distT="0" distB="0" distL="0" distR="0" wp14:anchorId="6C337B6D" wp14:editId="28B129C2">
            <wp:extent cx="5425440" cy="2652604"/>
            <wp:effectExtent l="0" t="0" r="3810" b="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5460" r="138" b="6947"/>
                    <a:stretch/>
                  </pic:blipFill>
                  <pic:spPr bwMode="auto">
                    <a:xfrm>
                      <a:off x="0" y="0"/>
                      <a:ext cx="5489865" cy="2684102"/>
                    </a:xfrm>
                    <a:prstGeom prst="rect">
                      <a:avLst/>
                    </a:prstGeom>
                    <a:noFill/>
                    <a:ln>
                      <a:noFill/>
                    </a:ln>
                    <a:extLst>
                      <a:ext uri="{53640926-AAD7-44D8-BBD7-CCE9431645EC}">
                        <a14:shadowObscured xmlns:a14="http://schemas.microsoft.com/office/drawing/2010/main"/>
                      </a:ext>
                    </a:extLst>
                  </pic:spPr>
                </pic:pic>
              </a:graphicData>
            </a:graphic>
          </wp:inline>
        </w:drawing>
      </w:r>
      <w:r w:rsidRPr="00961321">
        <w:rPr>
          <w:rFonts w:ascii="CIDFont+F1" w:eastAsia="Calibri" w:hAnsi="CIDFont+F1" w:cs="CIDFont+F1"/>
          <w:sz w:val="22"/>
          <w:szCs w:val="22"/>
          <w:lang w:val="es-ES" w:eastAsia="es-CO"/>
        </w:rPr>
        <w:t xml:space="preserve"> </w:t>
      </w:r>
      <w:r>
        <w:rPr>
          <w:rFonts w:ascii="CIDFont+F1" w:eastAsia="Calibri" w:hAnsi="CIDFont+F1" w:cs="CIDFont+F1"/>
          <w:sz w:val="22"/>
          <w:szCs w:val="22"/>
          <w:lang w:val="es-ES" w:eastAsia="es-CO"/>
        </w:rPr>
        <w:t>Figura 2. CCTV</w:t>
      </w:r>
    </w:p>
    <w:p w14:paraId="780DEAB5" w14:textId="77777777" w:rsidR="00961321" w:rsidRPr="00961321" w:rsidRDefault="00961321" w:rsidP="00961321">
      <w:pPr>
        <w:spacing w:after="120"/>
        <w:jc w:val="both"/>
        <w:rPr>
          <w:rFonts w:ascii="Arial" w:eastAsia="Calibri" w:hAnsi="Arial" w:cs="Arial"/>
          <w:b/>
          <w:bCs/>
          <w:lang w:val="es-ES" w:eastAsia="es-CO"/>
        </w:rPr>
      </w:pPr>
      <w:r w:rsidRPr="00961321">
        <w:rPr>
          <w:rFonts w:ascii="Arial" w:eastAsia="Calibri" w:hAnsi="Arial" w:cs="Arial"/>
          <w:b/>
          <w:bCs/>
          <w:lang w:val="es-ES" w:eastAsia="es-CO"/>
        </w:rPr>
        <w:t>FUNCIONALIDAD</w:t>
      </w:r>
    </w:p>
    <w:p w14:paraId="756C2BBB" w14:textId="02368CFB" w:rsidR="00961321" w:rsidRPr="00961321" w:rsidRDefault="00961321" w:rsidP="00961321">
      <w:pPr>
        <w:spacing w:after="120"/>
        <w:jc w:val="both"/>
        <w:rPr>
          <w:rFonts w:ascii="Arial" w:eastAsia="Calibri" w:hAnsi="Arial" w:cs="Arial"/>
          <w:lang w:val="es-ES" w:eastAsia="es-CO"/>
        </w:rPr>
      </w:pPr>
      <w:r w:rsidRPr="00961321">
        <w:rPr>
          <w:rFonts w:ascii="Arial" w:eastAsia="Calibri" w:hAnsi="Arial" w:cs="Arial"/>
          <w:lang w:val="es-ES" w:eastAsia="es-CO"/>
        </w:rPr>
        <w:t>El sistema de CCTV tiene como finalidad visualizar, por medio de cámaras fijas las áreas comunes</w:t>
      </w:r>
      <w:r>
        <w:rPr>
          <w:rFonts w:ascii="Arial" w:eastAsia="Calibri" w:hAnsi="Arial" w:cs="Arial"/>
          <w:lang w:val="es-ES" w:eastAsia="es-CO"/>
        </w:rPr>
        <w:t xml:space="preserve"> </w:t>
      </w:r>
      <w:r w:rsidRPr="00961321">
        <w:rPr>
          <w:rFonts w:ascii="Arial" w:eastAsia="Calibri" w:hAnsi="Arial" w:cs="Arial"/>
          <w:lang w:val="es-ES" w:eastAsia="es-CO"/>
        </w:rPr>
        <w:t>de los diferentes pisos del Colegio, así como, la visualización de los parqueaderos y los ingresos de</w:t>
      </w:r>
      <w:r>
        <w:rPr>
          <w:rFonts w:ascii="Arial" w:eastAsia="Calibri" w:hAnsi="Arial" w:cs="Arial"/>
          <w:lang w:val="es-ES" w:eastAsia="es-CO"/>
        </w:rPr>
        <w:t xml:space="preserve"> </w:t>
      </w:r>
      <w:r w:rsidRPr="00961321">
        <w:rPr>
          <w:rFonts w:ascii="Arial" w:eastAsia="Calibri" w:hAnsi="Arial" w:cs="Arial"/>
          <w:lang w:val="es-ES" w:eastAsia="es-CO"/>
        </w:rPr>
        <w:t>vehículos en el Cuarto de Seguridad para la gestión del operador como una ayuda que permitan</w:t>
      </w:r>
      <w:r>
        <w:rPr>
          <w:rFonts w:ascii="Arial" w:eastAsia="Calibri" w:hAnsi="Arial" w:cs="Arial"/>
          <w:lang w:val="es-ES" w:eastAsia="es-CO"/>
        </w:rPr>
        <w:t xml:space="preserve"> </w:t>
      </w:r>
      <w:r w:rsidRPr="00961321">
        <w:rPr>
          <w:rFonts w:ascii="Arial" w:eastAsia="Calibri" w:hAnsi="Arial" w:cs="Arial"/>
          <w:lang w:val="es-ES" w:eastAsia="es-CO"/>
        </w:rPr>
        <w:t>tomar las acciones correspondientes a las diferentes situaciones o incidentes que pueden ocurrir en</w:t>
      </w:r>
      <w:r>
        <w:rPr>
          <w:rFonts w:ascii="Arial" w:eastAsia="Calibri" w:hAnsi="Arial" w:cs="Arial"/>
          <w:lang w:val="es-ES" w:eastAsia="es-CO"/>
        </w:rPr>
        <w:t xml:space="preserve"> </w:t>
      </w:r>
      <w:r w:rsidRPr="00961321">
        <w:rPr>
          <w:rFonts w:ascii="Arial" w:eastAsia="Calibri" w:hAnsi="Arial" w:cs="Arial"/>
          <w:lang w:val="es-ES" w:eastAsia="es-CO"/>
        </w:rPr>
        <w:t>las áreas supervisadas y controladas.</w:t>
      </w:r>
    </w:p>
    <w:p w14:paraId="7DFA3A1E" w14:textId="03948C02" w:rsidR="008D5FF8" w:rsidRPr="00961321" w:rsidRDefault="00961321" w:rsidP="00961321">
      <w:pPr>
        <w:spacing w:after="120"/>
        <w:jc w:val="both"/>
        <w:rPr>
          <w:rFonts w:ascii="Arial" w:eastAsia="Calibri" w:hAnsi="Arial" w:cs="Arial"/>
          <w:lang w:val="es-ES" w:eastAsia="es-CO"/>
        </w:rPr>
      </w:pPr>
      <w:r w:rsidRPr="00961321">
        <w:rPr>
          <w:rFonts w:ascii="Arial" w:eastAsia="Calibri" w:hAnsi="Arial" w:cs="Arial"/>
          <w:lang w:val="es-ES" w:eastAsia="es-CO"/>
        </w:rPr>
        <w:t>Todas las imágenes provenientes de las cámaras se almacenarán en formato digital por un periodo</w:t>
      </w:r>
      <w:r>
        <w:rPr>
          <w:rFonts w:ascii="Arial" w:eastAsia="Calibri" w:hAnsi="Arial" w:cs="Arial"/>
          <w:lang w:val="es-ES" w:eastAsia="es-CO"/>
        </w:rPr>
        <w:t xml:space="preserve"> </w:t>
      </w:r>
      <w:r w:rsidRPr="00961321">
        <w:rPr>
          <w:rFonts w:ascii="Arial" w:eastAsia="Calibri" w:hAnsi="Arial" w:cs="Arial"/>
          <w:lang w:val="es-ES" w:eastAsia="es-CO"/>
        </w:rPr>
        <w:t>de 30 días en las unidades de almacenamiento ubicadas en el Cuarto de Comunicaciones central y</w:t>
      </w:r>
      <w:r>
        <w:rPr>
          <w:rFonts w:ascii="Arial" w:eastAsia="Calibri" w:hAnsi="Arial" w:cs="Arial"/>
          <w:lang w:val="es-ES" w:eastAsia="es-CO"/>
        </w:rPr>
        <w:t xml:space="preserve"> </w:t>
      </w:r>
      <w:r w:rsidRPr="00961321">
        <w:rPr>
          <w:rFonts w:ascii="Arial" w:eastAsia="Calibri" w:hAnsi="Arial" w:cs="Arial"/>
          <w:lang w:val="es-ES" w:eastAsia="es-CO"/>
        </w:rPr>
        <w:t>tendrán un sistema administrador de CCTV, Control de Acceso e Intrusión para su respectivo</w:t>
      </w:r>
      <w:r>
        <w:rPr>
          <w:rFonts w:ascii="Arial" w:eastAsia="Calibri" w:hAnsi="Arial" w:cs="Arial"/>
          <w:lang w:val="es-ES" w:eastAsia="es-CO"/>
        </w:rPr>
        <w:t xml:space="preserve"> </w:t>
      </w:r>
      <w:r w:rsidRPr="00961321">
        <w:rPr>
          <w:rFonts w:ascii="Arial" w:eastAsia="Calibri" w:hAnsi="Arial" w:cs="Arial"/>
          <w:lang w:val="es-ES" w:eastAsia="es-CO"/>
        </w:rPr>
        <w:t>gerenciamiento y control en el Cuarto de Operaciones, adicionalmente cada uno de los subsistemas</w:t>
      </w:r>
      <w:r>
        <w:rPr>
          <w:rFonts w:ascii="Arial" w:eastAsia="Calibri" w:hAnsi="Arial" w:cs="Arial"/>
          <w:lang w:val="es-ES" w:eastAsia="es-CO"/>
        </w:rPr>
        <w:t xml:space="preserve"> </w:t>
      </w:r>
      <w:r w:rsidRPr="00961321">
        <w:rPr>
          <w:rFonts w:ascii="Arial" w:eastAsia="Calibri" w:hAnsi="Arial" w:cs="Arial"/>
          <w:lang w:val="es-ES" w:eastAsia="es-CO"/>
        </w:rPr>
        <w:t>se puede integrar en una sola plataforma central BMS para generar estrategias combinadas de</w:t>
      </w:r>
      <w:r w:rsidR="005338DB">
        <w:rPr>
          <w:rFonts w:ascii="Arial" w:eastAsia="Calibri" w:hAnsi="Arial" w:cs="Arial"/>
          <w:lang w:val="es-ES" w:eastAsia="es-CO"/>
        </w:rPr>
        <w:t xml:space="preserve"> </w:t>
      </w:r>
      <w:r w:rsidRPr="00961321">
        <w:rPr>
          <w:rFonts w:ascii="Arial" w:eastAsia="Calibri" w:hAnsi="Arial" w:cs="Arial"/>
          <w:lang w:val="es-ES" w:eastAsia="es-CO"/>
        </w:rPr>
        <w:t>seguridad física y lógica.</w:t>
      </w:r>
    </w:p>
    <w:p w14:paraId="31442A79" w14:textId="77777777" w:rsidR="00961321" w:rsidRPr="00A411D1" w:rsidRDefault="00961321" w:rsidP="00961321">
      <w:pPr>
        <w:spacing w:after="120"/>
        <w:jc w:val="both"/>
        <w:rPr>
          <w:rFonts w:ascii="Arial" w:eastAsia="Calibri" w:hAnsi="Arial" w:cs="Arial"/>
          <w:b/>
          <w:bCs/>
          <w:lang w:val="es-ES" w:eastAsia="es-CO"/>
        </w:rPr>
      </w:pPr>
      <w:r w:rsidRPr="00A411D1">
        <w:rPr>
          <w:rFonts w:ascii="Arial" w:eastAsia="Calibri" w:hAnsi="Arial" w:cs="Arial"/>
          <w:b/>
          <w:bCs/>
          <w:lang w:val="es-ES" w:eastAsia="es-CO"/>
        </w:rPr>
        <w:t>RED DE CONECTIVIDAD BACK BONE</w:t>
      </w:r>
    </w:p>
    <w:p w14:paraId="2AF21A4D" w14:textId="73382C97" w:rsidR="00961321" w:rsidRPr="00961321" w:rsidRDefault="00961321" w:rsidP="00961321">
      <w:pPr>
        <w:spacing w:after="120"/>
        <w:jc w:val="both"/>
        <w:rPr>
          <w:rFonts w:ascii="Arial" w:eastAsia="Calibri" w:hAnsi="Arial" w:cs="Arial"/>
          <w:lang w:val="es-ES" w:eastAsia="es-CO"/>
        </w:rPr>
      </w:pPr>
      <w:r w:rsidRPr="00961321">
        <w:rPr>
          <w:rFonts w:ascii="Arial" w:eastAsia="Calibri" w:hAnsi="Arial" w:cs="Arial"/>
          <w:lang w:val="es-ES" w:eastAsia="es-CO"/>
        </w:rPr>
        <w:t>Es la conectividad que se garantiza entre cada uno de los centros de cableado que están distribuidos</w:t>
      </w:r>
      <w:r w:rsidR="008D5FF8">
        <w:rPr>
          <w:rFonts w:ascii="Arial" w:eastAsia="Calibri" w:hAnsi="Arial" w:cs="Arial"/>
          <w:lang w:val="es-ES" w:eastAsia="es-CO"/>
        </w:rPr>
        <w:t xml:space="preserve"> </w:t>
      </w:r>
      <w:r w:rsidRPr="00961321">
        <w:rPr>
          <w:rFonts w:ascii="Arial" w:eastAsia="Calibri" w:hAnsi="Arial" w:cs="Arial"/>
          <w:lang w:val="es-ES" w:eastAsia="es-CO"/>
        </w:rPr>
        <w:t>entre los dos edificios, lo que brinda el transporte de señales de video, esta topología está</w:t>
      </w:r>
      <w:r w:rsidR="008D5FF8">
        <w:rPr>
          <w:rFonts w:ascii="Arial" w:eastAsia="Calibri" w:hAnsi="Arial" w:cs="Arial"/>
          <w:lang w:val="es-ES" w:eastAsia="es-CO"/>
        </w:rPr>
        <w:t xml:space="preserve"> </w:t>
      </w:r>
      <w:r w:rsidRPr="00961321">
        <w:rPr>
          <w:rFonts w:ascii="Arial" w:eastAsia="Calibri" w:hAnsi="Arial" w:cs="Arial"/>
          <w:lang w:val="es-ES" w:eastAsia="es-CO"/>
        </w:rPr>
        <w:t>acompañada de los equipos activos y pasivos que permiten administrar la red de forma segura y</w:t>
      </w:r>
      <w:r w:rsidR="008D5FF8">
        <w:rPr>
          <w:rFonts w:ascii="Arial" w:eastAsia="Calibri" w:hAnsi="Arial" w:cs="Arial"/>
          <w:lang w:val="es-ES" w:eastAsia="es-CO"/>
        </w:rPr>
        <w:t xml:space="preserve"> </w:t>
      </w:r>
      <w:r w:rsidRPr="00961321">
        <w:rPr>
          <w:rFonts w:ascii="Arial" w:eastAsia="Calibri" w:hAnsi="Arial" w:cs="Arial"/>
          <w:lang w:val="es-ES" w:eastAsia="es-CO"/>
        </w:rPr>
        <w:t>adecuada.</w:t>
      </w:r>
    </w:p>
    <w:p w14:paraId="24E7C1CF" w14:textId="77777777" w:rsidR="00961321" w:rsidRPr="008D5FF8" w:rsidRDefault="00961321" w:rsidP="00961321">
      <w:pPr>
        <w:spacing w:after="120"/>
        <w:jc w:val="both"/>
        <w:rPr>
          <w:rFonts w:ascii="Arial" w:eastAsia="Calibri" w:hAnsi="Arial" w:cs="Arial"/>
          <w:b/>
          <w:bCs/>
          <w:lang w:val="es-ES" w:eastAsia="es-CO"/>
        </w:rPr>
      </w:pPr>
      <w:r w:rsidRPr="008D5FF8">
        <w:rPr>
          <w:rFonts w:ascii="Arial" w:eastAsia="Calibri" w:hAnsi="Arial" w:cs="Arial"/>
          <w:b/>
          <w:bCs/>
          <w:lang w:val="es-ES" w:eastAsia="es-CO"/>
        </w:rPr>
        <w:t>RED DE CONECTIVIDAD IP</w:t>
      </w:r>
    </w:p>
    <w:p w14:paraId="37974286" w14:textId="565C684B" w:rsidR="00961321" w:rsidRPr="00961321" w:rsidRDefault="00961321" w:rsidP="008D5FF8">
      <w:pPr>
        <w:spacing w:after="120"/>
        <w:jc w:val="both"/>
        <w:rPr>
          <w:rFonts w:ascii="Arial" w:eastAsia="Calibri" w:hAnsi="Arial" w:cs="Arial"/>
          <w:lang w:val="es-ES" w:eastAsia="es-CO"/>
        </w:rPr>
      </w:pPr>
      <w:r w:rsidRPr="00961321">
        <w:rPr>
          <w:rFonts w:ascii="Arial" w:eastAsia="Calibri" w:hAnsi="Arial" w:cs="Arial"/>
          <w:lang w:val="es-ES" w:eastAsia="es-CO"/>
        </w:rPr>
        <w:t>Para la administración general de la red de datos se establece una solución IP con sus respectivos</w:t>
      </w:r>
      <w:r w:rsidR="008D5FF8">
        <w:rPr>
          <w:rFonts w:ascii="Arial" w:eastAsia="Calibri" w:hAnsi="Arial" w:cs="Arial"/>
          <w:lang w:val="es-ES" w:eastAsia="es-CO"/>
        </w:rPr>
        <w:t xml:space="preserve"> </w:t>
      </w:r>
      <w:r w:rsidRPr="00961321">
        <w:rPr>
          <w:rFonts w:ascii="Arial" w:eastAsia="Calibri" w:hAnsi="Arial" w:cs="Arial"/>
          <w:lang w:val="es-ES" w:eastAsia="es-CO"/>
        </w:rPr>
        <w:t xml:space="preserve">switches de borde, </w:t>
      </w:r>
      <w:proofErr w:type="spellStart"/>
      <w:r w:rsidRPr="00961321">
        <w:rPr>
          <w:rFonts w:ascii="Arial" w:eastAsia="Calibri" w:hAnsi="Arial" w:cs="Arial"/>
          <w:lang w:val="es-ES" w:eastAsia="es-CO"/>
        </w:rPr>
        <w:t>switch</w:t>
      </w:r>
      <w:proofErr w:type="spellEnd"/>
      <w:r w:rsidRPr="00961321">
        <w:rPr>
          <w:rFonts w:ascii="Arial" w:eastAsia="Calibri" w:hAnsi="Arial" w:cs="Arial"/>
          <w:lang w:val="es-ES" w:eastAsia="es-CO"/>
        </w:rPr>
        <w:t xml:space="preserve"> de </w:t>
      </w:r>
      <w:proofErr w:type="spellStart"/>
      <w:r w:rsidRPr="00961321">
        <w:rPr>
          <w:rFonts w:ascii="Arial" w:eastAsia="Calibri" w:hAnsi="Arial" w:cs="Arial"/>
          <w:lang w:val="es-ES" w:eastAsia="es-CO"/>
        </w:rPr>
        <w:t>core</w:t>
      </w:r>
      <w:proofErr w:type="spellEnd"/>
      <w:r w:rsidRPr="00961321">
        <w:rPr>
          <w:rFonts w:ascii="Arial" w:eastAsia="Calibri" w:hAnsi="Arial" w:cs="Arial"/>
          <w:lang w:val="es-ES" w:eastAsia="es-CO"/>
        </w:rPr>
        <w:t>, servidores, controladores y los respectivos racks, conectores,</w:t>
      </w:r>
      <w:r w:rsidR="008D5FF8">
        <w:rPr>
          <w:rFonts w:ascii="Arial" w:eastAsia="Calibri" w:hAnsi="Arial" w:cs="Arial"/>
          <w:lang w:val="es-ES" w:eastAsia="es-CO"/>
        </w:rPr>
        <w:t xml:space="preserve"> </w:t>
      </w:r>
      <w:r w:rsidRPr="00961321">
        <w:rPr>
          <w:rFonts w:ascii="Arial" w:eastAsia="Calibri" w:hAnsi="Arial" w:cs="Arial"/>
          <w:lang w:val="es-ES" w:eastAsia="es-CO"/>
        </w:rPr>
        <w:t>fuentes y demás elementos necesarios que permitan administrar red de forma segura y confiable.</w:t>
      </w:r>
    </w:p>
    <w:p w14:paraId="40DFEDFD" w14:textId="77777777" w:rsidR="00961321" w:rsidRPr="008D5FF8" w:rsidRDefault="00961321" w:rsidP="008D5FF8">
      <w:pPr>
        <w:spacing w:after="120"/>
        <w:jc w:val="both"/>
        <w:rPr>
          <w:rFonts w:ascii="Arial" w:eastAsia="Calibri" w:hAnsi="Arial" w:cs="Arial"/>
          <w:b/>
          <w:bCs/>
          <w:lang w:val="es-ES" w:eastAsia="es-CO"/>
        </w:rPr>
      </w:pPr>
      <w:r w:rsidRPr="008D5FF8">
        <w:rPr>
          <w:rFonts w:ascii="Arial" w:eastAsia="Calibri" w:hAnsi="Arial" w:cs="Arial"/>
          <w:b/>
          <w:bCs/>
          <w:lang w:val="es-ES" w:eastAsia="es-CO"/>
        </w:rPr>
        <w:t>VISUALIZACION</w:t>
      </w:r>
    </w:p>
    <w:p w14:paraId="69A0E550" w14:textId="41A2D340" w:rsidR="00961321" w:rsidRPr="00961321" w:rsidRDefault="00961321" w:rsidP="008D5FF8">
      <w:pPr>
        <w:spacing w:after="120"/>
        <w:jc w:val="both"/>
        <w:rPr>
          <w:rFonts w:ascii="Arial" w:eastAsia="Calibri" w:hAnsi="Arial" w:cs="Arial"/>
          <w:lang w:val="es-ES" w:eastAsia="es-CO"/>
        </w:rPr>
      </w:pPr>
      <w:r w:rsidRPr="00961321">
        <w:rPr>
          <w:rFonts w:ascii="Arial" w:eastAsia="Calibri" w:hAnsi="Arial" w:cs="Arial"/>
          <w:lang w:val="es-ES" w:eastAsia="es-CO"/>
        </w:rPr>
        <w:t>Para administrar las imágenes de video de forma adecuada se contempla un arreglo de monitores</w:t>
      </w:r>
      <w:r w:rsidR="008D5FF8">
        <w:rPr>
          <w:rFonts w:ascii="Arial" w:eastAsia="Calibri" w:hAnsi="Arial" w:cs="Arial"/>
          <w:lang w:val="es-ES" w:eastAsia="es-CO"/>
        </w:rPr>
        <w:t xml:space="preserve"> </w:t>
      </w:r>
      <w:r w:rsidRPr="00961321">
        <w:rPr>
          <w:rFonts w:ascii="Arial" w:eastAsia="Calibri" w:hAnsi="Arial" w:cs="Arial"/>
          <w:lang w:val="es-ES" w:eastAsia="es-CO"/>
        </w:rPr>
        <w:t xml:space="preserve">de 46” con todos los accesorios para visualizar imágenes de forma </w:t>
      </w:r>
      <w:r w:rsidRPr="00961321">
        <w:rPr>
          <w:rFonts w:ascii="Arial" w:eastAsia="Calibri" w:hAnsi="Arial" w:cs="Arial"/>
          <w:lang w:val="es-ES" w:eastAsia="es-CO"/>
        </w:rPr>
        <w:lastRenderedPageBreak/>
        <w:t>secuencial, matricial, por</w:t>
      </w:r>
      <w:r w:rsidR="008D5FF8">
        <w:rPr>
          <w:rFonts w:ascii="Arial" w:eastAsia="Calibri" w:hAnsi="Arial" w:cs="Arial"/>
          <w:lang w:val="es-ES" w:eastAsia="es-CO"/>
        </w:rPr>
        <w:t xml:space="preserve"> </w:t>
      </w:r>
      <w:r w:rsidRPr="00961321">
        <w:rPr>
          <w:rFonts w:ascii="Arial" w:eastAsia="Calibri" w:hAnsi="Arial" w:cs="Arial"/>
          <w:lang w:val="es-ES" w:eastAsia="es-CO"/>
        </w:rPr>
        <w:t>alarmas, por eventos, y por integración asociada al BMS y al sistema integrador de seguridad.</w:t>
      </w:r>
    </w:p>
    <w:p w14:paraId="3806B9A3" w14:textId="77777777" w:rsidR="008D5FF8" w:rsidRPr="008D5FF8" w:rsidRDefault="008D5FF8" w:rsidP="008D5FF8">
      <w:pPr>
        <w:spacing w:after="120"/>
        <w:jc w:val="both"/>
        <w:rPr>
          <w:rFonts w:ascii="Arial" w:eastAsia="Calibri" w:hAnsi="Arial" w:cs="Arial"/>
          <w:b/>
          <w:bCs/>
          <w:lang w:val="es-ES" w:eastAsia="es-CO"/>
        </w:rPr>
      </w:pPr>
      <w:r w:rsidRPr="008D5FF8">
        <w:rPr>
          <w:rFonts w:ascii="Arial" w:eastAsia="Calibri" w:hAnsi="Arial" w:cs="Arial"/>
          <w:b/>
          <w:bCs/>
          <w:lang w:val="es-ES" w:eastAsia="es-CO"/>
        </w:rPr>
        <w:t>ALMACENAMIENTO Y CONTROL</w:t>
      </w:r>
    </w:p>
    <w:p w14:paraId="76DB4B3A" w14:textId="4ECAC134" w:rsidR="008D5FF8" w:rsidRPr="008D5FF8" w:rsidRDefault="008D5FF8" w:rsidP="008D5FF8">
      <w:pPr>
        <w:spacing w:after="120"/>
        <w:jc w:val="both"/>
        <w:rPr>
          <w:rFonts w:ascii="Arial" w:eastAsia="Calibri" w:hAnsi="Arial" w:cs="Arial"/>
          <w:lang w:val="es-ES" w:eastAsia="es-CO"/>
        </w:rPr>
      </w:pPr>
      <w:r w:rsidRPr="008D5FF8">
        <w:rPr>
          <w:rFonts w:ascii="Arial" w:eastAsia="Calibri" w:hAnsi="Arial" w:cs="Arial"/>
          <w:lang w:val="es-ES" w:eastAsia="es-CO"/>
        </w:rPr>
        <w:t>Para tener un control adecuado de la administración se contempla un sistema VMS de</w:t>
      </w:r>
      <w:r>
        <w:rPr>
          <w:rFonts w:ascii="Arial" w:eastAsia="Calibri" w:hAnsi="Arial" w:cs="Arial"/>
          <w:lang w:val="es-ES" w:eastAsia="es-CO"/>
        </w:rPr>
        <w:t xml:space="preserve"> </w:t>
      </w:r>
      <w:r w:rsidRPr="008D5FF8">
        <w:rPr>
          <w:rFonts w:ascii="Arial" w:eastAsia="Calibri" w:hAnsi="Arial" w:cs="Arial"/>
          <w:lang w:val="es-ES" w:eastAsia="es-CO"/>
        </w:rPr>
        <w:t>gerenciamiento de video, el almacenamiento estimado para cada unidad de grabación digital es de</w:t>
      </w:r>
      <w:r>
        <w:rPr>
          <w:rFonts w:ascii="Arial" w:eastAsia="Calibri" w:hAnsi="Arial" w:cs="Arial"/>
          <w:lang w:val="es-ES" w:eastAsia="es-CO"/>
        </w:rPr>
        <w:t xml:space="preserve"> </w:t>
      </w:r>
      <w:r w:rsidRPr="008D5FF8">
        <w:rPr>
          <w:rFonts w:ascii="Arial" w:eastAsia="Calibri" w:hAnsi="Arial" w:cs="Arial"/>
          <w:lang w:val="es-ES" w:eastAsia="es-CO"/>
        </w:rPr>
        <w:t>20 T que permiten guardar el video en las condiciones establecidas para cada tipo de cámara que son las siguientes:</w:t>
      </w:r>
    </w:p>
    <w:p w14:paraId="55E1E2DC" w14:textId="3DAABA02" w:rsidR="008D5FF8" w:rsidRPr="008D5FF8" w:rsidRDefault="008D5FF8" w:rsidP="008D5FF8">
      <w:pPr>
        <w:pStyle w:val="Prrafodelista"/>
        <w:numPr>
          <w:ilvl w:val="0"/>
          <w:numId w:val="36"/>
        </w:numPr>
        <w:spacing w:after="120"/>
        <w:jc w:val="both"/>
        <w:rPr>
          <w:rFonts w:ascii="Arial" w:hAnsi="Arial" w:cs="Arial"/>
          <w:sz w:val="24"/>
          <w:szCs w:val="24"/>
        </w:rPr>
      </w:pPr>
      <w:r w:rsidRPr="008D5FF8">
        <w:rPr>
          <w:rFonts w:ascii="Arial" w:hAnsi="Arial" w:cs="Arial"/>
          <w:sz w:val="24"/>
          <w:szCs w:val="24"/>
        </w:rPr>
        <w:t>Fija 30 IPS, resolución 3M, Movimiento 50%, Almacenamiento 30 días y compresión H.264.</w:t>
      </w:r>
    </w:p>
    <w:p w14:paraId="55C8F640" w14:textId="77777777" w:rsidR="008D5FF8" w:rsidRPr="008D5FF8" w:rsidRDefault="008D5FF8" w:rsidP="008D5FF8">
      <w:pPr>
        <w:spacing w:after="120"/>
        <w:jc w:val="both"/>
        <w:rPr>
          <w:rFonts w:ascii="Arial" w:eastAsia="Calibri" w:hAnsi="Arial" w:cs="Arial"/>
          <w:lang w:val="es-ES" w:eastAsia="es-CO"/>
        </w:rPr>
      </w:pPr>
      <w:r w:rsidRPr="008D5FF8">
        <w:rPr>
          <w:rFonts w:ascii="Arial" w:eastAsia="Calibri" w:hAnsi="Arial" w:cs="Arial"/>
          <w:lang w:val="es-ES" w:eastAsia="es-CO"/>
        </w:rPr>
        <w:t>Los equipos que conforman el sistema de control de video son los siguientes:</w:t>
      </w:r>
    </w:p>
    <w:p w14:paraId="199BD769" w14:textId="2053C3A9" w:rsidR="008D5FF8" w:rsidRPr="008D5FF8" w:rsidRDefault="008D5FF8" w:rsidP="008D5FF8">
      <w:pPr>
        <w:pStyle w:val="Prrafodelista"/>
        <w:numPr>
          <w:ilvl w:val="0"/>
          <w:numId w:val="36"/>
        </w:numPr>
        <w:spacing w:after="120"/>
        <w:jc w:val="both"/>
        <w:rPr>
          <w:rFonts w:ascii="Arial" w:hAnsi="Arial" w:cs="Arial"/>
          <w:sz w:val="24"/>
          <w:szCs w:val="24"/>
        </w:rPr>
      </w:pPr>
      <w:r>
        <w:rPr>
          <w:rFonts w:ascii="Arial" w:hAnsi="Arial" w:cs="Arial"/>
          <w:sz w:val="24"/>
          <w:szCs w:val="24"/>
        </w:rPr>
        <w:t>A</w:t>
      </w:r>
      <w:r w:rsidRPr="008D5FF8">
        <w:rPr>
          <w:rFonts w:ascii="Arial" w:hAnsi="Arial" w:cs="Arial"/>
          <w:sz w:val="24"/>
          <w:szCs w:val="24"/>
        </w:rPr>
        <w:t>lmacenamiento de video (30 días) unidades para garantizar 30 días de almacenamiento</w:t>
      </w:r>
    </w:p>
    <w:p w14:paraId="0AA388AD" w14:textId="373440EC" w:rsidR="008D5FF8" w:rsidRPr="008D5FF8" w:rsidRDefault="008D5FF8" w:rsidP="008D5FF8">
      <w:pPr>
        <w:pStyle w:val="Prrafodelista"/>
        <w:numPr>
          <w:ilvl w:val="0"/>
          <w:numId w:val="36"/>
        </w:numPr>
        <w:spacing w:after="120"/>
        <w:jc w:val="both"/>
        <w:rPr>
          <w:rFonts w:ascii="Arial" w:hAnsi="Arial" w:cs="Arial"/>
          <w:sz w:val="24"/>
          <w:szCs w:val="24"/>
        </w:rPr>
      </w:pPr>
      <w:r>
        <w:rPr>
          <w:rFonts w:ascii="Arial" w:hAnsi="Arial" w:cs="Arial"/>
          <w:sz w:val="24"/>
          <w:szCs w:val="24"/>
        </w:rPr>
        <w:t>T</w:t>
      </w:r>
      <w:r w:rsidRPr="008D5FF8">
        <w:rPr>
          <w:rFonts w:ascii="Arial" w:hAnsi="Arial" w:cs="Arial"/>
          <w:sz w:val="24"/>
          <w:szCs w:val="24"/>
        </w:rPr>
        <w:t>erminal de operador con teclado y administrador de 2 monitores.</w:t>
      </w:r>
    </w:p>
    <w:p w14:paraId="3EBF0ACC" w14:textId="651E35DF" w:rsidR="008D5FF8" w:rsidRDefault="008D5FF8" w:rsidP="008D5FF8">
      <w:pPr>
        <w:pStyle w:val="Prrafodelista"/>
        <w:numPr>
          <w:ilvl w:val="0"/>
          <w:numId w:val="36"/>
        </w:numPr>
        <w:spacing w:after="120"/>
        <w:jc w:val="both"/>
        <w:rPr>
          <w:rFonts w:ascii="Arial" w:hAnsi="Arial" w:cs="Arial"/>
          <w:sz w:val="24"/>
          <w:szCs w:val="24"/>
        </w:rPr>
      </w:pPr>
      <w:r>
        <w:rPr>
          <w:rFonts w:ascii="Arial" w:hAnsi="Arial" w:cs="Arial"/>
          <w:sz w:val="24"/>
          <w:szCs w:val="24"/>
        </w:rPr>
        <w:t>M</w:t>
      </w:r>
      <w:r w:rsidRPr="008D5FF8">
        <w:rPr>
          <w:rFonts w:ascii="Arial" w:hAnsi="Arial" w:cs="Arial"/>
          <w:sz w:val="24"/>
          <w:szCs w:val="24"/>
        </w:rPr>
        <w:t xml:space="preserve">onitores </w:t>
      </w:r>
      <w:proofErr w:type="spellStart"/>
      <w:r w:rsidRPr="008D5FF8">
        <w:rPr>
          <w:rFonts w:ascii="Arial" w:hAnsi="Arial" w:cs="Arial"/>
          <w:sz w:val="24"/>
          <w:szCs w:val="24"/>
        </w:rPr>
        <w:t>lcd</w:t>
      </w:r>
      <w:proofErr w:type="spellEnd"/>
      <w:r w:rsidRPr="008D5FF8">
        <w:rPr>
          <w:rFonts w:ascii="Arial" w:hAnsi="Arial" w:cs="Arial"/>
          <w:sz w:val="24"/>
          <w:szCs w:val="24"/>
        </w:rPr>
        <w:t xml:space="preserve"> de 46 – 55” de despliegue de imágenes</w:t>
      </w:r>
    </w:p>
    <w:p w14:paraId="530585C6" w14:textId="77777777" w:rsidR="008D5FF8" w:rsidRPr="008D5FF8" w:rsidRDefault="008D5FF8" w:rsidP="008D5FF8">
      <w:pPr>
        <w:pStyle w:val="Prrafodelista"/>
        <w:spacing w:after="120"/>
        <w:jc w:val="both"/>
        <w:rPr>
          <w:rFonts w:ascii="Arial" w:hAnsi="Arial" w:cs="Arial"/>
          <w:sz w:val="24"/>
          <w:szCs w:val="24"/>
        </w:rPr>
      </w:pPr>
    </w:p>
    <w:p w14:paraId="420E058E" w14:textId="77777777" w:rsidR="008D5FF8" w:rsidRPr="008D5FF8" w:rsidRDefault="008D5FF8" w:rsidP="008D5FF8">
      <w:pPr>
        <w:spacing w:after="120"/>
        <w:jc w:val="both"/>
        <w:rPr>
          <w:rFonts w:ascii="Arial" w:eastAsia="Calibri" w:hAnsi="Arial" w:cs="Arial"/>
          <w:b/>
          <w:bCs/>
          <w:lang w:val="es-ES" w:eastAsia="es-CO"/>
        </w:rPr>
      </w:pPr>
      <w:r w:rsidRPr="008D5FF8">
        <w:rPr>
          <w:rFonts w:ascii="Arial" w:eastAsia="Calibri" w:hAnsi="Arial" w:cs="Arial"/>
          <w:b/>
          <w:bCs/>
          <w:lang w:val="es-ES" w:eastAsia="es-CO"/>
        </w:rPr>
        <w:t>OPERACIÓN</w:t>
      </w:r>
    </w:p>
    <w:p w14:paraId="2EF8036F" w14:textId="77777777" w:rsidR="008D5FF8" w:rsidRPr="008D5FF8" w:rsidRDefault="008D5FF8" w:rsidP="008D5FF8">
      <w:pPr>
        <w:spacing w:after="120"/>
        <w:jc w:val="both"/>
        <w:rPr>
          <w:rFonts w:ascii="Arial" w:eastAsia="Calibri" w:hAnsi="Arial" w:cs="Arial"/>
          <w:lang w:val="es-ES" w:eastAsia="es-CO"/>
        </w:rPr>
      </w:pPr>
      <w:r w:rsidRPr="008D5FF8">
        <w:rPr>
          <w:rFonts w:ascii="Arial" w:eastAsia="Calibri" w:hAnsi="Arial" w:cs="Arial"/>
          <w:lang w:val="es-ES" w:eastAsia="es-CO"/>
        </w:rPr>
        <w:t>Basados en el análisis de riesgos del proyecto se establecen tres condiciones de riesgo:</w:t>
      </w:r>
    </w:p>
    <w:p w14:paraId="7BA893E9" w14:textId="2F13252E" w:rsidR="008D5FF8" w:rsidRPr="008D5FF8" w:rsidRDefault="008D5FF8" w:rsidP="008D5FF8">
      <w:pPr>
        <w:pStyle w:val="Prrafodelista"/>
        <w:numPr>
          <w:ilvl w:val="0"/>
          <w:numId w:val="36"/>
        </w:numPr>
        <w:spacing w:after="120"/>
        <w:jc w:val="both"/>
        <w:rPr>
          <w:rFonts w:ascii="Arial" w:hAnsi="Arial" w:cs="Arial"/>
          <w:sz w:val="24"/>
          <w:szCs w:val="24"/>
        </w:rPr>
      </w:pPr>
      <w:r w:rsidRPr="008D5FF8">
        <w:rPr>
          <w:rFonts w:ascii="Arial" w:hAnsi="Arial" w:cs="Arial"/>
          <w:sz w:val="24"/>
          <w:szCs w:val="24"/>
        </w:rPr>
        <w:t>Visualización de áreas externas y perímetro</w:t>
      </w:r>
    </w:p>
    <w:p w14:paraId="0D3F42A4" w14:textId="0E34FB70" w:rsidR="008D5FF8" w:rsidRPr="008D5FF8" w:rsidRDefault="008D5FF8" w:rsidP="008D5FF8">
      <w:pPr>
        <w:pStyle w:val="Prrafodelista"/>
        <w:numPr>
          <w:ilvl w:val="0"/>
          <w:numId w:val="36"/>
        </w:numPr>
        <w:spacing w:after="120"/>
        <w:jc w:val="both"/>
        <w:rPr>
          <w:rFonts w:ascii="Arial" w:hAnsi="Arial" w:cs="Arial"/>
          <w:sz w:val="24"/>
          <w:szCs w:val="24"/>
        </w:rPr>
      </w:pPr>
      <w:r w:rsidRPr="008D5FF8">
        <w:rPr>
          <w:rFonts w:ascii="Arial" w:hAnsi="Arial" w:cs="Arial"/>
          <w:sz w:val="24"/>
          <w:szCs w:val="24"/>
        </w:rPr>
        <w:t>Ingresos vehiculares y peatonales</w:t>
      </w:r>
    </w:p>
    <w:p w14:paraId="3A602C6C" w14:textId="61BF9D68" w:rsidR="00961321" w:rsidRPr="008D5FF8" w:rsidRDefault="008D5FF8" w:rsidP="008D5FF8">
      <w:pPr>
        <w:pStyle w:val="Prrafodelista"/>
        <w:numPr>
          <w:ilvl w:val="0"/>
          <w:numId w:val="36"/>
        </w:numPr>
        <w:spacing w:after="120"/>
        <w:jc w:val="both"/>
        <w:rPr>
          <w:rFonts w:ascii="Arial" w:hAnsi="Arial" w:cs="Arial"/>
          <w:sz w:val="24"/>
          <w:szCs w:val="24"/>
        </w:rPr>
      </w:pPr>
      <w:r w:rsidRPr="008D5FF8">
        <w:rPr>
          <w:rFonts w:ascii="Arial" w:hAnsi="Arial" w:cs="Arial"/>
          <w:sz w:val="24"/>
          <w:szCs w:val="24"/>
        </w:rPr>
        <w:t>Áreas Comunes</w:t>
      </w:r>
    </w:p>
    <w:p w14:paraId="6BDCB37F" w14:textId="0CDF0A06" w:rsidR="00961321" w:rsidRPr="00961321" w:rsidRDefault="00961321" w:rsidP="008D5FF8">
      <w:pPr>
        <w:spacing w:after="120"/>
        <w:jc w:val="both"/>
        <w:rPr>
          <w:rFonts w:ascii="Arial" w:eastAsia="Calibri" w:hAnsi="Arial" w:cs="Arial"/>
          <w:lang w:val="es-ES" w:eastAsia="es-CO"/>
        </w:rPr>
      </w:pPr>
    </w:p>
    <w:p w14:paraId="63903775" w14:textId="6237A17A" w:rsidR="00961321" w:rsidRDefault="008D5FF8" w:rsidP="008D5FF8">
      <w:pPr>
        <w:spacing w:after="120"/>
        <w:jc w:val="both"/>
        <w:rPr>
          <w:rFonts w:ascii="Arial" w:eastAsia="Calibri" w:hAnsi="Arial" w:cs="Arial"/>
          <w:b/>
          <w:bCs/>
          <w:lang w:val="es-ES" w:eastAsia="es-CO"/>
        </w:rPr>
      </w:pPr>
      <w:r w:rsidRPr="008D5FF8">
        <w:rPr>
          <w:rFonts w:ascii="Arial" w:eastAsia="Calibri" w:hAnsi="Arial" w:cs="Arial"/>
          <w:b/>
          <w:bCs/>
          <w:lang w:val="es-ES" w:eastAsia="es-CO"/>
        </w:rPr>
        <w:t>SISTEMA DE CONTROL DE ACCESO E INTRUSION</w:t>
      </w:r>
    </w:p>
    <w:p w14:paraId="2B268769" w14:textId="00259A3F" w:rsidR="008D5FF8" w:rsidRDefault="008D5FF8" w:rsidP="008D5FF8">
      <w:pPr>
        <w:spacing w:after="120"/>
        <w:jc w:val="both"/>
        <w:rPr>
          <w:rFonts w:ascii="Arial" w:eastAsia="Calibri" w:hAnsi="Arial" w:cs="Arial"/>
          <w:b/>
          <w:bCs/>
          <w:lang w:val="es-ES" w:eastAsia="es-CO"/>
        </w:rPr>
      </w:pPr>
    </w:p>
    <w:p w14:paraId="3D9B00DC" w14:textId="02589804" w:rsidR="008D5FF8" w:rsidRPr="008D5FF8" w:rsidRDefault="0071540F" w:rsidP="008D5FF8">
      <w:pPr>
        <w:spacing w:after="120"/>
        <w:jc w:val="center"/>
        <w:rPr>
          <w:rFonts w:ascii="Arial" w:eastAsia="Calibri" w:hAnsi="Arial" w:cs="Arial"/>
          <w:b/>
          <w:bCs/>
          <w:lang w:val="es-ES" w:eastAsia="es-CO"/>
        </w:rPr>
      </w:pPr>
      <w:r>
        <w:rPr>
          <w:rFonts w:ascii="CIDFont+F1" w:eastAsia="Calibri" w:hAnsi="CIDFont+F1" w:cs="CIDFont+F1"/>
          <w:sz w:val="22"/>
          <w:szCs w:val="22"/>
          <w:lang w:val="es-ES" w:eastAsia="es-CO"/>
        </w:rPr>
        <w:t>Figura 3. Control de acceso.</w:t>
      </w:r>
      <w:r w:rsidR="008D5FF8" w:rsidRPr="008D5FF8">
        <w:rPr>
          <w:rFonts w:ascii="Arial" w:eastAsia="Calibri" w:hAnsi="Arial" w:cs="Arial"/>
          <w:b/>
          <w:bCs/>
          <w:noProof/>
          <w:lang w:val="es-ES" w:eastAsia="es-CO"/>
        </w:rPr>
        <w:drawing>
          <wp:inline distT="0" distB="0" distL="0" distR="0" wp14:anchorId="57624D0F" wp14:editId="6DCC3C3E">
            <wp:extent cx="3322320" cy="2736691"/>
            <wp:effectExtent l="0" t="0" r="0" b="6985"/>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30515" cy="2743441"/>
                    </a:xfrm>
                    <a:prstGeom prst="rect">
                      <a:avLst/>
                    </a:prstGeom>
                    <a:noFill/>
                    <a:ln>
                      <a:noFill/>
                    </a:ln>
                  </pic:spPr>
                </pic:pic>
              </a:graphicData>
            </a:graphic>
          </wp:inline>
        </w:drawing>
      </w:r>
    </w:p>
    <w:p w14:paraId="7D9FC005" w14:textId="6FDA4ADB" w:rsidR="0071540F" w:rsidRPr="0071540F" w:rsidRDefault="0071540F" w:rsidP="0071540F">
      <w:pPr>
        <w:spacing w:after="120"/>
        <w:jc w:val="both"/>
        <w:rPr>
          <w:rFonts w:ascii="Arial" w:eastAsia="Calibri" w:hAnsi="Arial" w:cs="Arial"/>
          <w:lang w:val="es-ES" w:eastAsia="es-CO"/>
        </w:rPr>
      </w:pPr>
      <w:r w:rsidRPr="0071540F">
        <w:rPr>
          <w:rFonts w:ascii="Arial" w:eastAsia="Calibri" w:hAnsi="Arial" w:cs="Arial"/>
          <w:lang w:val="es-ES" w:eastAsia="es-CO"/>
        </w:rPr>
        <w:lastRenderedPageBreak/>
        <w:t>Administra los ingresos autorizados a diferentes áreas generando la apertura o informando que una</w:t>
      </w:r>
      <w:r>
        <w:rPr>
          <w:rFonts w:ascii="Arial" w:eastAsia="Calibri" w:hAnsi="Arial" w:cs="Arial"/>
          <w:lang w:val="es-ES" w:eastAsia="es-CO"/>
        </w:rPr>
        <w:t xml:space="preserve"> </w:t>
      </w:r>
      <w:r w:rsidRPr="0071540F">
        <w:rPr>
          <w:rFonts w:ascii="Arial" w:eastAsia="Calibri" w:hAnsi="Arial" w:cs="Arial"/>
          <w:lang w:val="es-ES" w:eastAsia="es-CO"/>
        </w:rPr>
        <w:t>tarjeta no autorizada está intentando ingresar a un área restringida. Las áreas restringidas se</w:t>
      </w:r>
      <w:r>
        <w:rPr>
          <w:rFonts w:ascii="Arial" w:eastAsia="Calibri" w:hAnsi="Arial" w:cs="Arial"/>
          <w:lang w:val="es-ES" w:eastAsia="es-CO"/>
        </w:rPr>
        <w:t xml:space="preserve"> </w:t>
      </w:r>
      <w:r w:rsidRPr="0071540F">
        <w:rPr>
          <w:rFonts w:ascii="Arial" w:eastAsia="Calibri" w:hAnsi="Arial" w:cs="Arial"/>
          <w:lang w:val="es-ES" w:eastAsia="es-CO"/>
        </w:rPr>
        <w:t>concentran en los ingresos de personal por medio de los Molinetes, así como, el ingreso a las halles</w:t>
      </w:r>
      <w:r>
        <w:rPr>
          <w:rFonts w:ascii="Arial" w:eastAsia="Calibri" w:hAnsi="Arial" w:cs="Arial"/>
          <w:lang w:val="es-ES" w:eastAsia="es-CO"/>
        </w:rPr>
        <w:t xml:space="preserve"> </w:t>
      </w:r>
      <w:r w:rsidRPr="0071540F">
        <w:rPr>
          <w:rFonts w:ascii="Arial" w:eastAsia="Calibri" w:hAnsi="Arial" w:cs="Arial"/>
          <w:lang w:val="es-ES" w:eastAsia="es-CO"/>
        </w:rPr>
        <w:t>de ascensores vip en los pisos. Seguridad: este sistema se encarga de supervisar el estado de las</w:t>
      </w:r>
      <w:r w:rsidR="00D32345">
        <w:rPr>
          <w:rFonts w:ascii="Arial" w:eastAsia="Calibri" w:hAnsi="Arial" w:cs="Arial"/>
          <w:lang w:val="es-ES" w:eastAsia="es-CO"/>
        </w:rPr>
        <w:t xml:space="preserve"> </w:t>
      </w:r>
      <w:r w:rsidRPr="0071540F">
        <w:rPr>
          <w:rFonts w:ascii="Arial" w:eastAsia="Calibri" w:hAnsi="Arial" w:cs="Arial"/>
          <w:lang w:val="es-ES" w:eastAsia="es-CO"/>
        </w:rPr>
        <w:t>puertas monitoreadas (abiertas o cerradas), realiza la activación de alarmas de los pulsadores de</w:t>
      </w:r>
      <w:r w:rsidR="00D32345">
        <w:rPr>
          <w:rFonts w:ascii="Arial" w:eastAsia="Calibri" w:hAnsi="Arial" w:cs="Arial"/>
          <w:lang w:val="es-ES" w:eastAsia="es-CO"/>
        </w:rPr>
        <w:t xml:space="preserve"> </w:t>
      </w:r>
      <w:r w:rsidRPr="0071540F">
        <w:rPr>
          <w:rFonts w:ascii="Arial" w:eastAsia="Calibri" w:hAnsi="Arial" w:cs="Arial"/>
          <w:lang w:val="es-ES" w:eastAsia="es-CO"/>
        </w:rPr>
        <w:t>pánico, activa las sirenas en el evento de una alarma de seguridad o de acceso.</w:t>
      </w:r>
    </w:p>
    <w:p w14:paraId="74967F0B" w14:textId="77777777" w:rsidR="0071540F" w:rsidRPr="00D32345" w:rsidRDefault="0071540F" w:rsidP="0071540F">
      <w:pPr>
        <w:spacing w:after="120"/>
        <w:jc w:val="both"/>
        <w:rPr>
          <w:rFonts w:ascii="Arial" w:eastAsia="Calibri" w:hAnsi="Arial" w:cs="Arial"/>
          <w:b/>
          <w:bCs/>
          <w:lang w:val="es-ES" w:eastAsia="es-CO"/>
        </w:rPr>
      </w:pPr>
      <w:r w:rsidRPr="00D32345">
        <w:rPr>
          <w:rFonts w:ascii="Arial" w:eastAsia="Calibri" w:hAnsi="Arial" w:cs="Arial"/>
          <w:b/>
          <w:bCs/>
          <w:lang w:val="es-ES" w:eastAsia="es-CO"/>
        </w:rPr>
        <w:t>RED DE CONECTIVIDAD IP</w:t>
      </w:r>
    </w:p>
    <w:p w14:paraId="290F41E8" w14:textId="389E4C8B" w:rsidR="00961321" w:rsidRPr="0071540F" w:rsidRDefault="0071540F" w:rsidP="0071540F">
      <w:pPr>
        <w:spacing w:after="120"/>
        <w:jc w:val="both"/>
        <w:rPr>
          <w:rFonts w:ascii="Arial" w:eastAsia="Calibri" w:hAnsi="Arial" w:cs="Arial"/>
          <w:lang w:val="es-ES" w:eastAsia="es-CO"/>
        </w:rPr>
      </w:pPr>
      <w:r w:rsidRPr="0071540F">
        <w:rPr>
          <w:rFonts w:ascii="Arial" w:eastAsia="Calibri" w:hAnsi="Arial" w:cs="Arial"/>
          <w:lang w:val="es-ES" w:eastAsia="es-CO"/>
        </w:rPr>
        <w:t>Para la administración general de la red de datos se establece una solución IP con sus respectivos</w:t>
      </w:r>
      <w:r w:rsidR="00D32345">
        <w:rPr>
          <w:rFonts w:ascii="Arial" w:eastAsia="Calibri" w:hAnsi="Arial" w:cs="Arial"/>
          <w:lang w:val="es-ES" w:eastAsia="es-CO"/>
        </w:rPr>
        <w:t xml:space="preserve"> </w:t>
      </w:r>
      <w:r w:rsidRPr="0071540F">
        <w:rPr>
          <w:rFonts w:ascii="Arial" w:eastAsia="Calibri" w:hAnsi="Arial" w:cs="Arial"/>
          <w:lang w:val="es-ES" w:eastAsia="es-CO"/>
        </w:rPr>
        <w:t xml:space="preserve">switches de borde, </w:t>
      </w:r>
      <w:proofErr w:type="spellStart"/>
      <w:r w:rsidRPr="0071540F">
        <w:rPr>
          <w:rFonts w:ascii="Arial" w:eastAsia="Calibri" w:hAnsi="Arial" w:cs="Arial"/>
          <w:lang w:val="es-ES" w:eastAsia="es-CO"/>
        </w:rPr>
        <w:t>switch</w:t>
      </w:r>
      <w:proofErr w:type="spellEnd"/>
      <w:r w:rsidRPr="0071540F">
        <w:rPr>
          <w:rFonts w:ascii="Arial" w:eastAsia="Calibri" w:hAnsi="Arial" w:cs="Arial"/>
          <w:lang w:val="es-ES" w:eastAsia="es-CO"/>
        </w:rPr>
        <w:t xml:space="preserve"> de </w:t>
      </w:r>
      <w:proofErr w:type="spellStart"/>
      <w:r w:rsidRPr="0071540F">
        <w:rPr>
          <w:rFonts w:ascii="Arial" w:eastAsia="Calibri" w:hAnsi="Arial" w:cs="Arial"/>
          <w:lang w:val="es-ES" w:eastAsia="es-CO"/>
        </w:rPr>
        <w:t>core</w:t>
      </w:r>
      <w:proofErr w:type="spellEnd"/>
      <w:r w:rsidRPr="0071540F">
        <w:rPr>
          <w:rFonts w:ascii="Arial" w:eastAsia="Calibri" w:hAnsi="Arial" w:cs="Arial"/>
          <w:lang w:val="es-ES" w:eastAsia="es-CO"/>
        </w:rPr>
        <w:t>, servidores, controladores y los respectivos racks, conectores,</w:t>
      </w:r>
      <w:r w:rsidR="00D32345">
        <w:rPr>
          <w:rFonts w:ascii="Arial" w:eastAsia="Calibri" w:hAnsi="Arial" w:cs="Arial"/>
          <w:lang w:val="es-ES" w:eastAsia="es-CO"/>
        </w:rPr>
        <w:t xml:space="preserve"> </w:t>
      </w:r>
      <w:r w:rsidRPr="0071540F">
        <w:rPr>
          <w:rFonts w:ascii="Arial" w:eastAsia="Calibri" w:hAnsi="Arial" w:cs="Arial"/>
          <w:lang w:val="es-ES" w:eastAsia="es-CO"/>
        </w:rPr>
        <w:t>fuentes y demás elementos necesarios que permitan administrar red de forma segura y confiable.</w:t>
      </w:r>
    </w:p>
    <w:p w14:paraId="627437A2" w14:textId="77777777" w:rsidR="00D32345" w:rsidRPr="00D32345" w:rsidRDefault="00D32345" w:rsidP="00D32345">
      <w:pPr>
        <w:spacing w:after="120"/>
        <w:jc w:val="both"/>
        <w:rPr>
          <w:rFonts w:ascii="Arial" w:eastAsia="Calibri" w:hAnsi="Arial" w:cs="Arial"/>
          <w:b/>
          <w:bCs/>
          <w:lang w:val="es-ES" w:eastAsia="es-CO"/>
        </w:rPr>
      </w:pPr>
      <w:r w:rsidRPr="00D32345">
        <w:rPr>
          <w:rFonts w:ascii="Arial" w:eastAsia="Calibri" w:hAnsi="Arial" w:cs="Arial"/>
          <w:b/>
          <w:bCs/>
          <w:lang w:val="es-ES" w:eastAsia="es-CO"/>
        </w:rPr>
        <w:t>VISUALIZACION</w:t>
      </w:r>
    </w:p>
    <w:p w14:paraId="1FF007F0" w14:textId="44D6BEA0" w:rsidR="00D32345" w:rsidRPr="00D32345" w:rsidRDefault="00D32345" w:rsidP="00D32345">
      <w:pPr>
        <w:spacing w:after="120"/>
        <w:jc w:val="both"/>
        <w:rPr>
          <w:rFonts w:ascii="Arial" w:eastAsia="Calibri" w:hAnsi="Arial" w:cs="Arial"/>
          <w:lang w:val="es-ES" w:eastAsia="es-CO"/>
        </w:rPr>
      </w:pPr>
      <w:r w:rsidRPr="00D32345">
        <w:rPr>
          <w:rFonts w:ascii="Arial" w:eastAsia="Calibri" w:hAnsi="Arial" w:cs="Arial"/>
          <w:lang w:val="es-ES" w:eastAsia="es-CO"/>
        </w:rPr>
        <w:t>Todas las variables se integran en un solo sistema que es administrado por un servidor principal y</w:t>
      </w:r>
      <w:r>
        <w:rPr>
          <w:rFonts w:ascii="Arial" w:eastAsia="Calibri" w:hAnsi="Arial" w:cs="Arial"/>
          <w:lang w:val="es-ES" w:eastAsia="es-CO"/>
        </w:rPr>
        <w:t xml:space="preserve"> </w:t>
      </w:r>
      <w:r w:rsidRPr="00D32345">
        <w:rPr>
          <w:rFonts w:ascii="Arial" w:eastAsia="Calibri" w:hAnsi="Arial" w:cs="Arial"/>
          <w:lang w:val="es-ES" w:eastAsia="es-CO"/>
        </w:rPr>
        <w:t>por medio de un operador que tiene una estación de trabajo de visualización y administración.</w:t>
      </w:r>
    </w:p>
    <w:p w14:paraId="566D3D9B" w14:textId="77777777" w:rsidR="00D32345" w:rsidRPr="00D32345" w:rsidRDefault="00D32345" w:rsidP="00D32345">
      <w:pPr>
        <w:spacing w:after="120"/>
        <w:jc w:val="both"/>
        <w:rPr>
          <w:rFonts w:ascii="Arial" w:eastAsia="Calibri" w:hAnsi="Arial" w:cs="Arial"/>
          <w:b/>
          <w:bCs/>
          <w:lang w:val="es-ES" w:eastAsia="es-CO"/>
        </w:rPr>
      </w:pPr>
      <w:r w:rsidRPr="00D32345">
        <w:rPr>
          <w:rFonts w:ascii="Arial" w:eastAsia="Calibri" w:hAnsi="Arial" w:cs="Arial"/>
          <w:b/>
          <w:bCs/>
          <w:lang w:val="es-ES" w:eastAsia="es-CO"/>
        </w:rPr>
        <w:t>CONTROL</w:t>
      </w:r>
    </w:p>
    <w:p w14:paraId="68F34D69" w14:textId="14356998" w:rsidR="00D32345" w:rsidRPr="00D32345" w:rsidRDefault="00D32345" w:rsidP="00D32345">
      <w:pPr>
        <w:spacing w:after="120"/>
        <w:jc w:val="both"/>
        <w:rPr>
          <w:rFonts w:ascii="Arial" w:eastAsia="Calibri" w:hAnsi="Arial" w:cs="Arial"/>
          <w:lang w:val="es-ES" w:eastAsia="es-CO"/>
        </w:rPr>
      </w:pPr>
      <w:r w:rsidRPr="00D32345">
        <w:rPr>
          <w:rFonts w:ascii="Arial" w:eastAsia="Calibri" w:hAnsi="Arial" w:cs="Arial"/>
          <w:lang w:val="es-ES" w:eastAsia="es-CO"/>
        </w:rPr>
        <w:t>Para tener un control adecuado de la administración del sistema de Control de Accesos se contempla</w:t>
      </w:r>
      <w:r>
        <w:rPr>
          <w:rFonts w:ascii="Arial" w:eastAsia="Calibri" w:hAnsi="Arial" w:cs="Arial"/>
          <w:lang w:val="es-ES" w:eastAsia="es-CO"/>
        </w:rPr>
        <w:t xml:space="preserve"> </w:t>
      </w:r>
      <w:r w:rsidRPr="00D32345">
        <w:rPr>
          <w:rFonts w:ascii="Arial" w:eastAsia="Calibri" w:hAnsi="Arial" w:cs="Arial"/>
          <w:lang w:val="es-ES" w:eastAsia="es-CO"/>
        </w:rPr>
        <w:t>una red distribuida de controladores de campo que integran las señales que provienen de los</w:t>
      </w:r>
      <w:r>
        <w:rPr>
          <w:rFonts w:ascii="Arial" w:eastAsia="Calibri" w:hAnsi="Arial" w:cs="Arial"/>
          <w:lang w:val="es-ES" w:eastAsia="es-CO"/>
        </w:rPr>
        <w:t xml:space="preserve"> </w:t>
      </w:r>
      <w:r w:rsidRPr="00D32345">
        <w:rPr>
          <w:rFonts w:ascii="Arial" w:eastAsia="Calibri" w:hAnsi="Arial" w:cs="Arial"/>
          <w:lang w:val="es-ES" w:eastAsia="es-CO"/>
        </w:rPr>
        <w:t>periféricos de seguridad.</w:t>
      </w:r>
    </w:p>
    <w:p w14:paraId="58EDB199" w14:textId="77777777" w:rsidR="00D32345" w:rsidRPr="00D32345" w:rsidRDefault="00D32345" w:rsidP="00D32345">
      <w:pPr>
        <w:spacing w:after="120"/>
        <w:jc w:val="both"/>
        <w:rPr>
          <w:rFonts w:ascii="Arial" w:eastAsia="Calibri" w:hAnsi="Arial" w:cs="Arial"/>
          <w:b/>
          <w:bCs/>
          <w:lang w:val="es-ES" w:eastAsia="es-CO"/>
        </w:rPr>
      </w:pPr>
      <w:r w:rsidRPr="00D32345">
        <w:rPr>
          <w:rFonts w:ascii="Arial" w:eastAsia="Calibri" w:hAnsi="Arial" w:cs="Arial"/>
          <w:b/>
          <w:bCs/>
          <w:lang w:val="es-ES" w:eastAsia="es-CO"/>
        </w:rPr>
        <w:t>OPERACIÓN</w:t>
      </w:r>
    </w:p>
    <w:p w14:paraId="31C32F79" w14:textId="77777777" w:rsidR="00D32345" w:rsidRPr="00D32345" w:rsidRDefault="00D32345" w:rsidP="00D32345">
      <w:pPr>
        <w:spacing w:after="120"/>
        <w:jc w:val="both"/>
        <w:rPr>
          <w:rFonts w:ascii="Arial" w:eastAsia="Calibri" w:hAnsi="Arial" w:cs="Arial"/>
          <w:lang w:val="es-ES" w:eastAsia="es-CO"/>
        </w:rPr>
      </w:pPr>
      <w:r w:rsidRPr="00D32345">
        <w:rPr>
          <w:rFonts w:ascii="Arial" w:eastAsia="Calibri" w:hAnsi="Arial" w:cs="Arial"/>
          <w:lang w:val="es-ES" w:eastAsia="es-CO"/>
        </w:rPr>
        <w:t>Basados en el análisis de riesgos del proyecto se establecen tres condiciones de riesgo:</w:t>
      </w:r>
    </w:p>
    <w:p w14:paraId="2800F639" w14:textId="30EB66D0" w:rsidR="00D32345" w:rsidRPr="00D32345" w:rsidRDefault="00D32345" w:rsidP="00D32345">
      <w:pPr>
        <w:pStyle w:val="Prrafodelista"/>
        <w:numPr>
          <w:ilvl w:val="0"/>
          <w:numId w:val="36"/>
        </w:numPr>
        <w:spacing w:after="120"/>
        <w:jc w:val="both"/>
        <w:rPr>
          <w:rFonts w:ascii="Arial" w:hAnsi="Arial" w:cs="Arial"/>
          <w:sz w:val="24"/>
          <w:szCs w:val="24"/>
        </w:rPr>
      </w:pPr>
      <w:r w:rsidRPr="00D32345">
        <w:rPr>
          <w:rFonts w:ascii="Arial" w:hAnsi="Arial" w:cs="Arial"/>
          <w:sz w:val="24"/>
          <w:szCs w:val="24"/>
        </w:rPr>
        <w:t>Operación Normal sin alarmas</w:t>
      </w:r>
    </w:p>
    <w:p w14:paraId="47F2A433" w14:textId="505803D2" w:rsidR="00D32345" w:rsidRPr="00D32345" w:rsidRDefault="00D32345" w:rsidP="00D32345">
      <w:pPr>
        <w:pStyle w:val="Prrafodelista"/>
        <w:numPr>
          <w:ilvl w:val="0"/>
          <w:numId w:val="36"/>
        </w:numPr>
        <w:spacing w:after="120"/>
        <w:jc w:val="both"/>
        <w:rPr>
          <w:rFonts w:ascii="Arial" w:hAnsi="Arial" w:cs="Arial"/>
          <w:sz w:val="24"/>
          <w:szCs w:val="24"/>
        </w:rPr>
      </w:pPr>
      <w:r w:rsidRPr="00D32345">
        <w:rPr>
          <w:rFonts w:ascii="Arial" w:hAnsi="Arial" w:cs="Arial"/>
          <w:sz w:val="24"/>
          <w:szCs w:val="24"/>
        </w:rPr>
        <w:t>Alarmas – generación de reporte – despliegue gráfico y coordinación con CCTV.</w:t>
      </w:r>
    </w:p>
    <w:p w14:paraId="06E67E32" w14:textId="656259F6" w:rsidR="00961321" w:rsidRPr="00A53A31" w:rsidRDefault="00D32345" w:rsidP="00D32345">
      <w:pPr>
        <w:pStyle w:val="Prrafodelista"/>
        <w:numPr>
          <w:ilvl w:val="0"/>
          <w:numId w:val="36"/>
        </w:numPr>
        <w:spacing w:after="120"/>
        <w:jc w:val="both"/>
        <w:rPr>
          <w:rFonts w:ascii="Arial" w:hAnsi="Arial" w:cs="Arial"/>
          <w:sz w:val="24"/>
          <w:szCs w:val="24"/>
        </w:rPr>
      </w:pPr>
      <w:r w:rsidRPr="00D32345">
        <w:rPr>
          <w:rFonts w:ascii="Arial" w:hAnsi="Arial" w:cs="Arial"/>
          <w:sz w:val="24"/>
          <w:szCs w:val="24"/>
        </w:rPr>
        <w:t>Alarma Incidente – validación de incidente de accesos, seguridad o de automatización incluye</w:t>
      </w:r>
      <w:r>
        <w:rPr>
          <w:rFonts w:ascii="Arial" w:hAnsi="Arial" w:cs="Arial"/>
          <w:sz w:val="24"/>
          <w:szCs w:val="24"/>
        </w:rPr>
        <w:t xml:space="preserve"> </w:t>
      </w:r>
      <w:r w:rsidRPr="00D32345">
        <w:rPr>
          <w:rFonts w:ascii="Arial" w:eastAsia="Calibri" w:hAnsi="Arial" w:cs="Arial"/>
          <w:lang w:val="es-ES" w:eastAsia="es-CO"/>
        </w:rPr>
        <w:t>despliegue gráfico, reporte y procedimiento de personal hacia la zona alarmada.</w:t>
      </w:r>
    </w:p>
    <w:p w14:paraId="09222F47" w14:textId="0B3AB69E" w:rsidR="00A53A31" w:rsidRPr="00A53A31" w:rsidRDefault="00A53A31" w:rsidP="00A53A31">
      <w:pPr>
        <w:spacing w:after="120"/>
        <w:jc w:val="both"/>
        <w:rPr>
          <w:rFonts w:ascii="Arial" w:eastAsiaTheme="minorHAnsi" w:hAnsi="Arial" w:cs="Arial"/>
          <w:b/>
          <w:bCs/>
        </w:rPr>
      </w:pPr>
    </w:p>
    <w:p w14:paraId="667C7116" w14:textId="68644714" w:rsidR="00A53A31" w:rsidRDefault="00A53A31" w:rsidP="00A53A31">
      <w:pPr>
        <w:spacing w:after="120"/>
        <w:jc w:val="both"/>
        <w:rPr>
          <w:rFonts w:ascii="Arial" w:eastAsiaTheme="minorHAnsi" w:hAnsi="Arial" w:cs="Arial"/>
        </w:rPr>
      </w:pPr>
      <w:r>
        <w:rPr>
          <w:rFonts w:ascii="Arial" w:eastAsiaTheme="minorHAnsi" w:hAnsi="Arial" w:cs="Arial"/>
          <w:b/>
          <w:bCs/>
        </w:rPr>
        <w:t xml:space="preserve">4.4.1 </w:t>
      </w:r>
      <w:r w:rsidRPr="00A53A31">
        <w:rPr>
          <w:rFonts w:ascii="Arial" w:eastAsiaTheme="minorHAnsi" w:hAnsi="Arial" w:cs="Arial"/>
          <w:b/>
          <w:bCs/>
        </w:rPr>
        <w:t>SISTEMA DE CIRCUITO CERRADO DE TELEVISIÓN CCTV IP.</w:t>
      </w:r>
    </w:p>
    <w:p w14:paraId="05B501DD" w14:textId="1FCE22E3" w:rsidR="00A53A31" w:rsidRPr="00A53A31" w:rsidRDefault="00A53A31" w:rsidP="00A53A31">
      <w:pPr>
        <w:spacing w:after="120"/>
        <w:jc w:val="both"/>
        <w:rPr>
          <w:rFonts w:ascii="Arial" w:eastAsiaTheme="minorHAnsi" w:hAnsi="Arial" w:cs="Arial"/>
        </w:rPr>
      </w:pPr>
      <w:r w:rsidRPr="00A53A31">
        <w:rPr>
          <w:rFonts w:ascii="Arial" w:eastAsiaTheme="minorHAnsi" w:hAnsi="Arial" w:cs="Arial"/>
        </w:rPr>
        <w:t>La solución debe ser totalmente IP y deberá tener equipos de grabación y administración de video</w:t>
      </w:r>
      <w:r>
        <w:rPr>
          <w:rFonts w:ascii="Arial" w:eastAsiaTheme="minorHAnsi" w:hAnsi="Arial" w:cs="Arial"/>
        </w:rPr>
        <w:t xml:space="preserve"> </w:t>
      </w:r>
      <w:r w:rsidRPr="00A53A31">
        <w:rPr>
          <w:rFonts w:ascii="Arial" w:eastAsiaTheme="minorHAnsi" w:hAnsi="Arial" w:cs="Arial"/>
        </w:rPr>
        <w:t>tipo matriz de control IP, monitores y de despliegue de imágenes.</w:t>
      </w:r>
    </w:p>
    <w:p w14:paraId="219ED84F" w14:textId="72CFBEFE" w:rsidR="00A53A31" w:rsidRPr="00A53A31" w:rsidRDefault="00A53A31" w:rsidP="00A53A31">
      <w:pPr>
        <w:spacing w:after="120"/>
        <w:jc w:val="both"/>
        <w:rPr>
          <w:rFonts w:ascii="Arial" w:eastAsiaTheme="minorHAnsi" w:hAnsi="Arial" w:cs="Arial"/>
        </w:rPr>
      </w:pPr>
      <w:r w:rsidRPr="00A53A31">
        <w:rPr>
          <w:rFonts w:ascii="Arial" w:eastAsiaTheme="minorHAnsi" w:hAnsi="Arial" w:cs="Arial"/>
        </w:rPr>
        <w:t>El sistema debe tener la capacidad de administrar todas las imágenes de video generando rutinas y</w:t>
      </w:r>
      <w:r>
        <w:rPr>
          <w:rFonts w:ascii="Arial" w:eastAsiaTheme="minorHAnsi" w:hAnsi="Arial" w:cs="Arial"/>
        </w:rPr>
        <w:t xml:space="preserve"> </w:t>
      </w:r>
      <w:r w:rsidRPr="00A53A31">
        <w:rPr>
          <w:rFonts w:ascii="Arial" w:eastAsiaTheme="minorHAnsi" w:hAnsi="Arial" w:cs="Arial"/>
        </w:rPr>
        <w:t>acciones independientes por cada una de las imágenes visualizadas y almacenadas.</w:t>
      </w:r>
    </w:p>
    <w:p w14:paraId="65DD1F18" w14:textId="77777777" w:rsidR="00A53A31" w:rsidRPr="00A53A31" w:rsidRDefault="00A53A31" w:rsidP="00A53A31">
      <w:pPr>
        <w:spacing w:after="120"/>
        <w:jc w:val="both"/>
        <w:rPr>
          <w:rFonts w:ascii="Arial" w:eastAsiaTheme="minorHAnsi" w:hAnsi="Arial" w:cs="Arial"/>
        </w:rPr>
      </w:pPr>
      <w:r w:rsidRPr="00A53A31">
        <w:rPr>
          <w:rFonts w:ascii="Arial" w:eastAsiaTheme="minorHAnsi" w:hAnsi="Arial" w:cs="Arial"/>
        </w:rPr>
        <w:t>Este sistema estará conformado por los siguientes equipos principales.</w:t>
      </w:r>
    </w:p>
    <w:p w14:paraId="6EFED819" w14:textId="239F47EA" w:rsidR="00A53A31" w:rsidRPr="00A53A31" w:rsidRDefault="00A53A31" w:rsidP="00A53A31">
      <w:pPr>
        <w:pStyle w:val="Prrafodelista"/>
        <w:numPr>
          <w:ilvl w:val="0"/>
          <w:numId w:val="36"/>
        </w:numPr>
        <w:spacing w:after="120"/>
        <w:jc w:val="both"/>
        <w:rPr>
          <w:rFonts w:ascii="Arial" w:hAnsi="Arial" w:cs="Arial"/>
          <w:sz w:val="24"/>
          <w:szCs w:val="24"/>
        </w:rPr>
      </w:pPr>
      <w:r w:rsidRPr="00A53A31">
        <w:rPr>
          <w:rFonts w:ascii="Arial" w:hAnsi="Arial" w:cs="Arial"/>
          <w:sz w:val="24"/>
          <w:szCs w:val="24"/>
        </w:rPr>
        <w:lastRenderedPageBreak/>
        <w:t>Administrador del Sistema (Software)</w:t>
      </w:r>
    </w:p>
    <w:p w14:paraId="41B52501" w14:textId="55C4AB35" w:rsidR="00A53A31" w:rsidRPr="00A53A31" w:rsidRDefault="00A53A31" w:rsidP="00A53A31">
      <w:pPr>
        <w:pStyle w:val="Prrafodelista"/>
        <w:numPr>
          <w:ilvl w:val="0"/>
          <w:numId w:val="36"/>
        </w:numPr>
        <w:spacing w:after="120"/>
        <w:jc w:val="both"/>
        <w:rPr>
          <w:rFonts w:ascii="Arial" w:hAnsi="Arial" w:cs="Arial"/>
          <w:sz w:val="24"/>
          <w:szCs w:val="24"/>
        </w:rPr>
      </w:pPr>
      <w:r w:rsidRPr="00A53A31">
        <w:rPr>
          <w:rFonts w:ascii="Arial" w:hAnsi="Arial" w:cs="Arial"/>
          <w:sz w:val="24"/>
          <w:szCs w:val="24"/>
        </w:rPr>
        <w:t>Almacenamiento de video (Almacenamiento unificado para todo el proyecto).</w:t>
      </w:r>
    </w:p>
    <w:p w14:paraId="5D595CD2" w14:textId="26CE07DE" w:rsidR="00A53A31" w:rsidRPr="00A53A31" w:rsidRDefault="00A53A31" w:rsidP="00A53A31">
      <w:pPr>
        <w:pStyle w:val="Prrafodelista"/>
        <w:numPr>
          <w:ilvl w:val="0"/>
          <w:numId w:val="36"/>
        </w:numPr>
        <w:spacing w:after="120"/>
        <w:jc w:val="both"/>
        <w:rPr>
          <w:rFonts w:ascii="Arial" w:hAnsi="Arial" w:cs="Arial"/>
          <w:sz w:val="24"/>
          <w:szCs w:val="24"/>
        </w:rPr>
      </w:pPr>
      <w:r w:rsidRPr="00A53A31">
        <w:rPr>
          <w:rFonts w:ascii="Arial" w:hAnsi="Arial" w:cs="Arial"/>
          <w:sz w:val="24"/>
          <w:szCs w:val="24"/>
        </w:rPr>
        <w:t>Terminales de operador con teclado y administración para dos (2) monitores.</w:t>
      </w:r>
    </w:p>
    <w:p w14:paraId="484ACCBD" w14:textId="1AD6650A" w:rsidR="00A53A31" w:rsidRPr="00A53A31" w:rsidRDefault="00A53A31" w:rsidP="00A53A31">
      <w:pPr>
        <w:pStyle w:val="Prrafodelista"/>
        <w:numPr>
          <w:ilvl w:val="0"/>
          <w:numId w:val="36"/>
        </w:numPr>
        <w:spacing w:after="120"/>
        <w:jc w:val="both"/>
        <w:rPr>
          <w:rFonts w:ascii="Arial" w:hAnsi="Arial" w:cs="Arial"/>
          <w:sz w:val="24"/>
          <w:szCs w:val="24"/>
        </w:rPr>
      </w:pPr>
      <w:r w:rsidRPr="00A53A31">
        <w:rPr>
          <w:rFonts w:ascii="Arial" w:hAnsi="Arial" w:cs="Arial"/>
          <w:sz w:val="24"/>
          <w:szCs w:val="24"/>
        </w:rPr>
        <w:t>Cámaras fijas</w:t>
      </w:r>
    </w:p>
    <w:p w14:paraId="789D5070" w14:textId="427DC327" w:rsidR="00A53A31" w:rsidRPr="00A53A31" w:rsidRDefault="00A53A31" w:rsidP="00A53A31">
      <w:pPr>
        <w:pStyle w:val="Prrafodelista"/>
        <w:numPr>
          <w:ilvl w:val="0"/>
          <w:numId w:val="36"/>
        </w:numPr>
        <w:spacing w:after="120"/>
        <w:jc w:val="both"/>
        <w:rPr>
          <w:rFonts w:ascii="Arial" w:hAnsi="Arial" w:cs="Arial"/>
          <w:sz w:val="24"/>
          <w:szCs w:val="24"/>
        </w:rPr>
      </w:pPr>
      <w:r w:rsidRPr="00A53A31">
        <w:rPr>
          <w:rFonts w:ascii="Arial" w:hAnsi="Arial" w:cs="Arial"/>
          <w:sz w:val="24"/>
          <w:szCs w:val="24"/>
        </w:rPr>
        <w:t>Cámaras PTZ</w:t>
      </w:r>
    </w:p>
    <w:p w14:paraId="4623DA77" w14:textId="142A6899" w:rsidR="00A53A31" w:rsidRDefault="00A53A31" w:rsidP="00A53A31">
      <w:pPr>
        <w:pStyle w:val="Prrafodelista"/>
        <w:numPr>
          <w:ilvl w:val="0"/>
          <w:numId w:val="36"/>
        </w:numPr>
        <w:spacing w:after="120"/>
        <w:jc w:val="both"/>
        <w:rPr>
          <w:rFonts w:ascii="Arial" w:hAnsi="Arial" w:cs="Arial"/>
          <w:sz w:val="24"/>
          <w:szCs w:val="24"/>
        </w:rPr>
      </w:pPr>
      <w:r w:rsidRPr="00A53A31">
        <w:rPr>
          <w:rFonts w:ascii="Arial" w:hAnsi="Arial" w:cs="Arial"/>
          <w:sz w:val="24"/>
          <w:szCs w:val="24"/>
        </w:rPr>
        <w:t>Monitores LCD 46” tipo Industrial</w:t>
      </w:r>
    </w:p>
    <w:p w14:paraId="6880D1C8" w14:textId="4AB99B66" w:rsidR="00A53A31" w:rsidRPr="00A53A31" w:rsidRDefault="00A53A31" w:rsidP="00A53A31">
      <w:pPr>
        <w:pStyle w:val="Prrafodelista"/>
        <w:numPr>
          <w:ilvl w:val="0"/>
          <w:numId w:val="36"/>
        </w:numPr>
        <w:spacing w:after="120"/>
        <w:jc w:val="both"/>
        <w:rPr>
          <w:rFonts w:ascii="Arial" w:hAnsi="Arial" w:cs="Arial"/>
          <w:sz w:val="24"/>
          <w:szCs w:val="24"/>
        </w:rPr>
      </w:pPr>
      <w:r w:rsidRPr="00A53A31">
        <w:rPr>
          <w:rFonts w:ascii="Arial" w:hAnsi="Arial" w:cs="Arial"/>
          <w:sz w:val="24"/>
          <w:szCs w:val="24"/>
        </w:rPr>
        <w:t>Red de comunicaciones.</w:t>
      </w:r>
    </w:p>
    <w:p w14:paraId="724B6001" w14:textId="07FCAED7" w:rsidR="00A53A31" w:rsidRPr="00A53A31" w:rsidRDefault="00A53A31" w:rsidP="00A53A31">
      <w:pPr>
        <w:spacing w:after="120"/>
        <w:jc w:val="both"/>
        <w:rPr>
          <w:rFonts w:ascii="Arial" w:eastAsiaTheme="minorHAnsi" w:hAnsi="Arial" w:cs="Arial"/>
        </w:rPr>
      </w:pPr>
      <w:r w:rsidRPr="00A53A31">
        <w:rPr>
          <w:rFonts w:ascii="Arial" w:eastAsiaTheme="minorHAnsi" w:hAnsi="Arial" w:cs="Arial"/>
        </w:rPr>
        <w:t>Todos los equipos y materiales deben ser de fabricación estándar y haber sido completamente</w:t>
      </w:r>
      <w:r>
        <w:rPr>
          <w:rFonts w:ascii="Arial" w:eastAsiaTheme="minorHAnsi" w:hAnsi="Arial" w:cs="Arial"/>
        </w:rPr>
        <w:t xml:space="preserve"> </w:t>
      </w:r>
      <w:r w:rsidRPr="00A53A31">
        <w:rPr>
          <w:rFonts w:ascii="Arial" w:eastAsiaTheme="minorHAnsi" w:hAnsi="Arial" w:cs="Arial"/>
        </w:rPr>
        <w:t>probados en todos sus usos en aplicaciones similares.</w:t>
      </w:r>
    </w:p>
    <w:p w14:paraId="071F5302" w14:textId="57C0167E" w:rsidR="00961321" w:rsidRPr="0071540F" w:rsidRDefault="00961321" w:rsidP="0071540F">
      <w:pPr>
        <w:spacing w:after="120"/>
        <w:jc w:val="both"/>
        <w:rPr>
          <w:rFonts w:ascii="Arial" w:eastAsia="Calibri" w:hAnsi="Arial" w:cs="Arial"/>
          <w:lang w:val="es-ES" w:eastAsia="es-CO"/>
        </w:rPr>
      </w:pPr>
    </w:p>
    <w:p w14:paraId="7F2BC466" w14:textId="61DE90A7" w:rsidR="00961321" w:rsidRPr="0071540F" w:rsidRDefault="00A53A31" w:rsidP="00A53A31">
      <w:pPr>
        <w:tabs>
          <w:tab w:val="left" w:pos="2928"/>
        </w:tabs>
        <w:spacing w:after="120"/>
        <w:jc w:val="both"/>
        <w:rPr>
          <w:rFonts w:ascii="Arial" w:eastAsia="Calibri" w:hAnsi="Arial" w:cs="Arial"/>
          <w:lang w:val="es-ES" w:eastAsia="es-CO"/>
        </w:rPr>
      </w:pPr>
      <w:r>
        <w:rPr>
          <w:rFonts w:ascii="Arial" w:eastAsia="Calibri" w:hAnsi="Arial" w:cs="Arial"/>
          <w:lang w:val="es-ES" w:eastAsia="es-CO"/>
        </w:rPr>
        <w:tab/>
      </w:r>
      <w:r w:rsidRPr="00A53A31">
        <w:rPr>
          <w:rFonts w:ascii="Arial" w:eastAsia="Calibri" w:hAnsi="Arial" w:cs="Arial"/>
          <w:noProof/>
          <w:lang w:val="es-ES" w:eastAsia="es-CO"/>
        </w:rPr>
        <w:drawing>
          <wp:inline distT="0" distB="0" distL="0" distR="0" wp14:anchorId="4C796592" wp14:editId="531EDBAE">
            <wp:extent cx="4777740" cy="2674620"/>
            <wp:effectExtent l="0" t="0" r="3810" b="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77740" cy="2674620"/>
                    </a:xfrm>
                    <a:prstGeom prst="rect">
                      <a:avLst/>
                    </a:prstGeom>
                    <a:noFill/>
                    <a:ln>
                      <a:noFill/>
                    </a:ln>
                  </pic:spPr>
                </pic:pic>
              </a:graphicData>
            </a:graphic>
          </wp:inline>
        </w:drawing>
      </w:r>
    </w:p>
    <w:p w14:paraId="0BF0C28D" w14:textId="1194B3D5" w:rsidR="00961321" w:rsidRDefault="00A53A31" w:rsidP="0071540F">
      <w:pPr>
        <w:spacing w:after="120"/>
        <w:jc w:val="both"/>
        <w:rPr>
          <w:rFonts w:ascii="CIDFont+F1" w:eastAsia="Calibri" w:hAnsi="CIDFont+F1" w:cs="CIDFont+F1"/>
          <w:sz w:val="22"/>
          <w:szCs w:val="22"/>
          <w:lang w:val="es-ES" w:eastAsia="es-CO"/>
        </w:rPr>
      </w:pPr>
      <w:r>
        <w:rPr>
          <w:rFonts w:ascii="CIDFont+F1" w:eastAsia="Calibri" w:hAnsi="CIDFont+F1" w:cs="CIDFont+F1"/>
          <w:sz w:val="22"/>
          <w:szCs w:val="22"/>
          <w:lang w:val="es-ES" w:eastAsia="es-CO"/>
        </w:rPr>
        <w:t>Figura 4. Esquemático CCTV IP</w:t>
      </w:r>
    </w:p>
    <w:p w14:paraId="10C39B5E" w14:textId="31804D00" w:rsidR="00A53A31" w:rsidRPr="00A53A31" w:rsidRDefault="00A53A31" w:rsidP="00A53A31">
      <w:pPr>
        <w:spacing w:after="120"/>
        <w:jc w:val="both"/>
        <w:rPr>
          <w:rFonts w:ascii="Arial" w:eastAsia="Calibri" w:hAnsi="Arial" w:cs="Arial"/>
          <w:lang w:val="es-ES" w:eastAsia="es-CO"/>
        </w:rPr>
      </w:pPr>
      <w:r w:rsidRPr="00A53A31">
        <w:rPr>
          <w:rFonts w:ascii="Arial" w:eastAsia="Calibri" w:hAnsi="Arial" w:cs="Arial"/>
          <w:lang w:val="es-ES" w:eastAsia="es-CO"/>
        </w:rPr>
        <w:t>El sistema de CCTV-IP comprende la administración, control, video vigilancia, supervisión de eventos,</w:t>
      </w:r>
      <w:r w:rsidR="00AA3D4F">
        <w:rPr>
          <w:rFonts w:ascii="Arial" w:eastAsia="Calibri" w:hAnsi="Arial" w:cs="Arial"/>
          <w:lang w:val="es-ES" w:eastAsia="es-CO"/>
        </w:rPr>
        <w:t xml:space="preserve"> </w:t>
      </w:r>
      <w:r w:rsidRPr="00A53A31">
        <w:rPr>
          <w:rFonts w:ascii="Arial" w:eastAsia="Calibri" w:hAnsi="Arial" w:cs="Arial"/>
          <w:lang w:val="es-ES" w:eastAsia="es-CO"/>
        </w:rPr>
        <w:t>y el almacenamiento de las imágenes de todas las cámaras de video, el sistema especificado es</w:t>
      </w:r>
      <w:r w:rsidR="00AA3D4F">
        <w:rPr>
          <w:rFonts w:ascii="Arial" w:eastAsia="Calibri" w:hAnsi="Arial" w:cs="Arial"/>
          <w:lang w:val="es-ES" w:eastAsia="es-CO"/>
        </w:rPr>
        <w:t xml:space="preserve"> </w:t>
      </w:r>
      <w:r w:rsidRPr="00A53A31">
        <w:rPr>
          <w:rFonts w:ascii="Arial" w:eastAsia="Calibri" w:hAnsi="Arial" w:cs="Arial"/>
          <w:lang w:val="es-ES" w:eastAsia="es-CO"/>
        </w:rPr>
        <w:t>totalmente IP y debe tener capacidad de crecimiento escalable por etapas y ser totalmente</w:t>
      </w:r>
      <w:r w:rsidR="00AA3D4F">
        <w:rPr>
          <w:rFonts w:ascii="Arial" w:eastAsia="Calibri" w:hAnsi="Arial" w:cs="Arial"/>
          <w:lang w:val="es-ES" w:eastAsia="es-CO"/>
        </w:rPr>
        <w:t xml:space="preserve"> </w:t>
      </w:r>
      <w:r w:rsidRPr="00A53A31">
        <w:rPr>
          <w:rFonts w:ascii="Arial" w:eastAsia="Calibri" w:hAnsi="Arial" w:cs="Arial"/>
          <w:lang w:val="es-ES" w:eastAsia="es-CO"/>
        </w:rPr>
        <w:t>compatible con el software de integración central ofrecido para la administración e integración de los</w:t>
      </w:r>
      <w:r w:rsidR="00AA3D4F">
        <w:rPr>
          <w:rFonts w:ascii="Arial" w:eastAsia="Calibri" w:hAnsi="Arial" w:cs="Arial"/>
          <w:lang w:val="es-ES" w:eastAsia="es-CO"/>
        </w:rPr>
        <w:t xml:space="preserve"> </w:t>
      </w:r>
      <w:r w:rsidRPr="00A53A31">
        <w:rPr>
          <w:rFonts w:ascii="Arial" w:eastAsia="Calibri" w:hAnsi="Arial" w:cs="Arial"/>
          <w:lang w:val="es-ES" w:eastAsia="es-CO"/>
        </w:rPr>
        <w:t>diferentes subsistemas.</w:t>
      </w:r>
    </w:p>
    <w:p w14:paraId="27C78C22" w14:textId="02AEF273" w:rsidR="00A53A31" w:rsidRPr="0071540F" w:rsidRDefault="004334CF" w:rsidP="0071540F">
      <w:pPr>
        <w:spacing w:after="120"/>
        <w:jc w:val="both"/>
        <w:rPr>
          <w:rFonts w:ascii="Arial" w:eastAsia="Calibri" w:hAnsi="Arial" w:cs="Arial"/>
          <w:lang w:val="es-ES" w:eastAsia="es-CO"/>
        </w:rPr>
      </w:pPr>
      <w:r w:rsidRPr="004334CF">
        <w:rPr>
          <w:rFonts w:ascii="Arial" w:eastAsia="Calibri" w:hAnsi="Arial" w:cs="Arial"/>
          <w:noProof/>
          <w:lang w:val="es-ES" w:eastAsia="es-CO"/>
        </w:rPr>
        <w:lastRenderedPageBreak/>
        <w:drawing>
          <wp:inline distT="0" distB="0" distL="0" distR="0" wp14:anchorId="5EC7ABF8" wp14:editId="3D163BED">
            <wp:extent cx="5612130" cy="3037205"/>
            <wp:effectExtent l="0" t="0" r="7620" b="0"/>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12130" cy="3037205"/>
                    </a:xfrm>
                    <a:prstGeom prst="rect">
                      <a:avLst/>
                    </a:prstGeom>
                    <a:noFill/>
                    <a:ln>
                      <a:noFill/>
                    </a:ln>
                  </pic:spPr>
                </pic:pic>
              </a:graphicData>
            </a:graphic>
          </wp:inline>
        </w:drawing>
      </w:r>
    </w:p>
    <w:p w14:paraId="5BDAFBCA" w14:textId="4A61A96B" w:rsidR="00961321" w:rsidRDefault="004334CF" w:rsidP="008D5FF8">
      <w:pPr>
        <w:spacing w:after="120"/>
        <w:jc w:val="both"/>
        <w:rPr>
          <w:rFonts w:ascii="CIDFont+F1" w:eastAsia="Calibri" w:hAnsi="CIDFont+F1" w:cs="CIDFont+F1"/>
          <w:sz w:val="22"/>
          <w:szCs w:val="22"/>
          <w:lang w:val="es-ES" w:eastAsia="es-CO"/>
        </w:rPr>
      </w:pPr>
      <w:r>
        <w:rPr>
          <w:rFonts w:ascii="CIDFont+F1" w:eastAsia="Calibri" w:hAnsi="CIDFont+F1" w:cs="CIDFont+F1"/>
          <w:sz w:val="22"/>
          <w:szCs w:val="22"/>
          <w:lang w:val="es-ES" w:eastAsia="es-CO"/>
        </w:rPr>
        <w:t>Figura 5. Topología General CCTV</w:t>
      </w:r>
    </w:p>
    <w:p w14:paraId="1FAD4B89" w14:textId="27BB9905" w:rsidR="004334CF" w:rsidRPr="004334CF" w:rsidRDefault="004334CF" w:rsidP="004334CF">
      <w:pPr>
        <w:spacing w:after="120"/>
        <w:jc w:val="both"/>
        <w:rPr>
          <w:rFonts w:ascii="Arial" w:eastAsia="Calibri" w:hAnsi="Arial" w:cs="Arial"/>
          <w:lang w:val="es-ES" w:eastAsia="es-CO"/>
        </w:rPr>
      </w:pPr>
      <w:r w:rsidRPr="004334CF">
        <w:rPr>
          <w:rFonts w:ascii="Arial" w:eastAsia="Calibri" w:hAnsi="Arial" w:cs="Arial"/>
          <w:lang w:val="es-ES" w:eastAsia="es-CO"/>
        </w:rPr>
        <w:t>Para esta solución integrada se requiere que la capacidad de almacenamiento total del proyecto</w:t>
      </w:r>
      <w:r>
        <w:rPr>
          <w:rFonts w:ascii="Arial" w:eastAsia="Calibri" w:hAnsi="Arial" w:cs="Arial"/>
          <w:lang w:val="es-ES" w:eastAsia="es-CO"/>
        </w:rPr>
        <w:t xml:space="preserve"> </w:t>
      </w:r>
      <w:r w:rsidRPr="004334CF">
        <w:rPr>
          <w:rFonts w:ascii="Arial" w:eastAsia="Calibri" w:hAnsi="Arial" w:cs="Arial"/>
          <w:lang w:val="es-ES" w:eastAsia="es-CO"/>
        </w:rPr>
        <w:t>debe ser de 64 Teras</w:t>
      </w:r>
      <w:r>
        <w:rPr>
          <w:rFonts w:ascii="Arial" w:eastAsia="Calibri" w:hAnsi="Arial" w:cs="Arial"/>
          <w:lang w:val="es-ES" w:eastAsia="es-CO"/>
        </w:rPr>
        <w:t xml:space="preserve">; </w:t>
      </w:r>
      <w:r w:rsidRPr="004334CF">
        <w:rPr>
          <w:rFonts w:ascii="Arial" w:eastAsia="Calibri" w:hAnsi="Arial" w:cs="Arial"/>
          <w:lang w:val="es-ES" w:eastAsia="es-CO"/>
        </w:rPr>
        <w:t xml:space="preserve"> se debe tener en cuenta el espacio en disco efectivo y la capacidad real de</w:t>
      </w:r>
      <w:r>
        <w:rPr>
          <w:rFonts w:ascii="Arial" w:eastAsia="Calibri" w:hAnsi="Arial" w:cs="Arial"/>
          <w:lang w:val="es-ES" w:eastAsia="es-CO"/>
        </w:rPr>
        <w:t xml:space="preserve"> </w:t>
      </w:r>
      <w:r w:rsidRPr="004334CF">
        <w:rPr>
          <w:rFonts w:ascii="Arial" w:eastAsia="Calibri" w:hAnsi="Arial" w:cs="Arial"/>
          <w:lang w:val="es-ES" w:eastAsia="es-CO"/>
        </w:rPr>
        <w:t>almacenamiento.</w:t>
      </w:r>
    </w:p>
    <w:p w14:paraId="71667D8E" w14:textId="5FE5B1CE" w:rsidR="00961321" w:rsidRDefault="004334CF" w:rsidP="008D5FF8">
      <w:pPr>
        <w:spacing w:after="120"/>
        <w:jc w:val="both"/>
        <w:rPr>
          <w:rFonts w:ascii="Arial" w:eastAsiaTheme="minorHAnsi" w:hAnsi="Arial" w:cs="Arial"/>
          <w:b/>
          <w:bCs/>
        </w:rPr>
      </w:pPr>
      <w:r w:rsidRPr="004334CF">
        <w:rPr>
          <w:rFonts w:ascii="Arial" w:eastAsiaTheme="minorHAnsi" w:hAnsi="Arial" w:cs="Arial"/>
          <w:b/>
          <w:bCs/>
        </w:rPr>
        <w:t>ALMACENAMIENTO DE VIDEO NVR (ALMACENAMIENTO UNIFICADO).</w:t>
      </w:r>
    </w:p>
    <w:p w14:paraId="09E3273F" w14:textId="551DDB73" w:rsidR="004334CF" w:rsidRPr="004334CF" w:rsidRDefault="004334CF" w:rsidP="008D5FF8">
      <w:pPr>
        <w:spacing w:after="120"/>
        <w:jc w:val="both"/>
        <w:rPr>
          <w:rFonts w:ascii="Arial" w:eastAsiaTheme="minorHAnsi" w:hAnsi="Arial" w:cs="Arial"/>
        </w:rPr>
      </w:pPr>
      <w:r w:rsidRPr="004334CF">
        <w:rPr>
          <w:rFonts w:ascii="Arial" w:eastAsiaTheme="minorHAnsi" w:hAnsi="Arial" w:cs="Arial"/>
          <w:noProof/>
        </w:rPr>
        <w:drawing>
          <wp:inline distT="0" distB="0" distL="0" distR="0" wp14:anchorId="678D713E" wp14:editId="2FD60EC9">
            <wp:extent cx="5612130" cy="1318895"/>
            <wp:effectExtent l="0" t="0" r="7620" b="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12130" cy="1318895"/>
                    </a:xfrm>
                    <a:prstGeom prst="rect">
                      <a:avLst/>
                    </a:prstGeom>
                    <a:noFill/>
                    <a:ln>
                      <a:noFill/>
                    </a:ln>
                  </pic:spPr>
                </pic:pic>
              </a:graphicData>
            </a:graphic>
          </wp:inline>
        </w:drawing>
      </w:r>
    </w:p>
    <w:p w14:paraId="7E91488D" w14:textId="08A307C3" w:rsidR="007A20A8" w:rsidRDefault="004334CF" w:rsidP="008D5FF8">
      <w:pPr>
        <w:spacing w:after="120"/>
        <w:jc w:val="both"/>
        <w:rPr>
          <w:rFonts w:ascii="CIDFont+F1" w:eastAsia="Calibri" w:hAnsi="CIDFont+F1" w:cs="CIDFont+F1"/>
          <w:sz w:val="22"/>
          <w:szCs w:val="22"/>
          <w:lang w:val="es-ES" w:eastAsia="es-CO"/>
        </w:rPr>
      </w:pPr>
      <w:r>
        <w:rPr>
          <w:rFonts w:ascii="CIDFont+F1" w:eastAsia="Calibri" w:hAnsi="CIDFont+F1" w:cs="CIDFont+F1"/>
          <w:sz w:val="22"/>
          <w:szCs w:val="22"/>
          <w:lang w:val="es-ES" w:eastAsia="es-CO"/>
        </w:rPr>
        <w:t>Figura 6. Unidad de Almacenamiento</w:t>
      </w:r>
    </w:p>
    <w:p w14:paraId="7D1CC936" w14:textId="77777777" w:rsidR="004334CF" w:rsidRPr="004D7C3D" w:rsidRDefault="004334CF" w:rsidP="004334CF">
      <w:pPr>
        <w:spacing w:after="120"/>
        <w:jc w:val="both"/>
        <w:rPr>
          <w:rFonts w:ascii="Arial" w:eastAsia="Calibri" w:hAnsi="Arial" w:cs="Arial"/>
          <w:lang w:val="es-ES" w:eastAsia="es-CO"/>
        </w:rPr>
      </w:pPr>
      <w:r w:rsidRPr="004D7C3D">
        <w:rPr>
          <w:rFonts w:ascii="Arial" w:eastAsia="Calibri" w:hAnsi="Arial" w:cs="Arial"/>
          <w:lang w:val="es-ES" w:eastAsia="es-CO"/>
        </w:rPr>
        <w:t>Soluciones de servidor de cámara IP y servidor híbrido todo en uno.</w:t>
      </w:r>
    </w:p>
    <w:p w14:paraId="5460127A" w14:textId="56EC5367" w:rsidR="004334CF" w:rsidRPr="004D7C3D" w:rsidRDefault="004334CF" w:rsidP="004334CF">
      <w:pPr>
        <w:pStyle w:val="Prrafodelista"/>
        <w:numPr>
          <w:ilvl w:val="0"/>
          <w:numId w:val="36"/>
        </w:numPr>
        <w:spacing w:after="120"/>
        <w:jc w:val="both"/>
        <w:rPr>
          <w:rFonts w:ascii="Arial" w:hAnsi="Arial" w:cs="Arial"/>
          <w:sz w:val="24"/>
          <w:szCs w:val="24"/>
        </w:rPr>
      </w:pPr>
      <w:r w:rsidRPr="004D7C3D">
        <w:rPr>
          <w:rFonts w:ascii="Arial" w:hAnsi="Arial" w:cs="Arial"/>
          <w:sz w:val="24"/>
          <w:szCs w:val="24"/>
        </w:rPr>
        <w:t>Graba cámaras IP, codificadores y cámaras de seguridad analógicas</w:t>
      </w:r>
    </w:p>
    <w:p w14:paraId="334E02B8" w14:textId="448FFFAC" w:rsidR="004334CF" w:rsidRPr="004D7C3D" w:rsidRDefault="004334CF" w:rsidP="004334CF">
      <w:pPr>
        <w:pStyle w:val="Prrafodelista"/>
        <w:numPr>
          <w:ilvl w:val="0"/>
          <w:numId w:val="36"/>
        </w:numPr>
        <w:spacing w:after="120"/>
        <w:jc w:val="both"/>
        <w:rPr>
          <w:rFonts w:ascii="Arial" w:hAnsi="Arial" w:cs="Arial"/>
          <w:sz w:val="24"/>
          <w:szCs w:val="24"/>
        </w:rPr>
      </w:pPr>
      <w:r w:rsidRPr="004D7C3D">
        <w:rPr>
          <w:rFonts w:ascii="Arial" w:hAnsi="Arial" w:cs="Arial"/>
          <w:sz w:val="24"/>
          <w:szCs w:val="24"/>
        </w:rPr>
        <w:t xml:space="preserve">Disponible en servidores híbridos y modelos de grabadora de video en red (NVR) con cámara </w:t>
      </w:r>
      <w:r w:rsidRPr="004D7C3D">
        <w:rPr>
          <w:rFonts w:ascii="Arial" w:eastAsia="Calibri" w:hAnsi="Arial" w:cs="Arial"/>
          <w:sz w:val="24"/>
          <w:szCs w:val="24"/>
          <w:lang w:val="es-ES" w:eastAsia="es-CO"/>
        </w:rPr>
        <w:t>IP</w:t>
      </w:r>
    </w:p>
    <w:p w14:paraId="52CB099C" w14:textId="720F54C4" w:rsidR="004334CF" w:rsidRPr="004D7C3D" w:rsidRDefault="004334CF" w:rsidP="004334CF">
      <w:pPr>
        <w:pStyle w:val="Prrafodelista"/>
        <w:numPr>
          <w:ilvl w:val="0"/>
          <w:numId w:val="36"/>
        </w:numPr>
        <w:spacing w:after="120"/>
        <w:jc w:val="both"/>
        <w:rPr>
          <w:rFonts w:ascii="Arial" w:hAnsi="Arial" w:cs="Arial"/>
          <w:sz w:val="24"/>
          <w:szCs w:val="24"/>
        </w:rPr>
      </w:pPr>
      <w:r w:rsidRPr="004D7C3D">
        <w:rPr>
          <w:rFonts w:ascii="Arial" w:hAnsi="Arial" w:cs="Arial"/>
          <w:sz w:val="24"/>
          <w:szCs w:val="24"/>
        </w:rPr>
        <w:t xml:space="preserve">Ve videos en vivo y grabados a través de la aplicación cliente gratuita </w:t>
      </w:r>
      <w:proofErr w:type="spellStart"/>
      <w:r w:rsidRPr="004D7C3D">
        <w:rPr>
          <w:rFonts w:ascii="Arial" w:hAnsi="Arial" w:cs="Arial"/>
          <w:sz w:val="24"/>
          <w:szCs w:val="24"/>
        </w:rPr>
        <w:t>exacqVision</w:t>
      </w:r>
      <w:proofErr w:type="spellEnd"/>
    </w:p>
    <w:p w14:paraId="77BDA1B2" w14:textId="4D5C0A15" w:rsidR="004334CF" w:rsidRPr="004D7C3D" w:rsidRDefault="004334CF" w:rsidP="004334CF">
      <w:pPr>
        <w:pStyle w:val="Prrafodelista"/>
        <w:numPr>
          <w:ilvl w:val="0"/>
          <w:numId w:val="36"/>
        </w:numPr>
        <w:spacing w:after="120"/>
        <w:jc w:val="both"/>
        <w:rPr>
          <w:rFonts w:ascii="Arial" w:hAnsi="Arial" w:cs="Arial"/>
          <w:sz w:val="24"/>
          <w:szCs w:val="24"/>
        </w:rPr>
      </w:pPr>
      <w:r w:rsidRPr="004D7C3D">
        <w:rPr>
          <w:rFonts w:ascii="Arial" w:hAnsi="Arial" w:cs="Arial"/>
          <w:sz w:val="24"/>
          <w:szCs w:val="24"/>
        </w:rPr>
        <w:t>Graba continuamente hasta 550 Mbps de video para una alta concentración de cámaras IP y analógicas de alta definición</w:t>
      </w:r>
    </w:p>
    <w:p w14:paraId="716D8480" w14:textId="6F968E42" w:rsidR="004334CF" w:rsidRPr="004D7C3D" w:rsidRDefault="004334CF" w:rsidP="004334CF">
      <w:pPr>
        <w:pStyle w:val="Prrafodelista"/>
        <w:numPr>
          <w:ilvl w:val="0"/>
          <w:numId w:val="36"/>
        </w:numPr>
        <w:spacing w:after="120"/>
        <w:jc w:val="both"/>
        <w:rPr>
          <w:rFonts w:ascii="Arial" w:hAnsi="Arial" w:cs="Arial"/>
          <w:sz w:val="24"/>
          <w:szCs w:val="24"/>
        </w:rPr>
      </w:pPr>
      <w:r w:rsidRPr="004D7C3D">
        <w:rPr>
          <w:rFonts w:ascii="Arial" w:hAnsi="Arial" w:cs="Arial"/>
          <w:sz w:val="24"/>
          <w:szCs w:val="24"/>
        </w:rPr>
        <w:t>Transmita hasta 1800 cuadros por segundo de video en vivo / grabado a clientes web /móviles</w:t>
      </w:r>
    </w:p>
    <w:p w14:paraId="57ADC925" w14:textId="749EDBB1" w:rsidR="004334CF" w:rsidRPr="004D7C3D" w:rsidRDefault="004334CF" w:rsidP="004334CF">
      <w:pPr>
        <w:pStyle w:val="Prrafodelista"/>
        <w:numPr>
          <w:ilvl w:val="0"/>
          <w:numId w:val="36"/>
        </w:numPr>
        <w:spacing w:after="120"/>
        <w:jc w:val="both"/>
        <w:rPr>
          <w:rFonts w:ascii="Arial" w:hAnsi="Arial" w:cs="Arial"/>
          <w:sz w:val="24"/>
          <w:szCs w:val="24"/>
        </w:rPr>
      </w:pPr>
      <w:r w:rsidRPr="004D7C3D">
        <w:rPr>
          <w:rFonts w:ascii="Arial" w:hAnsi="Arial" w:cs="Arial"/>
          <w:sz w:val="24"/>
          <w:szCs w:val="24"/>
        </w:rPr>
        <w:lastRenderedPageBreak/>
        <w:t>Transmita video en vivo / grabado hasta 100 clientes de PC simultáneos Interfaces de red cuádruples opcionales para un archivado más rápido o un rendimiento de cliente masivo.</w:t>
      </w:r>
    </w:p>
    <w:p w14:paraId="46A20914" w14:textId="7E6BA23D" w:rsidR="004334CF" w:rsidRPr="004D7C3D" w:rsidRDefault="004334CF" w:rsidP="004334CF">
      <w:pPr>
        <w:pStyle w:val="Prrafodelista"/>
        <w:numPr>
          <w:ilvl w:val="0"/>
          <w:numId w:val="36"/>
        </w:numPr>
        <w:spacing w:after="120"/>
        <w:jc w:val="both"/>
        <w:rPr>
          <w:rFonts w:ascii="Arial" w:hAnsi="Arial" w:cs="Arial"/>
          <w:sz w:val="24"/>
          <w:szCs w:val="24"/>
        </w:rPr>
      </w:pPr>
      <w:r w:rsidRPr="004D7C3D">
        <w:rPr>
          <w:rFonts w:ascii="Arial" w:hAnsi="Arial" w:cs="Arial"/>
          <w:sz w:val="24"/>
          <w:szCs w:val="24"/>
        </w:rPr>
        <w:t>Minimice el tiempo de arranque del sistema y el riesgo de fallas con una unidad de sistema operativo de estado sólido de alta confiabilidad</w:t>
      </w:r>
    </w:p>
    <w:p w14:paraId="18D24D5E" w14:textId="0ED45583" w:rsidR="004334CF" w:rsidRPr="004D7C3D" w:rsidRDefault="004334CF" w:rsidP="004334CF">
      <w:pPr>
        <w:pStyle w:val="Prrafodelista"/>
        <w:numPr>
          <w:ilvl w:val="0"/>
          <w:numId w:val="36"/>
        </w:numPr>
        <w:spacing w:after="120"/>
        <w:jc w:val="both"/>
        <w:rPr>
          <w:rFonts w:ascii="Arial" w:hAnsi="Arial" w:cs="Arial"/>
          <w:sz w:val="24"/>
          <w:szCs w:val="24"/>
        </w:rPr>
      </w:pPr>
      <w:r w:rsidRPr="004D7C3D">
        <w:rPr>
          <w:rFonts w:ascii="Arial" w:hAnsi="Arial" w:cs="Arial"/>
          <w:sz w:val="24"/>
          <w:szCs w:val="24"/>
        </w:rPr>
        <w:t>Discos duros de grado de grabación de video de servicio continuo optimizados para reducir la vibración y el calor</w:t>
      </w:r>
    </w:p>
    <w:p w14:paraId="243C7CCD" w14:textId="0673F3EC" w:rsidR="004334CF" w:rsidRPr="004D7C3D" w:rsidRDefault="004334CF" w:rsidP="004334CF">
      <w:pPr>
        <w:pStyle w:val="Prrafodelista"/>
        <w:numPr>
          <w:ilvl w:val="0"/>
          <w:numId w:val="36"/>
        </w:numPr>
        <w:spacing w:after="120"/>
        <w:jc w:val="both"/>
        <w:rPr>
          <w:rFonts w:ascii="Arial" w:hAnsi="Arial" w:cs="Arial"/>
          <w:sz w:val="24"/>
          <w:szCs w:val="24"/>
        </w:rPr>
      </w:pPr>
      <w:r w:rsidRPr="004D7C3D">
        <w:rPr>
          <w:rFonts w:ascii="Arial" w:hAnsi="Arial" w:cs="Arial"/>
          <w:sz w:val="24"/>
          <w:szCs w:val="24"/>
        </w:rPr>
        <w:t>Operación ininterrumpida y preservación de video en caso de falla de la unidad de video a través de RAID 5 opcional y falla de la unidad del sistema operativo a través de RAID 1</w:t>
      </w:r>
    </w:p>
    <w:p w14:paraId="10435901" w14:textId="0A868DE9" w:rsidR="004334CF" w:rsidRPr="004D7C3D" w:rsidRDefault="004334CF" w:rsidP="004334CF">
      <w:pPr>
        <w:pStyle w:val="Prrafodelista"/>
        <w:numPr>
          <w:ilvl w:val="0"/>
          <w:numId w:val="36"/>
        </w:numPr>
        <w:spacing w:after="120"/>
        <w:jc w:val="both"/>
        <w:rPr>
          <w:rFonts w:ascii="Arial" w:hAnsi="Arial" w:cs="Arial"/>
          <w:sz w:val="24"/>
          <w:szCs w:val="24"/>
        </w:rPr>
      </w:pPr>
      <w:r w:rsidRPr="004D7C3D">
        <w:rPr>
          <w:rFonts w:ascii="Arial" w:hAnsi="Arial" w:cs="Arial"/>
          <w:sz w:val="24"/>
          <w:szCs w:val="24"/>
        </w:rPr>
        <w:t>Protege contra un solo corte de energía con fuentes de alimentación redundantes de 4U opcionales</w:t>
      </w:r>
    </w:p>
    <w:p w14:paraId="607A9997" w14:textId="7A418327" w:rsidR="007A20A8" w:rsidRPr="004D7C3D" w:rsidRDefault="004334CF" w:rsidP="004334CF">
      <w:pPr>
        <w:pStyle w:val="Prrafodelista"/>
        <w:numPr>
          <w:ilvl w:val="0"/>
          <w:numId w:val="36"/>
        </w:numPr>
        <w:spacing w:after="120"/>
        <w:jc w:val="both"/>
        <w:rPr>
          <w:rFonts w:ascii="Arial" w:hAnsi="Arial" w:cs="Arial"/>
          <w:sz w:val="24"/>
          <w:szCs w:val="24"/>
        </w:rPr>
      </w:pPr>
      <w:r w:rsidRPr="004D7C3D">
        <w:rPr>
          <w:rFonts w:ascii="Arial" w:hAnsi="Arial" w:cs="Arial"/>
          <w:sz w:val="24"/>
          <w:szCs w:val="24"/>
        </w:rPr>
        <w:t xml:space="preserve">Supervisa el estado del hardware en el cliente </w:t>
      </w:r>
      <w:proofErr w:type="spellStart"/>
      <w:r w:rsidRPr="004D7C3D">
        <w:rPr>
          <w:rFonts w:ascii="Arial" w:hAnsi="Arial" w:cs="Arial"/>
          <w:sz w:val="24"/>
          <w:szCs w:val="24"/>
        </w:rPr>
        <w:t>exacqVision</w:t>
      </w:r>
      <w:proofErr w:type="spellEnd"/>
      <w:r w:rsidRPr="004D7C3D">
        <w:rPr>
          <w:rFonts w:ascii="Arial" w:hAnsi="Arial" w:cs="Arial"/>
          <w:sz w:val="24"/>
          <w:szCs w:val="24"/>
        </w:rPr>
        <w:t xml:space="preserve"> y con notificaciones por correo electrónico / texto.</w:t>
      </w:r>
    </w:p>
    <w:p w14:paraId="3E51657B" w14:textId="6DAB790C" w:rsidR="004334CF" w:rsidRDefault="004334CF" w:rsidP="004334CF">
      <w:pPr>
        <w:spacing w:after="120"/>
        <w:jc w:val="both"/>
        <w:rPr>
          <w:rFonts w:ascii="Arial" w:eastAsiaTheme="minorHAnsi" w:hAnsi="Arial" w:cs="Arial"/>
        </w:rPr>
      </w:pPr>
      <w:r w:rsidRPr="004D7C3D">
        <w:rPr>
          <w:rFonts w:ascii="Arial" w:eastAsiaTheme="minorHAnsi" w:hAnsi="Arial" w:cs="Arial"/>
        </w:rPr>
        <w:t>Este equipo o dispositivo es una plataforma embebida de hardware/software integrado que permite el gerenciamiento distribuido de múltiples dispositivos periféricos de video y del control del sistema de CCTV IP. El dispositivo deberá ser</w:t>
      </w:r>
      <w:r w:rsidRPr="004334CF">
        <w:rPr>
          <w:rFonts w:ascii="Arial" w:eastAsiaTheme="minorHAnsi" w:hAnsi="Arial" w:cs="Arial"/>
        </w:rPr>
        <w:t xml:space="preserve"> de Arquitectura Abierta por medio del cumplimiento de</w:t>
      </w:r>
      <w:r>
        <w:rPr>
          <w:rFonts w:ascii="Arial" w:eastAsiaTheme="minorHAnsi" w:hAnsi="Arial" w:cs="Arial"/>
        </w:rPr>
        <w:t xml:space="preserve"> </w:t>
      </w:r>
      <w:r w:rsidRPr="004334CF">
        <w:rPr>
          <w:rFonts w:ascii="Arial" w:eastAsiaTheme="minorHAnsi" w:hAnsi="Arial" w:cs="Arial"/>
        </w:rPr>
        <w:t>estándares ONVIF y la Compatibilidad con una gran cantidad de controladores específicos de IP.</w:t>
      </w:r>
    </w:p>
    <w:p w14:paraId="664FC648" w14:textId="77777777" w:rsidR="004D7C3D" w:rsidRDefault="004D7C3D" w:rsidP="004334CF">
      <w:pPr>
        <w:spacing w:after="120"/>
        <w:jc w:val="both"/>
        <w:rPr>
          <w:rFonts w:ascii="Arial" w:eastAsiaTheme="minorHAnsi" w:hAnsi="Arial" w:cs="Arial"/>
        </w:rPr>
      </w:pPr>
    </w:p>
    <w:p w14:paraId="3203D95D" w14:textId="113242FB" w:rsidR="0099221E" w:rsidRPr="004D7C3D" w:rsidRDefault="004D7C3D" w:rsidP="004334CF">
      <w:pPr>
        <w:spacing w:after="120"/>
        <w:jc w:val="both"/>
        <w:rPr>
          <w:rFonts w:ascii="Arial" w:eastAsiaTheme="minorHAnsi" w:hAnsi="Arial" w:cs="Arial"/>
          <w:b/>
          <w:bCs/>
        </w:rPr>
      </w:pPr>
      <w:r w:rsidRPr="004D7C3D">
        <w:rPr>
          <w:rFonts w:ascii="Arial" w:eastAsiaTheme="minorHAnsi" w:hAnsi="Arial" w:cs="Arial"/>
          <w:b/>
          <w:bCs/>
        </w:rPr>
        <w:t>TERMINAL DE OPERADOR CON TECLADO MATRICIAL Y ADMINISTRADOR DE MONITORES</w:t>
      </w:r>
    </w:p>
    <w:p w14:paraId="25AB8DD9" w14:textId="204EA7E3" w:rsidR="007A20A8" w:rsidRDefault="004D7C3D" w:rsidP="008D5FF8">
      <w:pPr>
        <w:spacing w:after="120"/>
        <w:jc w:val="both"/>
        <w:rPr>
          <w:rFonts w:ascii="Arial" w:eastAsiaTheme="minorHAnsi" w:hAnsi="Arial" w:cs="Arial"/>
        </w:rPr>
      </w:pPr>
      <w:r w:rsidRPr="004D7C3D">
        <w:rPr>
          <w:rFonts w:ascii="Arial" w:eastAsiaTheme="minorHAnsi" w:hAnsi="Arial" w:cs="Arial"/>
          <w:noProof/>
        </w:rPr>
        <w:drawing>
          <wp:inline distT="0" distB="0" distL="0" distR="0" wp14:anchorId="5F7164B2" wp14:editId="1F9B350B">
            <wp:extent cx="2705100" cy="1577340"/>
            <wp:effectExtent l="0" t="0" r="0" b="381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05100" cy="1577340"/>
                    </a:xfrm>
                    <a:prstGeom prst="rect">
                      <a:avLst/>
                    </a:prstGeom>
                    <a:noFill/>
                    <a:ln>
                      <a:noFill/>
                    </a:ln>
                  </pic:spPr>
                </pic:pic>
              </a:graphicData>
            </a:graphic>
          </wp:inline>
        </w:drawing>
      </w:r>
    </w:p>
    <w:p w14:paraId="1F220F8E" w14:textId="4535A4A0" w:rsidR="007A20A8" w:rsidRDefault="004D7C3D" w:rsidP="008D5FF8">
      <w:pPr>
        <w:spacing w:after="120"/>
        <w:jc w:val="both"/>
        <w:rPr>
          <w:rFonts w:ascii="Arial" w:eastAsiaTheme="minorHAnsi" w:hAnsi="Arial" w:cs="Arial"/>
        </w:rPr>
      </w:pPr>
      <w:r>
        <w:rPr>
          <w:rFonts w:ascii="CIDFont+F1" w:eastAsia="Calibri" w:hAnsi="CIDFont+F1" w:cs="CIDFont+F1"/>
          <w:sz w:val="22"/>
          <w:szCs w:val="22"/>
          <w:lang w:val="es-ES" w:eastAsia="es-CO"/>
        </w:rPr>
        <w:t>Figura 7. Workstation - Operador</w:t>
      </w:r>
    </w:p>
    <w:p w14:paraId="4A5D4344" w14:textId="76EA74DF" w:rsidR="007A20A8" w:rsidRDefault="007A20A8" w:rsidP="008D5FF8">
      <w:pPr>
        <w:spacing w:after="120"/>
        <w:jc w:val="both"/>
        <w:rPr>
          <w:rFonts w:ascii="Arial" w:eastAsiaTheme="minorHAnsi" w:hAnsi="Arial" w:cs="Arial"/>
        </w:rPr>
      </w:pPr>
    </w:p>
    <w:p w14:paraId="5240A43E" w14:textId="77777777" w:rsidR="004D7C3D" w:rsidRPr="004D7C3D" w:rsidRDefault="004D7C3D" w:rsidP="004D7C3D">
      <w:pPr>
        <w:spacing w:after="120"/>
        <w:jc w:val="both"/>
        <w:rPr>
          <w:rFonts w:ascii="Arial" w:eastAsiaTheme="minorHAnsi" w:hAnsi="Arial" w:cs="Arial"/>
          <w:b/>
          <w:bCs/>
        </w:rPr>
      </w:pPr>
      <w:r w:rsidRPr="004D7C3D">
        <w:rPr>
          <w:rFonts w:ascii="Arial" w:eastAsiaTheme="minorHAnsi" w:hAnsi="Arial" w:cs="Arial"/>
          <w:b/>
          <w:bCs/>
        </w:rPr>
        <w:t>Operador Remoto</w:t>
      </w:r>
    </w:p>
    <w:p w14:paraId="58C38277" w14:textId="56D09357" w:rsidR="004D7C3D" w:rsidRPr="00197C66" w:rsidRDefault="004D7C3D" w:rsidP="004D7C3D">
      <w:pPr>
        <w:spacing w:after="120"/>
        <w:jc w:val="both"/>
        <w:rPr>
          <w:rFonts w:ascii="Arial" w:eastAsiaTheme="minorHAnsi" w:hAnsi="Arial" w:cs="Arial"/>
        </w:rPr>
      </w:pPr>
      <w:r w:rsidRPr="00197C66">
        <w:rPr>
          <w:rFonts w:ascii="Arial" w:eastAsiaTheme="minorHAnsi" w:hAnsi="Arial" w:cs="Arial"/>
        </w:rPr>
        <w:t xml:space="preserve">Esta estación de trabajo HP Z2 Small </w:t>
      </w:r>
      <w:proofErr w:type="spellStart"/>
      <w:r w:rsidRPr="00197C66">
        <w:rPr>
          <w:rFonts w:ascii="Arial" w:eastAsiaTheme="minorHAnsi" w:hAnsi="Arial" w:cs="Arial"/>
        </w:rPr>
        <w:t>Form</w:t>
      </w:r>
      <w:proofErr w:type="spellEnd"/>
      <w:r w:rsidRPr="00197C66">
        <w:rPr>
          <w:rFonts w:ascii="Arial" w:eastAsiaTheme="minorHAnsi" w:hAnsi="Arial" w:cs="Arial"/>
        </w:rPr>
        <w:t xml:space="preserve"> Factor G4 (HP Z2 SFF G4), con su gran fiabilidad, está diseñada paras cargas intensivas de trabajo las 24 horas del día, todos los días del año, mediante procesadores y visualización de gráficos de alta generación orientadas a aplicaciones de vídeo de Bosch. La plataforma SFF es perfecta para espacios reducidos donde se requiera un funcionamiento silencioso. HP Z2 SFF G4 se ha diseñado para causar sensación, ahorra espacio y mantiene el rendimiento de la estación de trabajo. Proporciona la capacidad y flexibilidad que usted demanda con un factor de forma un 57 % más compacto que la torre</w:t>
      </w:r>
    </w:p>
    <w:p w14:paraId="0E3934B5" w14:textId="7E0535C0" w:rsidR="004D7C3D" w:rsidRPr="00197C66" w:rsidRDefault="004D7C3D" w:rsidP="004D7C3D">
      <w:pPr>
        <w:pStyle w:val="Prrafodelista"/>
        <w:numPr>
          <w:ilvl w:val="0"/>
          <w:numId w:val="36"/>
        </w:numPr>
        <w:spacing w:after="120"/>
        <w:jc w:val="both"/>
        <w:rPr>
          <w:rFonts w:ascii="Arial" w:hAnsi="Arial" w:cs="Arial"/>
          <w:sz w:val="24"/>
          <w:szCs w:val="24"/>
        </w:rPr>
      </w:pPr>
      <w:r w:rsidRPr="00197C66">
        <w:rPr>
          <w:rFonts w:ascii="Arial" w:hAnsi="Arial" w:cs="Arial"/>
          <w:sz w:val="24"/>
          <w:szCs w:val="24"/>
        </w:rPr>
        <w:lastRenderedPageBreak/>
        <w:t>Estación de trabajo de gama alta con procesador Intel Core i7 de seis núcleos de última generación.</w:t>
      </w:r>
    </w:p>
    <w:p w14:paraId="16550B47" w14:textId="37E98CA3" w:rsidR="004D7C3D" w:rsidRPr="00197C66" w:rsidRDefault="004D7C3D" w:rsidP="004D7C3D">
      <w:pPr>
        <w:pStyle w:val="Prrafodelista"/>
        <w:numPr>
          <w:ilvl w:val="0"/>
          <w:numId w:val="36"/>
        </w:numPr>
        <w:spacing w:after="120"/>
        <w:jc w:val="both"/>
        <w:rPr>
          <w:rFonts w:ascii="Arial" w:hAnsi="Arial" w:cs="Arial"/>
          <w:sz w:val="24"/>
          <w:szCs w:val="24"/>
        </w:rPr>
      </w:pPr>
      <w:r w:rsidRPr="00197C66">
        <w:rPr>
          <w:rFonts w:ascii="Arial" w:hAnsi="Arial" w:cs="Arial"/>
          <w:sz w:val="24"/>
          <w:szCs w:val="24"/>
        </w:rPr>
        <w:t xml:space="preserve">Compatibilidad con varios monitores (hasta 4 monitores con la tarjeta gráfica NVIDIA </w:t>
      </w:r>
      <w:proofErr w:type="spellStart"/>
      <w:r w:rsidRPr="00197C66">
        <w:rPr>
          <w:rFonts w:ascii="Arial" w:hAnsi="Arial" w:cs="Arial"/>
          <w:sz w:val="24"/>
          <w:szCs w:val="24"/>
        </w:rPr>
        <w:t>Quadro</w:t>
      </w:r>
      <w:proofErr w:type="spellEnd"/>
      <w:r w:rsidRPr="00197C66">
        <w:rPr>
          <w:rFonts w:ascii="Arial" w:hAnsi="Arial" w:cs="Arial"/>
          <w:sz w:val="24"/>
          <w:szCs w:val="24"/>
        </w:rPr>
        <w:t xml:space="preserve"> P620 y hasta 2 monitores con la tarjeta gráfica Intel integrada en la placa).</w:t>
      </w:r>
    </w:p>
    <w:p w14:paraId="1B9281CE" w14:textId="16ABBECF" w:rsidR="007A20A8" w:rsidRPr="00197C66" w:rsidRDefault="004D7C3D" w:rsidP="00197C66">
      <w:pPr>
        <w:pStyle w:val="Prrafodelista"/>
        <w:numPr>
          <w:ilvl w:val="0"/>
          <w:numId w:val="36"/>
        </w:numPr>
        <w:spacing w:after="120" w:line="240" w:lineRule="auto"/>
        <w:jc w:val="both"/>
        <w:rPr>
          <w:rFonts w:ascii="Arial" w:hAnsi="Arial" w:cs="Arial"/>
          <w:sz w:val="24"/>
          <w:szCs w:val="24"/>
        </w:rPr>
      </w:pPr>
      <w:r w:rsidRPr="00197C66">
        <w:rPr>
          <w:rFonts w:ascii="Arial" w:hAnsi="Arial" w:cs="Arial"/>
          <w:sz w:val="24"/>
          <w:szCs w:val="24"/>
        </w:rPr>
        <w:t xml:space="preserve">Protegido por HP Hardware </w:t>
      </w:r>
      <w:proofErr w:type="spellStart"/>
      <w:r w:rsidRPr="00197C66">
        <w:rPr>
          <w:rFonts w:ascii="Arial" w:hAnsi="Arial" w:cs="Arial"/>
          <w:sz w:val="24"/>
          <w:szCs w:val="24"/>
        </w:rPr>
        <w:t>Services</w:t>
      </w:r>
      <w:proofErr w:type="spellEnd"/>
      <w:r w:rsidRPr="00197C66">
        <w:rPr>
          <w:rFonts w:ascii="Arial" w:hAnsi="Arial" w:cs="Arial"/>
          <w:sz w:val="24"/>
          <w:szCs w:val="24"/>
        </w:rPr>
        <w:t>, incluida la asistencia a domicilio el siguiente día laborable durante 3 años</w:t>
      </w:r>
    </w:p>
    <w:p w14:paraId="266641E3" w14:textId="762005D0" w:rsidR="00197C66" w:rsidRPr="00197C66" w:rsidRDefault="00197C66" w:rsidP="00197C66">
      <w:pPr>
        <w:spacing w:after="120"/>
        <w:jc w:val="both"/>
        <w:rPr>
          <w:rFonts w:ascii="Arial" w:eastAsiaTheme="minorHAnsi" w:hAnsi="Arial" w:cs="Arial"/>
        </w:rPr>
      </w:pPr>
      <w:r w:rsidRPr="00197C66">
        <w:rPr>
          <w:rFonts w:ascii="Arial" w:eastAsiaTheme="minorHAnsi" w:hAnsi="Arial" w:cs="Arial"/>
        </w:rPr>
        <w:t>Plataforma de administración con funcionalidad de matriz virtual que permite el control de los monitores directamente conectados a este. Como matriz virtual esta estación permite la selección tanto de cámaras como de monitores, desde un controlador teclado con joystick simplemente invocando el número lógico asignado del dispositivo a controlar, función establecida en el teclado alfanumérico.</w:t>
      </w:r>
    </w:p>
    <w:p w14:paraId="0B167853" w14:textId="22C93043" w:rsidR="00197C66" w:rsidRPr="00197C66" w:rsidRDefault="00197C66" w:rsidP="00197C66">
      <w:pPr>
        <w:pStyle w:val="Prrafodelista"/>
        <w:numPr>
          <w:ilvl w:val="0"/>
          <w:numId w:val="36"/>
        </w:numPr>
        <w:spacing w:after="120" w:line="240" w:lineRule="auto"/>
        <w:jc w:val="both"/>
        <w:rPr>
          <w:rFonts w:ascii="Arial" w:hAnsi="Arial" w:cs="Arial"/>
          <w:sz w:val="24"/>
          <w:szCs w:val="24"/>
        </w:rPr>
      </w:pPr>
      <w:r w:rsidRPr="00197C66">
        <w:rPr>
          <w:rFonts w:ascii="Arial" w:hAnsi="Arial" w:cs="Arial"/>
          <w:sz w:val="24"/>
          <w:szCs w:val="24"/>
        </w:rPr>
        <w:t>Debe tener una interfaz de usuario de matriz virtual optimizada que proporciona un acceso completo al operador a través de una pantalla de menú sencilla para el usuario basada en íconos de advertencia.</w:t>
      </w:r>
    </w:p>
    <w:p w14:paraId="7812B807" w14:textId="7AC99DC2"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Deberá funcionar con el teclado de control cámaras PTZ.</w:t>
      </w:r>
    </w:p>
    <w:p w14:paraId="648A63C1" w14:textId="5FF8E2B6"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La pantalla de consola de video de la estación operario debe brindar una funcionalidad de matriz virtual para los operadores de vigilancia, para programar secuencias, tours, multiplexación y eventos especiales.</w:t>
      </w:r>
    </w:p>
    <w:p w14:paraId="46321B90" w14:textId="4863B887"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La estación de operario debe responder de manera única a los requisitos de las instalaciones de vigilancia en tiempo real, al mismo tiempo que equilibra la complejidad introducida por las cámaras IP y de megapíxeles actuales.</w:t>
      </w:r>
    </w:p>
    <w:p w14:paraId="016F8FA2" w14:textId="3ACA17C5" w:rsidR="007A20A8"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La estación de operario debe poder controlar cuatro monitores de alta definición (resoluciones de monitor hasta 2560 x 1600) a través de conexiones. La Estación también puede administrar una pared de video de monitores conectada a decodificadores de video</w:t>
      </w:r>
    </w:p>
    <w:p w14:paraId="2283C48E" w14:textId="4A20FA26" w:rsidR="007A20A8" w:rsidRPr="00197C66" w:rsidRDefault="00197C66" w:rsidP="00197C66">
      <w:pPr>
        <w:spacing w:after="120"/>
        <w:jc w:val="both"/>
        <w:rPr>
          <w:rFonts w:ascii="Arial" w:eastAsiaTheme="minorHAnsi" w:hAnsi="Arial" w:cs="Arial"/>
          <w:b/>
          <w:bCs/>
        </w:rPr>
      </w:pPr>
      <w:r w:rsidRPr="00197C66">
        <w:rPr>
          <w:rFonts w:ascii="Arial" w:eastAsiaTheme="minorHAnsi" w:hAnsi="Arial" w:cs="Arial"/>
          <w:b/>
          <w:bCs/>
        </w:rPr>
        <w:t>Teclado de control con Joystick</w:t>
      </w:r>
    </w:p>
    <w:p w14:paraId="1F49951F" w14:textId="64EA7AE6" w:rsidR="007A20A8" w:rsidRDefault="007A20A8" w:rsidP="00457D09">
      <w:pPr>
        <w:spacing w:after="120"/>
        <w:jc w:val="both"/>
        <w:rPr>
          <w:rFonts w:ascii="Arial" w:eastAsiaTheme="minorHAnsi" w:hAnsi="Arial" w:cs="Arial"/>
        </w:rPr>
      </w:pPr>
    </w:p>
    <w:p w14:paraId="1279A755" w14:textId="4F012C46" w:rsidR="007A20A8" w:rsidRDefault="00197C66" w:rsidP="00197C66">
      <w:pPr>
        <w:spacing w:after="120"/>
        <w:jc w:val="center"/>
        <w:rPr>
          <w:rFonts w:ascii="Arial" w:eastAsiaTheme="minorHAnsi" w:hAnsi="Arial" w:cs="Arial"/>
        </w:rPr>
      </w:pPr>
      <w:r>
        <w:rPr>
          <w:rFonts w:ascii="CIDFont+F1" w:eastAsia="Calibri" w:hAnsi="CIDFont+F1" w:cs="CIDFont+F1"/>
          <w:sz w:val="22"/>
          <w:szCs w:val="22"/>
          <w:lang w:val="es-ES" w:eastAsia="es-CO"/>
        </w:rPr>
        <w:t>Figura 8. Joystick</w:t>
      </w:r>
      <w:r w:rsidRPr="00197C66">
        <w:rPr>
          <w:rFonts w:ascii="Arial" w:eastAsiaTheme="minorHAnsi" w:hAnsi="Arial" w:cs="Arial"/>
          <w:noProof/>
        </w:rPr>
        <w:drawing>
          <wp:inline distT="0" distB="0" distL="0" distR="0" wp14:anchorId="483B15CF" wp14:editId="7B273224">
            <wp:extent cx="2552700" cy="1539240"/>
            <wp:effectExtent l="0" t="0" r="0" b="381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52700" cy="1539240"/>
                    </a:xfrm>
                    <a:prstGeom prst="rect">
                      <a:avLst/>
                    </a:prstGeom>
                    <a:noFill/>
                    <a:ln>
                      <a:noFill/>
                    </a:ln>
                  </pic:spPr>
                </pic:pic>
              </a:graphicData>
            </a:graphic>
          </wp:inline>
        </w:drawing>
      </w:r>
    </w:p>
    <w:p w14:paraId="466178F0" w14:textId="24696907" w:rsidR="00197C66" w:rsidRDefault="00197C66" w:rsidP="00457D09">
      <w:pPr>
        <w:spacing w:after="120"/>
        <w:jc w:val="both"/>
        <w:rPr>
          <w:rFonts w:ascii="Arial" w:eastAsiaTheme="minorHAnsi" w:hAnsi="Arial" w:cs="Arial"/>
        </w:rPr>
      </w:pPr>
    </w:p>
    <w:p w14:paraId="5FD2093D" w14:textId="7A14A30C" w:rsidR="00197C66" w:rsidRPr="00197C66" w:rsidRDefault="00197C66" w:rsidP="00197C66">
      <w:pPr>
        <w:spacing w:after="120"/>
        <w:jc w:val="both"/>
        <w:rPr>
          <w:rFonts w:ascii="Arial" w:eastAsiaTheme="minorHAnsi" w:hAnsi="Arial" w:cs="Arial"/>
        </w:rPr>
      </w:pPr>
      <w:r w:rsidRPr="00197C66">
        <w:rPr>
          <w:rFonts w:ascii="Arial" w:eastAsiaTheme="minorHAnsi" w:hAnsi="Arial" w:cs="Arial"/>
        </w:rPr>
        <w:t>Teclado de control 100% compatible con la terminal de operador. Debe controlar todas las cámaras</w:t>
      </w:r>
      <w:r>
        <w:rPr>
          <w:rFonts w:ascii="Arial" w:eastAsiaTheme="minorHAnsi" w:hAnsi="Arial" w:cs="Arial"/>
        </w:rPr>
        <w:t xml:space="preserve"> </w:t>
      </w:r>
      <w:r w:rsidRPr="00197C66">
        <w:rPr>
          <w:rFonts w:ascii="Arial" w:eastAsiaTheme="minorHAnsi" w:hAnsi="Arial" w:cs="Arial"/>
        </w:rPr>
        <w:t>del sistema a través de la terminal de operador, debe tener las siguientes características técnicas</w:t>
      </w:r>
      <w:r>
        <w:rPr>
          <w:rFonts w:ascii="Arial" w:eastAsiaTheme="minorHAnsi" w:hAnsi="Arial" w:cs="Arial"/>
        </w:rPr>
        <w:t xml:space="preserve"> </w:t>
      </w:r>
      <w:r w:rsidRPr="00197C66">
        <w:rPr>
          <w:rFonts w:ascii="Arial" w:eastAsiaTheme="minorHAnsi" w:hAnsi="Arial" w:cs="Arial"/>
        </w:rPr>
        <w:t>mínimas:</w:t>
      </w:r>
    </w:p>
    <w:p w14:paraId="17B94241" w14:textId="3D476542"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lastRenderedPageBreak/>
        <w:t>Compatibilidad con productos de vídeo IP, DVR y matriz de control en un solo teclado</w:t>
      </w:r>
    </w:p>
    <w:p w14:paraId="392F69F7" w14:textId="7E5BADC5"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Teclas de acceso rápido para acceder a menús específicos del producto</w:t>
      </w:r>
    </w:p>
    <w:p w14:paraId="6B0104F7" w14:textId="3F9E8DDE"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Teclas retroiluminadas y pantallas de fácil lectura</w:t>
      </w:r>
    </w:p>
    <w:p w14:paraId="21286893" w14:textId="07744D63"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Programación más sencilla de los sistemas gracias a su interfaz intuitiva</w:t>
      </w:r>
    </w:p>
    <w:p w14:paraId="26409829" w14:textId="36DFC0BB"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Asistencia multilingüe</w:t>
      </w:r>
    </w:p>
    <w:p w14:paraId="171A1EAF" w14:textId="0D130891"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Plug-and-</w:t>
      </w:r>
      <w:proofErr w:type="spellStart"/>
      <w:r w:rsidRPr="00197C66">
        <w:rPr>
          <w:rFonts w:ascii="Arial" w:hAnsi="Arial" w:cs="Arial"/>
          <w:sz w:val="24"/>
          <w:szCs w:val="24"/>
        </w:rPr>
        <w:t>play</w:t>
      </w:r>
      <w:proofErr w:type="spellEnd"/>
      <w:r w:rsidRPr="00197C66">
        <w:rPr>
          <w:rFonts w:ascii="Arial" w:hAnsi="Arial" w:cs="Arial"/>
          <w:sz w:val="24"/>
          <w:szCs w:val="24"/>
        </w:rPr>
        <w:t xml:space="preserve"> con matrices, DVR, multiplexores y soluciones IP de Bosch</w:t>
      </w:r>
    </w:p>
    <w:p w14:paraId="6017E57B" w14:textId="5CCD3BD0"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Software de PC opcional compatible con la programación personalizada de procedimientos</w:t>
      </w:r>
    </w:p>
    <w:p w14:paraId="0FCB8B95" w14:textId="77777777"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 xml:space="preserve">de comandos de </w:t>
      </w:r>
      <w:proofErr w:type="spellStart"/>
      <w:r w:rsidRPr="00197C66">
        <w:rPr>
          <w:rFonts w:ascii="Arial" w:hAnsi="Arial" w:cs="Arial"/>
          <w:sz w:val="24"/>
          <w:szCs w:val="24"/>
        </w:rPr>
        <w:t>Allegiant</w:t>
      </w:r>
      <w:proofErr w:type="spellEnd"/>
    </w:p>
    <w:p w14:paraId="0EB69C30" w14:textId="69878538"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Controles ubicados en 3 módulos del teclado o similar.</w:t>
      </w:r>
    </w:p>
    <w:p w14:paraId="0E9294BD" w14:textId="3D24A969"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Módulos intercambiables.</w:t>
      </w:r>
    </w:p>
    <w:p w14:paraId="2860CC16" w14:textId="5AAB1974"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Puerto USB.</w:t>
      </w:r>
    </w:p>
    <w:p w14:paraId="7AEF0336" w14:textId="22DDDAF6" w:rsidR="00197C66" w:rsidRPr="00197C66" w:rsidRDefault="00197C66" w:rsidP="00197C66">
      <w:pPr>
        <w:pStyle w:val="Prrafodelista"/>
        <w:numPr>
          <w:ilvl w:val="0"/>
          <w:numId w:val="36"/>
        </w:numPr>
        <w:spacing w:after="120" w:line="240" w:lineRule="auto"/>
        <w:ind w:left="714" w:hanging="357"/>
        <w:jc w:val="both"/>
        <w:rPr>
          <w:rFonts w:ascii="Arial" w:hAnsi="Arial" w:cs="Arial"/>
          <w:sz w:val="24"/>
          <w:szCs w:val="24"/>
        </w:rPr>
      </w:pPr>
      <w:r w:rsidRPr="00197C66">
        <w:rPr>
          <w:rFonts w:ascii="Arial" w:hAnsi="Arial" w:cs="Arial"/>
          <w:sz w:val="24"/>
          <w:szCs w:val="24"/>
        </w:rPr>
        <w:t>Joystick de velocidad variable con resolución de vectores para el control preciso</w:t>
      </w:r>
    </w:p>
    <w:p w14:paraId="1E67EC62" w14:textId="77777777" w:rsidR="00553BEF" w:rsidRPr="00553BEF" w:rsidRDefault="00553BEF" w:rsidP="00553BEF">
      <w:pPr>
        <w:pStyle w:val="Prrafodelista"/>
        <w:numPr>
          <w:ilvl w:val="0"/>
          <w:numId w:val="36"/>
        </w:numPr>
        <w:spacing w:after="120" w:line="240" w:lineRule="auto"/>
        <w:ind w:left="714" w:hanging="357"/>
        <w:jc w:val="both"/>
        <w:rPr>
          <w:rFonts w:ascii="Arial" w:hAnsi="Arial" w:cs="Arial"/>
          <w:sz w:val="24"/>
          <w:szCs w:val="24"/>
        </w:rPr>
      </w:pPr>
      <w:r w:rsidRPr="00553BEF">
        <w:rPr>
          <w:rFonts w:ascii="Arial" w:hAnsi="Arial" w:cs="Arial"/>
          <w:sz w:val="24"/>
          <w:szCs w:val="24"/>
        </w:rPr>
        <w:t>Pan / Tilt / Zoom (PTZ).</w:t>
      </w:r>
    </w:p>
    <w:p w14:paraId="13E43077" w14:textId="3ACF4D61" w:rsidR="00553BEF" w:rsidRPr="00553BEF" w:rsidRDefault="00553BEF" w:rsidP="00553BEF">
      <w:pPr>
        <w:pStyle w:val="Prrafodelista"/>
        <w:numPr>
          <w:ilvl w:val="0"/>
          <w:numId w:val="36"/>
        </w:numPr>
        <w:spacing w:after="120" w:line="240" w:lineRule="auto"/>
        <w:ind w:left="714" w:hanging="357"/>
        <w:jc w:val="both"/>
        <w:rPr>
          <w:rFonts w:ascii="Arial" w:hAnsi="Arial" w:cs="Arial"/>
          <w:sz w:val="24"/>
          <w:szCs w:val="24"/>
        </w:rPr>
      </w:pPr>
      <w:r w:rsidRPr="00553BEF">
        <w:rPr>
          <w:rFonts w:ascii="Arial" w:hAnsi="Arial" w:cs="Arial"/>
          <w:sz w:val="24"/>
          <w:szCs w:val="24"/>
        </w:rPr>
        <w:t>Control de búsqueda manual.</w:t>
      </w:r>
    </w:p>
    <w:p w14:paraId="3423F5EF" w14:textId="2D4BFFBA" w:rsidR="00553BEF" w:rsidRPr="00553BEF" w:rsidRDefault="00553BEF" w:rsidP="00553BEF">
      <w:pPr>
        <w:pStyle w:val="Prrafodelista"/>
        <w:spacing w:after="120" w:line="240" w:lineRule="auto"/>
        <w:ind w:left="714"/>
        <w:jc w:val="both"/>
        <w:rPr>
          <w:rFonts w:ascii="Arial" w:hAnsi="Arial" w:cs="Arial"/>
          <w:sz w:val="24"/>
          <w:szCs w:val="24"/>
        </w:rPr>
      </w:pPr>
      <w:r w:rsidRPr="00553BEF">
        <w:rPr>
          <w:rFonts w:ascii="Arial" w:hAnsi="Arial" w:cs="Arial"/>
          <w:sz w:val="24"/>
          <w:szCs w:val="24"/>
        </w:rPr>
        <w:t xml:space="preserve">Control de Posición Pre programada </w:t>
      </w:r>
      <w:proofErr w:type="spellStart"/>
      <w:r w:rsidRPr="00553BEF">
        <w:rPr>
          <w:rFonts w:ascii="Arial" w:hAnsi="Arial" w:cs="Arial"/>
          <w:sz w:val="24"/>
          <w:szCs w:val="24"/>
        </w:rPr>
        <w:t>presets</w:t>
      </w:r>
      <w:proofErr w:type="spellEnd"/>
      <w:r w:rsidRPr="00553BEF">
        <w:rPr>
          <w:rFonts w:ascii="Arial" w:hAnsi="Arial" w:cs="Arial"/>
          <w:sz w:val="24"/>
          <w:szCs w:val="24"/>
        </w:rPr>
        <w:t xml:space="preserve"> y control de patrones.</w:t>
      </w:r>
    </w:p>
    <w:p w14:paraId="629EAE36" w14:textId="70A26172" w:rsidR="00553BEF" w:rsidRPr="00553BEF" w:rsidRDefault="00553BEF" w:rsidP="00553BEF">
      <w:pPr>
        <w:pStyle w:val="Prrafodelista"/>
        <w:numPr>
          <w:ilvl w:val="0"/>
          <w:numId w:val="36"/>
        </w:numPr>
        <w:spacing w:after="120" w:line="240" w:lineRule="auto"/>
        <w:ind w:left="714" w:hanging="357"/>
        <w:jc w:val="both"/>
        <w:rPr>
          <w:rFonts w:ascii="Arial" w:hAnsi="Arial" w:cs="Arial"/>
          <w:sz w:val="24"/>
          <w:szCs w:val="24"/>
        </w:rPr>
      </w:pPr>
      <w:r w:rsidRPr="00553BEF">
        <w:rPr>
          <w:rFonts w:ascii="Arial" w:hAnsi="Arial" w:cs="Arial"/>
          <w:sz w:val="24"/>
          <w:szCs w:val="24"/>
        </w:rPr>
        <w:t>Alimentación: Puerto USB</w:t>
      </w:r>
    </w:p>
    <w:p w14:paraId="7C8E2607" w14:textId="186B95D7" w:rsidR="00553BEF" w:rsidRPr="00553BEF" w:rsidRDefault="00553BEF" w:rsidP="00553BEF">
      <w:pPr>
        <w:pStyle w:val="Prrafodelista"/>
        <w:numPr>
          <w:ilvl w:val="0"/>
          <w:numId w:val="36"/>
        </w:numPr>
        <w:spacing w:after="120" w:line="240" w:lineRule="auto"/>
        <w:ind w:left="714" w:hanging="357"/>
        <w:jc w:val="both"/>
        <w:rPr>
          <w:rFonts w:ascii="Arial" w:hAnsi="Arial" w:cs="Arial"/>
          <w:sz w:val="24"/>
          <w:szCs w:val="24"/>
        </w:rPr>
      </w:pPr>
      <w:r w:rsidRPr="00553BEF">
        <w:rPr>
          <w:rFonts w:ascii="Arial" w:hAnsi="Arial" w:cs="Arial"/>
          <w:sz w:val="24"/>
          <w:szCs w:val="24"/>
        </w:rPr>
        <w:t>Consumo de Energía: 350mA máximo</w:t>
      </w:r>
    </w:p>
    <w:p w14:paraId="7455E7A1" w14:textId="6C2E0683" w:rsidR="00553BEF" w:rsidRPr="00553BEF" w:rsidRDefault="00553BEF" w:rsidP="00553BEF">
      <w:pPr>
        <w:pStyle w:val="Prrafodelista"/>
        <w:numPr>
          <w:ilvl w:val="0"/>
          <w:numId w:val="36"/>
        </w:numPr>
        <w:spacing w:after="120" w:line="240" w:lineRule="auto"/>
        <w:ind w:left="714" w:hanging="357"/>
        <w:jc w:val="both"/>
        <w:rPr>
          <w:rFonts w:ascii="Arial" w:hAnsi="Arial" w:cs="Arial"/>
          <w:sz w:val="24"/>
          <w:szCs w:val="24"/>
        </w:rPr>
      </w:pPr>
      <w:r w:rsidRPr="00553BEF">
        <w:rPr>
          <w:rFonts w:ascii="Arial" w:hAnsi="Arial" w:cs="Arial"/>
          <w:sz w:val="24"/>
          <w:szCs w:val="24"/>
        </w:rPr>
        <w:t>Temperatura de funcionamiento 0 a 45ºC.</w:t>
      </w:r>
    </w:p>
    <w:p w14:paraId="4B0EC0D0" w14:textId="426129D6" w:rsidR="00197C66" w:rsidRDefault="00553BEF" w:rsidP="00553BEF">
      <w:pPr>
        <w:pStyle w:val="Prrafodelista"/>
        <w:numPr>
          <w:ilvl w:val="0"/>
          <w:numId w:val="36"/>
        </w:numPr>
        <w:spacing w:after="120" w:line="240" w:lineRule="auto"/>
        <w:ind w:left="714" w:hanging="357"/>
        <w:jc w:val="both"/>
        <w:rPr>
          <w:rFonts w:ascii="Arial" w:hAnsi="Arial" w:cs="Arial"/>
          <w:sz w:val="24"/>
          <w:szCs w:val="24"/>
        </w:rPr>
      </w:pPr>
      <w:r w:rsidRPr="00553BEF">
        <w:rPr>
          <w:rFonts w:ascii="Arial" w:hAnsi="Arial" w:cs="Arial"/>
          <w:sz w:val="24"/>
          <w:szCs w:val="24"/>
        </w:rPr>
        <w:t>Certificación UL, CE o similar.</w:t>
      </w:r>
    </w:p>
    <w:p w14:paraId="248EE03E" w14:textId="77777777" w:rsidR="00B116F7" w:rsidRPr="00553BEF" w:rsidRDefault="00B116F7" w:rsidP="00B116F7">
      <w:pPr>
        <w:pStyle w:val="Prrafodelista"/>
        <w:spacing w:after="120" w:line="240" w:lineRule="auto"/>
        <w:ind w:left="714"/>
        <w:jc w:val="both"/>
        <w:rPr>
          <w:rFonts w:ascii="Arial" w:hAnsi="Arial" w:cs="Arial"/>
          <w:sz w:val="24"/>
          <w:szCs w:val="24"/>
        </w:rPr>
      </w:pPr>
    </w:p>
    <w:p w14:paraId="141BBE61" w14:textId="13CE1FFD" w:rsidR="00197C66" w:rsidRPr="00B21340" w:rsidRDefault="00B21340" w:rsidP="00457D09">
      <w:pPr>
        <w:spacing w:after="120"/>
        <w:jc w:val="both"/>
        <w:rPr>
          <w:rFonts w:ascii="Arial" w:eastAsiaTheme="minorHAnsi" w:hAnsi="Arial" w:cs="Arial"/>
          <w:b/>
          <w:bCs/>
        </w:rPr>
      </w:pPr>
      <w:r w:rsidRPr="00B21340">
        <w:rPr>
          <w:rFonts w:ascii="Arial" w:eastAsiaTheme="minorHAnsi" w:hAnsi="Arial" w:cs="Arial"/>
          <w:b/>
          <w:bCs/>
        </w:rPr>
        <w:t>CAMARA IP TIPO BULLET PARA EXTERIOR – INTERIOR</w:t>
      </w:r>
    </w:p>
    <w:p w14:paraId="071FCB5A" w14:textId="039958DC" w:rsidR="00197C66" w:rsidRDefault="00B21340" w:rsidP="00B21340">
      <w:pPr>
        <w:spacing w:after="120"/>
        <w:jc w:val="center"/>
        <w:rPr>
          <w:rFonts w:ascii="Arial" w:eastAsiaTheme="minorHAnsi" w:hAnsi="Arial" w:cs="Arial"/>
        </w:rPr>
      </w:pPr>
      <w:r w:rsidRPr="00B21340">
        <w:rPr>
          <w:rFonts w:ascii="Arial" w:eastAsiaTheme="minorHAnsi" w:hAnsi="Arial" w:cs="Arial"/>
          <w:noProof/>
        </w:rPr>
        <w:drawing>
          <wp:inline distT="0" distB="0" distL="0" distR="0" wp14:anchorId="0393DA14" wp14:editId="7EF12159">
            <wp:extent cx="1973580" cy="1950720"/>
            <wp:effectExtent l="0" t="0" r="762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73580" cy="1950720"/>
                    </a:xfrm>
                    <a:prstGeom prst="rect">
                      <a:avLst/>
                    </a:prstGeom>
                    <a:noFill/>
                    <a:ln>
                      <a:noFill/>
                    </a:ln>
                  </pic:spPr>
                </pic:pic>
              </a:graphicData>
            </a:graphic>
          </wp:inline>
        </w:drawing>
      </w:r>
    </w:p>
    <w:p w14:paraId="5D09EAAB" w14:textId="71A7666A" w:rsidR="00B21340" w:rsidRDefault="00B21340" w:rsidP="00457D09">
      <w:pPr>
        <w:spacing w:after="120"/>
        <w:jc w:val="both"/>
        <w:rPr>
          <w:rFonts w:ascii="Arial" w:eastAsiaTheme="minorHAnsi" w:hAnsi="Arial" w:cs="Arial"/>
        </w:rPr>
      </w:pPr>
      <w:r>
        <w:rPr>
          <w:rFonts w:ascii="CIDFont+F1" w:eastAsia="Calibri" w:hAnsi="CIDFont+F1" w:cs="CIDFont+F1"/>
          <w:sz w:val="22"/>
          <w:szCs w:val="22"/>
          <w:lang w:val="es-ES" w:eastAsia="es-CO"/>
        </w:rPr>
        <w:t xml:space="preserve">Figura 9. Cámara </w:t>
      </w:r>
      <w:proofErr w:type="spellStart"/>
      <w:r>
        <w:rPr>
          <w:rFonts w:ascii="CIDFont+F1" w:eastAsia="Calibri" w:hAnsi="CIDFont+F1" w:cs="CIDFont+F1"/>
          <w:sz w:val="22"/>
          <w:szCs w:val="22"/>
          <w:lang w:val="es-ES" w:eastAsia="es-CO"/>
        </w:rPr>
        <w:t>Bullet</w:t>
      </w:r>
      <w:proofErr w:type="spellEnd"/>
    </w:p>
    <w:p w14:paraId="2C700DC4" w14:textId="0A677AD4" w:rsidR="00B21340" w:rsidRPr="00B21340" w:rsidRDefault="00B21340" w:rsidP="00B21340">
      <w:pPr>
        <w:spacing w:after="120"/>
        <w:jc w:val="both"/>
        <w:rPr>
          <w:rFonts w:ascii="Arial" w:eastAsiaTheme="minorHAnsi" w:hAnsi="Arial" w:cs="Arial"/>
        </w:rPr>
      </w:pPr>
      <w:r w:rsidRPr="00B21340">
        <w:rPr>
          <w:rFonts w:ascii="Arial" w:eastAsiaTheme="minorHAnsi" w:hAnsi="Arial" w:cs="Arial"/>
        </w:rPr>
        <w:t xml:space="preserve">La cámara </w:t>
      </w:r>
      <w:proofErr w:type="spellStart"/>
      <w:r w:rsidRPr="00B21340">
        <w:rPr>
          <w:rFonts w:ascii="Arial" w:eastAsiaTheme="minorHAnsi" w:hAnsi="Arial" w:cs="Arial"/>
        </w:rPr>
        <w:t>bullet</w:t>
      </w:r>
      <w:proofErr w:type="spellEnd"/>
      <w:r w:rsidRPr="00B21340">
        <w:rPr>
          <w:rFonts w:ascii="Arial" w:eastAsiaTheme="minorHAnsi" w:hAnsi="Arial" w:cs="Arial"/>
        </w:rPr>
        <w:t xml:space="preserve"> de infrarrojos de 1080p es una cámara de vigilancia profesional que ofrece imágenes HD de alta calidad para las necesidades de redes de vigilancia y seguridad más exigentes.</w:t>
      </w:r>
    </w:p>
    <w:p w14:paraId="68F8AE5E" w14:textId="12258A6D" w:rsidR="00B21340" w:rsidRPr="00B21340" w:rsidRDefault="00B21340" w:rsidP="00B21340">
      <w:pPr>
        <w:spacing w:after="120"/>
        <w:jc w:val="both"/>
        <w:rPr>
          <w:rFonts w:ascii="Arial" w:eastAsiaTheme="minorHAnsi" w:hAnsi="Arial" w:cs="Arial"/>
        </w:rPr>
      </w:pPr>
      <w:r w:rsidRPr="00B21340">
        <w:rPr>
          <w:rFonts w:ascii="Arial" w:eastAsiaTheme="minorHAnsi" w:hAnsi="Arial" w:cs="Arial"/>
        </w:rPr>
        <w:t xml:space="preserve">Esta resistente cámara </w:t>
      </w:r>
      <w:proofErr w:type="spellStart"/>
      <w:r w:rsidRPr="00B21340">
        <w:rPr>
          <w:rFonts w:ascii="Arial" w:eastAsiaTheme="minorHAnsi" w:hAnsi="Arial" w:cs="Arial"/>
        </w:rPr>
        <w:t>bullet</w:t>
      </w:r>
      <w:proofErr w:type="spellEnd"/>
      <w:r w:rsidRPr="00B21340">
        <w:rPr>
          <w:rFonts w:ascii="Arial" w:eastAsiaTheme="minorHAnsi" w:hAnsi="Arial" w:cs="Arial"/>
        </w:rPr>
        <w:t xml:space="preserve"> es una cámara día/noche real y ofrece un rendimiento excelente tanto de día como de noche. Los LED infrarrojos incorporados permiten una vigilancia nocturna de calidad a una distancia de visualización de 60 m (196 pies) en la oscuridad.</w:t>
      </w:r>
    </w:p>
    <w:p w14:paraId="4C3A0968" w14:textId="700FA4B0"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lastRenderedPageBreak/>
        <w:t>Fácil instalación con lente con zoom/enfoque automático, asistente y modos pre configurados.</w:t>
      </w:r>
    </w:p>
    <w:p w14:paraId="6987ABC7" w14:textId="355216F2"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Iluminador por infrarrojos integrado con 60 m (196 pies) de distancia de visualización</w:t>
      </w:r>
    </w:p>
    <w:p w14:paraId="14D5D8B2" w14:textId="27B2F047"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1080p30 para obtener imágenes muy detalladas</w:t>
      </w:r>
    </w:p>
    <w:p w14:paraId="38D002C8" w14:textId="62D31697"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proofErr w:type="spellStart"/>
      <w:r w:rsidRPr="00B21340">
        <w:rPr>
          <w:rFonts w:ascii="Arial" w:hAnsi="Arial" w:cs="Arial"/>
          <w:sz w:val="24"/>
          <w:szCs w:val="24"/>
        </w:rPr>
        <w:t>Essential</w:t>
      </w:r>
      <w:proofErr w:type="spellEnd"/>
      <w:r w:rsidRPr="00B21340">
        <w:rPr>
          <w:rFonts w:ascii="Arial" w:hAnsi="Arial" w:cs="Arial"/>
          <w:sz w:val="24"/>
          <w:szCs w:val="24"/>
        </w:rPr>
        <w:t xml:space="preserve"> Video </w:t>
      </w:r>
      <w:proofErr w:type="spellStart"/>
      <w:r w:rsidRPr="00B21340">
        <w:rPr>
          <w:rFonts w:ascii="Arial" w:hAnsi="Arial" w:cs="Arial"/>
          <w:sz w:val="24"/>
          <w:szCs w:val="24"/>
        </w:rPr>
        <w:t>Analytics</w:t>
      </w:r>
      <w:proofErr w:type="spellEnd"/>
      <w:r w:rsidRPr="00B21340">
        <w:rPr>
          <w:rFonts w:ascii="Arial" w:hAnsi="Arial" w:cs="Arial"/>
          <w:sz w:val="24"/>
          <w:szCs w:val="24"/>
        </w:rPr>
        <w:t xml:space="preserve"> integrado para activar las alertas relevantes y recuperar los datos de forma rápida</w:t>
      </w:r>
    </w:p>
    <w:p w14:paraId="1F07781E" w14:textId="16295EEE"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Transmisión totalmente configurable de múltiples flujos H.265.</w:t>
      </w:r>
    </w:p>
    <w:p w14:paraId="7C97D8FB" w14:textId="3F935BC7"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 xml:space="preserve">Cámara </w:t>
      </w:r>
      <w:proofErr w:type="spellStart"/>
      <w:r w:rsidRPr="00B21340">
        <w:rPr>
          <w:rFonts w:ascii="Arial" w:hAnsi="Arial" w:cs="Arial"/>
          <w:sz w:val="24"/>
          <w:szCs w:val="24"/>
        </w:rPr>
        <w:t>bullet</w:t>
      </w:r>
      <w:proofErr w:type="spellEnd"/>
      <w:r w:rsidRPr="00B21340">
        <w:rPr>
          <w:rFonts w:ascii="Arial" w:hAnsi="Arial" w:cs="Arial"/>
          <w:sz w:val="24"/>
          <w:szCs w:val="24"/>
        </w:rPr>
        <w:t xml:space="preserve"> para exteriores con lente </w:t>
      </w:r>
      <w:proofErr w:type="spellStart"/>
      <w:r w:rsidRPr="00B21340">
        <w:rPr>
          <w:rFonts w:ascii="Arial" w:hAnsi="Arial" w:cs="Arial"/>
          <w:sz w:val="24"/>
          <w:szCs w:val="24"/>
        </w:rPr>
        <w:t>varifocal</w:t>
      </w:r>
      <w:proofErr w:type="spellEnd"/>
      <w:r w:rsidRPr="00B21340">
        <w:rPr>
          <w:rFonts w:ascii="Arial" w:hAnsi="Arial" w:cs="Arial"/>
          <w:sz w:val="24"/>
          <w:szCs w:val="24"/>
        </w:rPr>
        <w:t xml:space="preserve"> automática</w:t>
      </w:r>
    </w:p>
    <w:p w14:paraId="686C1D53" w14:textId="013B4D97"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proofErr w:type="spellStart"/>
      <w:r w:rsidRPr="00B21340">
        <w:rPr>
          <w:rFonts w:ascii="Arial" w:hAnsi="Arial" w:cs="Arial"/>
          <w:sz w:val="24"/>
          <w:szCs w:val="24"/>
        </w:rPr>
        <w:t>Essential</w:t>
      </w:r>
      <w:proofErr w:type="spellEnd"/>
      <w:r w:rsidRPr="00B21340">
        <w:rPr>
          <w:rFonts w:ascii="Arial" w:hAnsi="Arial" w:cs="Arial"/>
          <w:sz w:val="24"/>
          <w:szCs w:val="24"/>
        </w:rPr>
        <w:t xml:space="preserve"> Video </w:t>
      </w:r>
      <w:proofErr w:type="spellStart"/>
      <w:r w:rsidRPr="00B21340">
        <w:rPr>
          <w:rFonts w:ascii="Arial" w:hAnsi="Arial" w:cs="Arial"/>
          <w:sz w:val="24"/>
          <w:szCs w:val="24"/>
        </w:rPr>
        <w:t>Analytics</w:t>
      </w:r>
      <w:proofErr w:type="spellEnd"/>
    </w:p>
    <w:p w14:paraId="16ADFB02" w14:textId="3D4E911B"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Varios flujos</w:t>
      </w:r>
    </w:p>
    <w:p w14:paraId="2B8326E3" w14:textId="2DE7483B"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Los flujos inteligentes reducen los requisitos de ancho de banda y almacenamiento</w:t>
      </w:r>
    </w:p>
    <w:p w14:paraId="61779DEA" w14:textId="2CDBA5A8"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Grabación de forma local</w:t>
      </w:r>
    </w:p>
    <w:p w14:paraId="44F216D7" w14:textId="15006789"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Estándar IP.</w:t>
      </w:r>
    </w:p>
    <w:p w14:paraId="1663011D" w14:textId="0B7F6B70"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 xml:space="preserve">Wide Dynamic </w:t>
      </w:r>
      <w:proofErr w:type="spellStart"/>
      <w:r w:rsidRPr="00B21340">
        <w:rPr>
          <w:rFonts w:ascii="Arial" w:hAnsi="Arial" w:cs="Arial"/>
          <w:sz w:val="24"/>
          <w:szCs w:val="24"/>
        </w:rPr>
        <w:t>Range</w:t>
      </w:r>
      <w:proofErr w:type="spellEnd"/>
    </w:p>
    <w:p w14:paraId="6F2E6231" w14:textId="431B8D5A"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 xml:space="preserve">Resolución de 1.2 </w:t>
      </w:r>
      <w:proofErr w:type="spellStart"/>
      <w:r w:rsidRPr="00B21340">
        <w:rPr>
          <w:rFonts w:ascii="Arial" w:hAnsi="Arial" w:cs="Arial"/>
          <w:sz w:val="24"/>
          <w:szCs w:val="24"/>
        </w:rPr>
        <w:t>Megapixeles</w:t>
      </w:r>
      <w:proofErr w:type="spellEnd"/>
      <w:r w:rsidRPr="00B21340">
        <w:rPr>
          <w:rFonts w:ascii="Arial" w:hAnsi="Arial" w:cs="Arial"/>
          <w:sz w:val="24"/>
          <w:szCs w:val="24"/>
        </w:rPr>
        <w:t xml:space="preserve"> (1280 x 960)</w:t>
      </w:r>
    </w:p>
    <w:p w14:paraId="6179D587" w14:textId="182B6131"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 xml:space="preserve">30 </w:t>
      </w:r>
      <w:proofErr w:type="spellStart"/>
      <w:r w:rsidRPr="00B21340">
        <w:rPr>
          <w:rFonts w:ascii="Arial" w:hAnsi="Arial" w:cs="Arial"/>
          <w:sz w:val="24"/>
          <w:szCs w:val="24"/>
        </w:rPr>
        <w:t>ips</w:t>
      </w:r>
      <w:proofErr w:type="spellEnd"/>
      <w:r w:rsidRPr="00B21340">
        <w:rPr>
          <w:rFonts w:ascii="Arial" w:hAnsi="Arial" w:cs="Arial"/>
          <w:sz w:val="24"/>
          <w:szCs w:val="24"/>
        </w:rPr>
        <w:t xml:space="preserve"> a 1280 x 960</w:t>
      </w:r>
    </w:p>
    <w:p w14:paraId="1A019342" w14:textId="4E5F52EB"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Ajuste automático de foco</w:t>
      </w:r>
    </w:p>
    <w:p w14:paraId="497AFE14" w14:textId="326A2FB3"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Formato de compresión H.264 y MJPEG.</w:t>
      </w:r>
    </w:p>
    <w:p w14:paraId="0E721A76" w14:textId="63ECFEF4"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Día / Noche</w:t>
      </w:r>
    </w:p>
    <w:p w14:paraId="4A6DE880" w14:textId="41D53FEE"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Sensibilidad inferior 0.05 Lux monocromática</w:t>
      </w:r>
    </w:p>
    <w:p w14:paraId="757D42D9" w14:textId="77777777"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 xml:space="preserve"> </w:t>
      </w:r>
      <w:proofErr w:type="spellStart"/>
      <w:r w:rsidRPr="00B21340">
        <w:rPr>
          <w:rFonts w:ascii="Arial" w:hAnsi="Arial" w:cs="Arial"/>
          <w:sz w:val="24"/>
          <w:szCs w:val="24"/>
        </w:rPr>
        <w:t>Power</w:t>
      </w:r>
      <w:proofErr w:type="spellEnd"/>
      <w:r w:rsidRPr="00B21340">
        <w:rPr>
          <w:rFonts w:ascii="Arial" w:hAnsi="Arial" w:cs="Arial"/>
          <w:sz w:val="24"/>
          <w:szCs w:val="24"/>
        </w:rPr>
        <w:t xml:space="preserve"> </w:t>
      </w:r>
      <w:proofErr w:type="spellStart"/>
      <w:r w:rsidRPr="00B21340">
        <w:rPr>
          <w:rFonts w:ascii="Arial" w:hAnsi="Arial" w:cs="Arial"/>
          <w:sz w:val="24"/>
          <w:szCs w:val="24"/>
        </w:rPr>
        <w:t>over</w:t>
      </w:r>
      <w:proofErr w:type="spellEnd"/>
      <w:r w:rsidRPr="00B21340">
        <w:rPr>
          <w:rFonts w:ascii="Arial" w:hAnsi="Arial" w:cs="Arial"/>
          <w:sz w:val="24"/>
          <w:szCs w:val="24"/>
        </w:rPr>
        <w:t xml:space="preserve"> Ethernet (</w:t>
      </w:r>
      <w:proofErr w:type="spellStart"/>
      <w:r w:rsidRPr="00B21340">
        <w:rPr>
          <w:rFonts w:ascii="Arial" w:hAnsi="Arial" w:cs="Arial"/>
          <w:sz w:val="24"/>
          <w:szCs w:val="24"/>
        </w:rPr>
        <w:t>PoE</w:t>
      </w:r>
      <w:proofErr w:type="spellEnd"/>
      <w:r w:rsidRPr="00B21340">
        <w:rPr>
          <w:rFonts w:ascii="Arial" w:hAnsi="Arial" w:cs="Arial"/>
          <w:sz w:val="24"/>
          <w:szCs w:val="24"/>
        </w:rPr>
        <w:t>) / 24 VAC</w:t>
      </w:r>
    </w:p>
    <w:p w14:paraId="617A828E" w14:textId="523E8FC1"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Analítica de Video</w:t>
      </w:r>
    </w:p>
    <w:p w14:paraId="33EF6804" w14:textId="2027DBFF"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Capacidad de almacenamiento local con Micro SD.</w:t>
      </w:r>
    </w:p>
    <w:p w14:paraId="0276208C" w14:textId="1E7C65BB"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Detección adaptativa de movimiento</w:t>
      </w:r>
    </w:p>
    <w:p w14:paraId="08CB4C17" w14:textId="2A59F91D"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ONVIF v1.02</w:t>
      </w:r>
    </w:p>
    <w:p w14:paraId="7A32CECB" w14:textId="6FA7DD6B"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CMOS 1/3”</w:t>
      </w:r>
    </w:p>
    <w:p w14:paraId="223F22F5" w14:textId="3EC521C9"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Relación Señal a Ruido de 50 dB.</w:t>
      </w:r>
    </w:p>
    <w:p w14:paraId="787EAFBF" w14:textId="77777777"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Potencia &lt; 7W.</w:t>
      </w:r>
    </w:p>
    <w:p w14:paraId="2F292BD9" w14:textId="3AB68970"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Lente CS 2.2 ~ 6.0 mm, f/1.3 ~ 2.0</w:t>
      </w:r>
    </w:p>
    <w:p w14:paraId="5983E83E" w14:textId="7013C471"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 xml:space="preserve">Temperatura de Operación –10° </w:t>
      </w:r>
      <w:proofErr w:type="spellStart"/>
      <w:r w:rsidRPr="00B21340">
        <w:rPr>
          <w:rFonts w:ascii="Arial" w:hAnsi="Arial" w:cs="Arial"/>
          <w:sz w:val="24"/>
          <w:szCs w:val="24"/>
        </w:rPr>
        <w:t>to</w:t>
      </w:r>
      <w:proofErr w:type="spellEnd"/>
      <w:r w:rsidRPr="00B21340">
        <w:rPr>
          <w:rFonts w:ascii="Arial" w:hAnsi="Arial" w:cs="Arial"/>
          <w:sz w:val="24"/>
          <w:szCs w:val="24"/>
        </w:rPr>
        <w:t xml:space="preserve"> 50°C.</w:t>
      </w:r>
    </w:p>
    <w:p w14:paraId="34716625" w14:textId="398F679A"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 xml:space="preserve">Humedad relativa 20% </w:t>
      </w:r>
      <w:proofErr w:type="spellStart"/>
      <w:r w:rsidRPr="00B21340">
        <w:rPr>
          <w:rFonts w:ascii="Arial" w:hAnsi="Arial" w:cs="Arial"/>
          <w:sz w:val="24"/>
          <w:szCs w:val="24"/>
        </w:rPr>
        <w:t>to</w:t>
      </w:r>
      <w:proofErr w:type="spellEnd"/>
      <w:r w:rsidRPr="00B21340">
        <w:rPr>
          <w:rFonts w:ascii="Arial" w:hAnsi="Arial" w:cs="Arial"/>
          <w:sz w:val="24"/>
          <w:szCs w:val="24"/>
        </w:rPr>
        <w:t xml:space="preserve"> 80%, No condensada</w:t>
      </w:r>
    </w:p>
    <w:p w14:paraId="7D686830" w14:textId="321DB5D4" w:rsidR="00B21340" w:rsidRP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 xml:space="preserve">Incluye Soporte y </w:t>
      </w:r>
      <w:proofErr w:type="spellStart"/>
      <w:r w:rsidRPr="00B21340">
        <w:rPr>
          <w:rFonts w:ascii="Arial" w:hAnsi="Arial" w:cs="Arial"/>
          <w:sz w:val="24"/>
          <w:szCs w:val="24"/>
        </w:rPr>
        <w:t>Housing</w:t>
      </w:r>
      <w:proofErr w:type="spellEnd"/>
      <w:r w:rsidRPr="00B21340">
        <w:rPr>
          <w:rFonts w:ascii="Arial" w:hAnsi="Arial" w:cs="Arial"/>
          <w:sz w:val="24"/>
          <w:szCs w:val="24"/>
        </w:rPr>
        <w:t xml:space="preserve"> para exteriores</w:t>
      </w:r>
    </w:p>
    <w:p w14:paraId="2FE1EFB3" w14:textId="183D7AC6" w:rsidR="00B21340" w:rsidRDefault="00B21340" w:rsidP="00B21340">
      <w:pPr>
        <w:pStyle w:val="Prrafodelista"/>
        <w:numPr>
          <w:ilvl w:val="0"/>
          <w:numId w:val="36"/>
        </w:numPr>
        <w:spacing w:after="120" w:line="240" w:lineRule="auto"/>
        <w:ind w:left="714" w:hanging="357"/>
        <w:jc w:val="both"/>
        <w:rPr>
          <w:rFonts w:ascii="Arial" w:hAnsi="Arial" w:cs="Arial"/>
          <w:sz w:val="24"/>
          <w:szCs w:val="24"/>
        </w:rPr>
      </w:pPr>
      <w:r w:rsidRPr="00B21340">
        <w:rPr>
          <w:rFonts w:ascii="Arial" w:hAnsi="Arial" w:cs="Arial"/>
          <w:sz w:val="24"/>
          <w:szCs w:val="24"/>
        </w:rPr>
        <w:t>Homologado UL/</w:t>
      </w:r>
      <w:proofErr w:type="spellStart"/>
      <w:r w:rsidRPr="00B21340">
        <w:rPr>
          <w:rFonts w:ascii="Arial" w:hAnsi="Arial" w:cs="Arial"/>
          <w:sz w:val="24"/>
          <w:szCs w:val="24"/>
        </w:rPr>
        <w:t>cUL</w:t>
      </w:r>
      <w:proofErr w:type="spellEnd"/>
      <w:r w:rsidRPr="00B21340">
        <w:rPr>
          <w:rFonts w:ascii="Arial" w:hAnsi="Arial" w:cs="Arial"/>
          <w:sz w:val="24"/>
          <w:szCs w:val="24"/>
        </w:rPr>
        <w:t xml:space="preserve">, CE </w:t>
      </w:r>
      <w:proofErr w:type="spellStart"/>
      <w:r w:rsidRPr="00B21340">
        <w:rPr>
          <w:rFonts w:ascii="Arial" w:hAnsi="Arial" w:cs="Arial"/>
          <w:sz w:val="24"/>
          <w:szCs w:val="24"/>
        </w:rPr>
        <w:t>Class</w:t>
      </w:r>
      <w:proofErr w:type="spellEnd"/>
      <w:r w:rsidRPr="00B21340">
        <w:rPr>
          <w:rFonts w:ascii="Arial" w:hAnsi="Arial" w:cs="Arial"/>
          <w:sz w:val="24"/>
          <w:szCs w:val="24"/>
        </w:rPr>
        <w:t xml:space="preserve"> B y FCC </w:t>
      </w:r>
      <w:proofErr w:type="spellStart"/>
      <w:r w:rsidRPr="00B21340">
        <w:rPr>
          <w:rFonts w:ascii="Arial" w:hAnsi="Arial" w:cs="Arial"/>
          <w:sz w:val="24"/>
          <w:szCs w:val="24"/>
        </w:rPr>
        <w:t>Class</w:t>
      </w:r>
      <w:proofErr w:type="spellEnd"/>
      <w:r w:rsidRPr="00B21340">
        <w:rPr>
          <w:rFonts w:ascii="Arial" w:hAnsi="Arial" w:cs="Arial"/>
          <w:sz w:val="24"/>
          <w:szCs w:val="24"/>
        </w:rPr>
        <w:t xml:space="preserve"> B.</w:t>
      </w:r>
    </w:p>
    <w:p w14:paraId="099BC604" w14:textId="77777777" w:rsidR="00B116F7" w:rsidRPr="00B21340" w:rsidRDefault="00B116F7" w:rsidP="00B116F7">
      <w:pPr>
        <w:pStyle w:val="Prrafodelista"/>
        <w:spacing w:after="120" w:line="240" w:lineRule="auto"/>
        <w:ind w:left="714"/>
        <w:jc w:val="both"/>
        <w:rPr>
          <w:rFonts w:ascii="Arial" w:hAnsi="Arial" w:cs="Arial"/>
          <w:sz w:val="24"/>
          <w:szCs w:val="24"/>
        </w:rPr>
      </w:pPr>
    </w:p>
    <w:p w14:paraId="5E94853F" w14:textId="4E0CBB09" w:rsidR="00197C66" w:rsidRPr="00637549" w:rsidRDefault="00637549" w:rsidP="00457D09">
      <w:pPr>
        <w:spacing w:after="120"/>
        <w:jc w:val="both"/>
        <w:rPr>
          <w:rFonts w:ascii="Arial" w:eastAsiaTheme="minorHAnsi" w:hAnsi="Arial" w:cs="Arial"/>
          <w:b/>
          <w:bCs/>
        </w:rPr>
      </w:pPr>
      <w:r w:rsidRPr="00637549">
        <w:rPr>
          <w:rFonts w:ascii="Arial" w:eastAsiaTheme="minorHAnsi" w:hAnsi="Arial" w:cs="Arial"/>
          <w:b/>
          <w:bCs/>
        </w:rPr>
        <w:t>CAMARA IP TIPO PTZ PARA EXTERIOR</w:t>
      </w:r>
    </w:p>
    <w:p w14:paraId="61761216" w14:textId="51F138F4" w:rsidR="00B21340" w:rsidRDefault="00637549" w:rsidP="00E636FB">
      <w:pPr>
        <w:spacing w:after="120"/>
        <w:jc w:val="center"/>
        <w:rPr>
          <w:rFonts w:ascii="Arial" w:eastAsiaTheme="minorHAnsi" w:hAnsi="Arial" w:cs="Arial"/>
        </w:rPr>
      </w:pPr>
      <w:r w:rsidRPr="00637549">
        <w:rPr>
          <w:rFonts w:ascii="Arial" w:eastAsiaTheme="minorHAnsi" w:hAnsi="Arial" w:cs="Arial"/>
          <w:noProof/>
        </w:rPr>
        <w:lastRenderedPageBreak/>
        <w:drawing>
          <wp:inline distT="0" distB="0" distL="0" distR="0" wp14:anchorId="764F7448" wp14:editId="2579EFCC">
            <wp:extent cx="2644140" cy="2628900"/>
            <wp:effectExtent l="0" t="0" r="3810"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4140" cy="2628900"/>
                    </a:xfrm>
                    <a:prstGeom prst="rect">
                      <a:avLst/>
                    </a:prstGeom>
                    <a:noFill/>
                    <a:ln>
                      <a:noFill/>
                    </a:ln>
                  </pic:spPr>
                </pic:pic>
              </a:graphicData>
            </a:graphic>
          </wp:inline>
        </w:drawing>
      </w:r>
    </w:p>
    <w:p w14:paraId="0F9E0AD7" w14:textId="4022C774" w:rsidR="00B21340" w:rsidRDefault="00637549" w:rsidP="00457D09">
      <w:pPr>
        <w:spacing w:after="120"/>
        <w:jc w:val="both"/>
        <w:rPr>
          <w:rFonts w:ascii="CIDFont+F1" w:eastAsia="Calibri" w:hAnsi="CIDFont+F1" w:cs="CIDFont+F1"/>
          <w:sz w:val="22"/>
          <w:szCs w:val="22"/>
          <w:lang w:val="es-ES" w:eastAsia="es-CO"/>
        </w:rPr>
      </w:pPr>
      <w:r>
        <w:rPr>
          <w:rFonts w:ascii="CIDFont+F1" w:eastAsia="Calibri" w:hAnsi="CIDFont+F1" w:cs="CIDFont+F1"/>
          <w:sz w:val="22"/>
          <w:szCs w:val="22"/>
          <w:lang w:val="es-ES" w:eastAsia="es-CO"/>
        </w:rPr>
        <w:t>Figura 10. Cámara PTZ</w:t>
      </w:r>
    </w:p>
    <w:p w14:paraId="64E5F8CB" w14:textId="38A2011A" w:rsidR="00E636FB" w:rsidRPr="00E636FB" w:rsidRDefault="00E636FB" w:rsidP="00E636FB">
      <w:pPr>
        <w:spacing w:after="120"/>
        <w:jc w:val="both"/>
        <w:rPr>
          <w:rFonts w:ascii="Arial" w:eastAsia="Calibri" w:hAnsi="Arial" w:cs="Arial"/>
          <w:lang w:val="es-ES" w:eastAsia="es-CO"/>
        </w:rPr>
      </w:pPr>
      <w:r w:rsidRPr="00E636FB">
        <w:rPr>
          <w:rFonts w:ascii="Arial" w:eastAsia="Calibri" w:hAnsi="Arial" w:cs="Arial"/>
          <w:lang w:val="es-ES" w:eastAsia="es-CO"/>
        </w:rPr>
        <w:t>Con cámaras AUTODOME IP 5000i puede capturar todos los detalles de su espacio de vigilancia e</w:t>
      </w:r>
      <w:r>
        <w:rPr>
          <w:rFonts w:ascii="Arial" w:eastAsia="Calibri" w:hAnsi="Arial" w:cs="Arial"/>
          <w:lang w:val="es-ES" w:eastAsia="es-CO"/>
        </w:rPr>
        <w:t xml:space="preserve"> </w:t>
      </w:r>
      <w:r w:rsidRPr="00E636FB">
        <w:rPr>
          <w:rFonts w:ascii="Arial" w:eastAsia="Calibri" w:hAnsi="Arial" w:cs="Arial"/>
          <w:lang w:val="es-ES" w:eastAsia="es-CO"/>
        </w:rPr>
        <w:t>identificar detalles de la actividad llevada a cabo en la escena. El zoom óptico de 30x integrado</w:t>
      </w:r>
      <w:r>
        <w:rPr>
          <w:rFonts w:ascii="Arial" w:eastAsia="Calibri" w:hAnsi="Arial" w:cs="Arial"/>
          <w:lang w:val="es-ES" w:eastAsia="es-CO"/>
        </w:rPr>
        <w:t xml:space="preserve"> </w:t>
      </w:r>
      <w:r w:rsidRPr="00E636FB">
        <w:rPr>
          <w:rFonts w:ascii="Arial" w:eastAsia="Calibri" w:hAnsi="Arial" w:cs="Arial"/>
          <w:lang w:val="es-ES" w:eastAsia="es-CO"/>
        </w:rPr>
        <w:t>permite cubrir un gran campo de visión desde una sola cámara</w:t>
      </w:r>
      <w:r>
        <w:rPr>
          <w:rFonts w:ascii="Arial" w:eastAsia="Calibri" w:hAnsi="Arial" w:cs="Arial"/>
          <w:lang w:val="es-ES" w:eastAsia="es-CO"/>
        </w:rPr>
        <w:t>.</w:t>
      </w:r>
    </w:p>
    <w:p w14:paraId="658674BC" w14:textId="0793CD26" w:rsidR="00E636FB" w:rsidRPr="00E636FB" w:rsidRDefault="00E636FB" w:rsidP="00E636FB">
      <w:pPr>
        <w:pStyle w:val="Prrafodelista"/>
        <w:numPr>
          <w:ilvl w:val="0"/>
          <w:numId w:val="36"/>
        </w:numPr>
        <w:spacing w:after="120" w:line="240" w:lineRule="auto"/>
        <w:ind w:left="714" w:hanging="357"/>
        <w:jc w:val="both"/>
        <w:rPr>
          <w:rFonts w:ascii="Arial" w:hAnsi="Arial" w:cs="Arial"/>
          <w:sz w:val="24"/>
          <w:szCs w:val="24"/>
        </w:rPr>
      </w:pPr>
      <w:r w:rsidRPr="00E636FB">
        <w:rPr>
          <w:rFonts w:ascii="Arial" w:hAnsi="Arial" w:cs="Arial"/>
          <w:sz w:val="24"/>
          <w:szCs w:val="24"/>
        </w:rPr>
        <w:t>Rendimiento con Baja iluminación</w:t>
      </w:r>
    </w:p>
    <w:p w14:paraId="72394D33" w14:textId="3148B4E6" w:rsidR="00E636FB" w:rsidRPr="00E636FB" w:rsidRDefault="00E636FB" w:rsidP="00E636FB">
      <w:pPr>
        <w:pStyle w:val="Prrafodelista"/>
        <w:numPr>
          <w:ilvl w:val="0"/>
          <w:numId w:val="36"/>
        </w:numPr>
        <w:spacing w:after="120" w:line="240" w:lineRule="auto"/>
        <w:ind w:left="714" w:hanging="357"/>
        <w:jc w:val="both"/>
        <w:rPr>
          <w:rFonts w:ascii="Arial" w:hAnsi="Arial" w:cs="Arial"/>
          <w:sz w:val="24"/>
          <w:szCs w:val="24"/>
        </w:rPr>
      </w:pPr>
      <w:r w:rsidRPr="00E636FB">
        <w:rPr>
          <w:rFonts w:ascii="Arial" w:hAnsi="Arial" w:cs="Arial"/>
          <w:sz w:val="24"/>
          <w:szCs w:val="24"/>
        </w:rPr>
        <w:t>Modos de usuario preprogramados</w:t>
      </w:r>
    </w:p>
    <w:p w14:paraId="1B5395DD" w14:textId="27F62749" w:rsidR="00E636FB" w:rsidRPr="00E636FB" w:rsidRDefault="00E636FB" w:rsidP="00E636FB">
      <w:pPr>
        <w:pStyle w:val="Prrafodelista"/>
        <w:numPr>
          <w:ilvl w:val="0"/>
          <w:numId w:val="36"/>
        </w:numPr>
        <w:spacing w:after="120" w:line="240" w:lineRule="auto"/>
        <w:ind w:left="714" w:hanging="357"/>
        <w:jc w:val="both"/>
        <w:rPr>
          <w:rFonts w:ascii="Arial" w:hAnsi="Arial" w:cs="Arial"/>
          <w:sz w:val="24"/>
          <w:szCs w:val="24"/>
        </w:rPr>
      </w:pPr>
      <w:r w:rsidRPr="00E636FB">
        <w:rPr>
          <w:rFonts w:ascii="Arial" w:hAnsi="Arial" w:cs="Arial"/>
          <w:sz w:val="24"/>
          <w:szCs w:val="24"/>
        </w:rPr>
        <w:t>Codificación de vídeo de alta eficiencia H.265</w:t>
      </w:r>
    </w:p>
    <w:p w14:paraId="70A90E55" w14:textId="2BA5C04E" w:rsidR="00E636FB" w:rsidRPr="00E636FB" w:rsidRDefault="00E636FB" w:rsidP="00E636FB">
      <w:pPr>
        <w:pStyle w:val="Prrafodelista"/>
        <w:numPr>
          <w:ilvl w:val="0"/>
          <w:numId w:val="36"/>
        </w:numPr>
        <w:spacing w:after="120" w:line="240" w:lineRule="auto"/>
        <w:ind w:left="714" w:hanging="357"/>
        <w:jc w:val="both"/>
        <w:rPr>
          <w:rFonts w:ascii="Arial" w:hAnsi="Arial" w:cs="Arial"/>
          <w:sz w:val="24"/>
          <w:szCs w:val="24"/>
        </w:rPr>
      </w:pPr>
      <w:r w:rsidRPr="00E636FB">
        <w:rPr>
          <w:rFonts w:ascii="Arial" w:hAnsi="Arial" w:cs="Arial"/>
          <w:sz w:val="24"/>
          <w:szCs w:val="24"/>
        </w:rPr>
        <w:t>Grabación y gestión de almacenamiento</w:t>
      </w:r>
    </w:p>
    <w:p w14:paraId="2097C4EC" w14:textId="7BBF2D9E" w:rsidR="00E636FB" w:rsidRPr="00E636FB" w:rsidRDefault="00E636FB" w:rsidP="00E636FB">
      <w:pPr>
        <w:pStyle w:val="Prrafodelista"/>
        <w:numPr>
          <w:ilvl w:val="0"/>
          <w:numId w:val="36"/>
        </w:numPr>
        <w:spacing w:after="120" w:line="240" w:lineRule="auto"/>
        <w:ind w:left="714" w:hanging="357"/>
        <w:jc w:val="both"/>
        <w:rPr>
          <w:rFonts w:ascii="Arial" w:hAnsi="Arial" w:cs="Arial"/>
          <w:sz w:val="24"/>
          <w:szCs w:val="24"/>
        </w:rPr>
      </w:pPr>
      <w:proofErr w:type="spellStart"/>
      <w:r w:rsidRPr="00E636FB">
        <w:rPr>
          <w:rFonts w:ascii="Arial" w:hAnsi="Arial" w:cs="Arial"/>
          <w:sz w:val="24"/>
          <w:szCs w:val="24"/>
        </w:rPr>
        <w:t>Essential</w:t>
      </w:r>
      <w:proofErr w:type="spellEnd"/>
      <w:r w:rsidRPr="00E636FB">
        <w:rPr>
          <w:rFonts w:ascii="Arial" w:hAnsi="Arial" w:cs="Arial"/>
          <w:sz w:val="24"/>
          <w:szCs w:val="24"/>
        </w:rPr>
        <w:t xml:space="preserve"> Video </w:t>
      </w:r>
      <w:proofErr w:type="spellStart"/>
      <w:r w:rsidRPr="00E636FB">
        <w:rPr>
          <w:rFonts w:ascii="Arial" w:hAnsi="Arial" w:cs="Arial"/>
          <w:sz w:val="24"/>
          <w:szCs w:val="24"/>
        </w:rPr>
        <w:t>Analytics</w:t>
      </w:r>
      <w:proofErr w:type="spellEnd"/>
      <w:r w:rsidRPr="00E636FB">
        <w:rPr>
          <w:rFonts w:ascii="Arial" w:hAnsi="Arial" w:cs="Arial"/>
          <w:sz w:val="24"/>
          <w:szCs w:val="24"/>
        </w:rPr>
        <w:t xml:space="preserve"> en origen</w:t>
      </w:r>
    </w:p>
    <w:p w14:paraId="796A56E4" w14:textId="4B667D73" w:rsidR="00E636FB" w:rsidRPr="00E636FB" w:rsidRDefault="00E636FB" w:rsidP="00E636FB">
      <w:pPr>
        <w:pStyle w:val="Prrafodelista"/>
        <w:numPr>
          <w:ilvl w:val="0"/>
          <w:numId w:val="36"/>
        </w:numPr>
        <w:spacing w:after="120" w:line="240" w:lineRule="auto"/>
        <w:ind w:left="714" w:hanging="357"/>
        <w:jc w:val="both"/>
        <w:rPr>
          <w:rFonts w:ascii="Arial" w:hAnsi="Arial" w:cs="Arial"/>
          <w:sz w:val="24"/>
          <w:szCs w:val="24"/>
        </w:rPr>
      </w:pPr>
      <w:r w:rsidRPr="00E636FB">
        <w:rPr>
          <w:rFonts w:ascii="Arial" w:hAnsi="Arial" w:cs="Arial"/>
          <w:sz w:val="24"/>
          <w:szCs w:val="24"/>
        </w:rPr>
        <w:t>Integración del sistema y conformidad con ONVIF</w:t>
      </w:r>
    </w:p>
    <w:p w14:paraId="7F945BC4" w14:textId="0B30D940" w:rsidR="00E636FB" w:rsidRPr="00E636FB" w:rsidRDefault="00E636FB" w:rsidP="00E636FB">
      <w:pPr>
        <w:pStyle w:val="Prrafodelista"/>
        <w:numPr>
          <w:ilvl w:val="0"/>
          <w:numId w:val="36"/>
        </w:numPr>
        <w:spacing w:after="120" w:line="240" w:lineRule="auto"/>
        <w:ind w:left="714" w:hanging="357"/>
        <w:jc w:val="both"/>
        <w:rPr>
          <w:rFonts w:ascii="Arial" w:hAnsi="Arial" w:cs="Arial"/>
          <w:sz w:val="24"/>
          <w:szCs w:val="24"/>
        </w:rPr>
      </w:pPr>
      <w:r w:rsidRPr="00E636FB">
        <w:rPr>
          <w:rFonts w:ascii="Arial" w:hAnsi="Arial" w:cs="Arial"/>
          <w:sz w:val="24"/>
          <w:szCs w:val="24"/>
        </w:rPr>
        <w:t>Cobertura DORI (Detectar, Observar, Reconocer, Identificar)</w:t>
      </w:r>
    </w:p>
    <w:p w14:paraId="59347553" w14:textId="268FA703" w:rsidR="00E636FB" w:rsidRPr="00E636FB" w:rsidRDefault="00E636FB" w:rsidP="00E636FB">
      <w:pPr>
        <w:pStyle w:val="Prrafodelista"/>
        <w:numPr>
          <w:ilvl w:val="0"/>
          <w:numId w:val="36"/>
        </w:numPr>
        <w:spacing w:after="120" w:line="240" w:lineRule="auto"/>
        <w:ind w:left="714" w:hanging="357"/>
        <w:jc w:val="both"/>
        <w:rPr>
          <w:rFonts w:ascii="Arial" w:hAnsi="Arial" w:cs="Arial"/>
          <w:sz w:val="24"/>
          <w:szCs w:val="24"/>
        </w:rPr>
      </w:pPr>
      <w:r w:rsidRPr="00E636FB">
        <w:rPr>
          <w:rFonts w:ascii="Arial" w:hAnsi="Arial" w:cs="Arial"/>
          <w:sz w:val="24"/>
          <w:szCs w:val="24"/>
        </w:rPr>
        <w:t>Zoom óptico de 30x que identifica claramente a personas (183 m/600 pies máxima) sin pérdida de detalles de identificación.</w:t>
      </w:r>
    </w:p>
    <w:p w14:paraId="4C85C898" w14:textId="54514EEE" w:rsidR="00E636FB" w:rsidRPr="00E636FB" w:rsidRDefault="00E636FB" w:rsidP="00E636FB">
      <w:pPr>
        <w:pStyle w:val="Prrafodelista"/>
        <w:numPr>
          <w:ilvl w:val="0"/>
          <w:numId w:val="36"/>
        </w:numPr>
        <w:spacing w:after="120" w:line="240" w:lineRule="auto"/>
        <w:ind w:left="714" w:hanging="357"/>
        <w:jc w:val="both"/>
        <w:rPr>
          <w:rFonts w:ascii="Arial" w:hAnsi="Arial" w:cs="Arial"/>
          <w:sz w:val="24"/>
          <w:szCs w:val="24"/>
        </w:rPr>
      </w:pPr>
      <w:r w:rsidRPr="00E636FB">
        <w:rPr>
          <w:rFonts w:ascii="Arial" w:hAnsi="Arial" w:cs="Arial"/>
          <w:sz w:val="24"/>
          <w:szCs w:val="24"/>
        </w:rPr>
        <w:t>Excelente rendimiento en condiciones de baja iluminación</w:t>
      </w:r>
    </w:p>
    <w:p w14:paraId="527337CD" w14:textId="768B91B9" w:rsidR="00E636FB" w:rsidRPr="00E636FB" w:rsidRDefault="00E636FB" w:rsidP="00E636FB">
      <w:pPr>
        <w:pStyle w:val="Prrafodelista"/>
        <w:numPr>
          <w:ilvl w:val="0"/>
          <w:numId w:val="36"/>
        </w:numPr>
        <w:spacing w:after="120" w:line="240" w:lineRule="auto"/>
        <w:ind w:left="714" w:hanging="357"/>
        <w:jc w:val="both"/>
        <w:rPr>
          <w:rFonts w:ascii="Arial" w:hAnsi="Arial" w:cs="Arial"/>
          <w:sz w:val="24"/>
          <w:szCs w:val="24"/>
        </w:rPr>
      </w:pPr>
      <w:proofErr w:type="spellStart"/>
      <w:r w:rsidRPr="00E636FB">
        <w:rPr>
          <w:rFonts w:ascii="Arial" w:hAnsi="Arial" w:cs="Arial"/>
          <w:sz w:val="24"/>
          <w:szCs w:val="24"/>
        </w:rPr>
        <w:t>Essential</w:t>
      </w:r>
      <w:proofErr w:type="spellEnd"/>
      <w:r w:rsidRPr="00E636FB">
        <w:rPr>
          <w:rFonts w:ascii="Arial" w:hAnsi="Arial" w:cs="Arial"/>
          <w:sz w:val="24"/>
          <w:szCs w:val="24"/>
        </w:rPr>
        <w:t xml:space="preserve"> Video </w:t>
      </w:r>
      <w:proofErr w:type="spellStart"/>
      <w:r w:rsidRPr="00E636FB">
        <w:rPr>
          <w:rFonts w:ascii="Arial" w:hAnsi="Arial" w:cs="Arial"/>
          <w:sz w:val="24"/>
          <w:szCs w:val="24"/>
        </w:rPr>
        <w:t>Analytics</w:t>
      </w:r>
      <w:proofErr w:type="spellEnd"/>
      <w:r w:rsidRPr="00E636FB">
        <w:rPr>
          <w:rFonts w:ascii="Arial" w:hAnsi="Arial" w:cs="Arial"/>
          <w:sz w:val="24"/>
          <w:szCs w:val="24"/>
        </w:rPr>
        <w:t xml:space="preserve"> integrado para activar las alertas relevantes y recuperar los datos de forma rápida</w:t>
      </w:r>
    </w:p>
    <w:p w14:paraId="3653936C" w14:textId="519DB4DA" w:rsidR="00637549" w:rsidRPr="00E636FB" w:rsidRDefault="00E636FB" w:rsidP="00E636FB">
      <w:pPr>
        <w:pStyle w:val="Prrafodelista"/>
        <w:numPr>
          <w:ilvl w:val="0"/>
          <w:numId w:val="36"/>
        </w:numPr>
        <w:spacing w:after="120" w:line="240" w:lineRule="auto"/>
        <w:ind w:left="714" w:hanging="357"/>
        <w:jc w:val="both"/>
        <w:rPr>
          <w:rFonts w:ascii="Arial" w:hAnsi="Arial" w:cs="Arial"/>
          <w:sz w:val="24"/>
          <w:szCs w:val="24"/>
        </w:rPr>
      </w:pPr>
      <w:r w:rsidRPr="00E636FB">
        <w:rPr>
          <w:rFonts w:ascii="Arial" w:hAnsi="Arial" w:cs="Arial"/>
          <w:sz w:val="24"/>
          <w:szCs w:val="24"/>
        </w:rPr>
        <w:t>Fácil instalación con opciones de montaje flexibles (montaje en el techo o suspendido)</w:t>
      </w:r>
    </w:p>
    <w:p w14:paraId="236DE6A4" w14:textId="645EE2B2" w:rsidR="00403EF0" w:rsidRDefault="00403EF0" w:rsidP="00FE0192">
      <w:pPr>
        <w:spacing w:after="160" w:line="259" w:lineRule="auto"/>
        <w:contextualSpacing/>
        <w:rPr>
          <w:rFonts w:ascii="Arial" w:eastAsia="Calibri" w:hAnsi="Arial" w:cs="Arial"/>
          <w:lang w:val="es-ES" w:eastAsia="es-CO"/>
        </w:rPr>
      </w:pPr>
    </w:p>
    <w:p w14:paraId="3A94430F" w14:textId="146E763D" w:rsidR="00FE0192" w:rsidRDefault="00FE0192" w:rsidP="00FE0192">
      <w:pPr>
        <w:spacing w:after="120"/>
        <w:contextualSpacing/>
        <w:rPr>
          <w:rFonts w:ascii="Arial" w:eastAsia="Calibri" w:hAnsi="Arial" w:cs="Arial"/>
          <w:b/>
          <w:bCs/>
          <w:lang w:val="es-ES" w:eastAsia="es-CO"/>
        </w:rPr>
      </w:pPr>
      <w:r w:rsidRPr="00FE0192">
        <w:rPr>
          <w:rFonts w:ascii="Arial" w:eastAsia="Calibri" w:hAnsi="Arial" w:cs="Arial"/>
          <w:b/>
          <w:bCs/>
          <w:lang w:val="es-ES" w:eastAsia="es-CO"/>
        </w:rPr>
        <w:t>MONITOR LCD DE 50” PARA DESPLIEGUE DE IMÁGENES</w:t>
      </w:r>
    </w:p>
    <w:p w14:paraId="6CBAB52F" w14:textId="77777777" w:rsidR="00FE0192" w:rsidRPr="00FE0192" w:rsidRDefault="00FE0192" w:rsidP="00FE0192">
      <w:pPr>
        <w:spacing w:after="120"/>
        <w:contextualSpacing/>
        <w:rPr>
          <w:rFonts w:ascii="Arial" w:eastAsia="Calibri" w:hAnsi="Arial" w:cs="Arial"/>
          <w:b/>
          <w:bCs/>
          <w:lang w:val="es-ES" w:eastAsia="es-CO"/>
        </w:rPr>
      </w:pPr>
    </w:p>
    <w:p w14:paraId="272BA2D4" w14:textId="1956253A" w:rsidR="00FE0192" w:rsidRDefault="00FE0192" w:rsidP="00FE0192">
      <w:pPr>
        <w:spacing w:after="120"/>
        <w:contextualSpacing/>
        <w:rPr>
          <w:rFonts w:ascii="Arial" w:eastAsia="Calibri" w:hAnsi="Arial" w:cs="Arial"/>
          <w:lang w:val="es-ES" w:eastAsia="es-CO"/>
        </w:rPr>
      </w:pPr>
      <w:r w:rsidRPr="00FE0192">
        <w:rPr>
          <w:rFonts w:ascii="Arial" w:eastAsia="Calibri" w:hAnsi="Arial" w:cs="Arial"/>
          <w:lang w:val="es-ES" w:eastAsia="es-CO"/>
        </w:rPr>
        <w:t>El monitor LED serie UML-323-90 de alto rendimiento es un monitor en color que ofrece una</w:t>
      </w:r>
      <w:r>
        <w:rPr>
          <w:rFonts w:ascii="Arial" w:eastAsia="Calibri" w:hAnsi="Arial" w:cs="Arial"/>
          <w:lang w:val="es-ES" w:eastAsia="es-CO"/>
        </w:rPr>
        <w:t xml:space="preserve"> </w:t>
      </w:r>
      <w:r w:rsidRPr="00FE0192">
        <w:rPr>
          <w:rFonts w:ascii="Arial" w:eastAsia="Calibri" w:hAnsi="Arial" w:cs="Arial"/>
          <w:lang w:val="es-ES" w:eastAsia="es-CO"/>
        </w:rPr>
        <w:t>resolución Full HD de 1080p ideal para el uso con aplicaciones de vídeo analógico, videograbadores</w:t>
      </w:r>
      <w:r>
        <w:rPr>
          <w:rFonts w:ascii="Arial" w:eastAsia="Calibri" w:hAnsi="Arial" w:cs="Arial"/>
          <w:lang w:val="es-ES" w:eastAsia="es-CO"/>
        </w:rPr>
        <w:t xml:space="preserve"> </w:t>
      </w:r>
      <w:r w:rsidRPr="00FE0192">
        <w:rPr>
          <w:rFonts w:ascii="Arial" w:eastAsia="Calibri" w:hAnsi="Arial" w:cs="Arial"/>
          <w:lang w:val="es-ES" w:eastAsia="es-CO"/>
        </w:rPr>
        <w:t>digitales (DVR) y aplicaciones informáticas. El monitor cuenta con una pantalla plana LCD en color</w:t>
      </w:r>
      <w:r>
        <w:rPr>
          <w:rFonts w:ascii="Arial" w:eastAsia="Calibri" w:hAnsi="Arial" w:cs="Arial"/>
          <w:lang w:val="es-ES" w:eastAsia="es-CO"/>
        </w:rPr>
        <w:t xml:space="preserve"> </w:t>
      </w:r>
      <w:r w:rsidRPr="00FE0192">
        <w:rPr>
          <w:rFonts w:ascii="Arial" w:eastAsia="Calibri" w:hAnsi="Arial" w:cs="Arial"/>
          <w:lang w:val="es-ES" w:eastAsia="es-CO"/>
        </w:rPr>
        <w:t>con un área de imagen visible de 32 pulgadas. El monitor incluye una amplia gama de ángulos de</w:t>
      </w:r>
      <w:r>
        <w:rPr>
          <w:rFonts w:ascii="Arial" w:eastAsia="Calibri" w:hAnsi="Arial" w:cs="Arial"/>
          <w:lang w:val="es-ES" w:eastAsia="es-CO"/>
        </w:rPr>
        <w:t xml:space="preserve"> </w:t>
      </w:r>
      <w:r w:rsidRPr="00FE0192">
        <w:rPr>
          <w:rFonts w:ascii="Arial" w:eastAsia="Calibri" w:hAnsi="Arial" w:cs="Arial"/>
          <w:lang w:val="es-ES" w:eastAsia="es-CO"/>
        </w:rPr>
        <w:t>visión</w:t>
      </w:r>
      <w:r>
        <w:rPr>
          <w:rFonts w:ascii="Arial" w:eastAsia="Calibri" w:hAnsi="Arial" w:cs="Arial"/>
          <w:lang w:val="es-ES" w:eastAsia="es-CO"/>
        </w:rPr>
        <w:t xml:space="preserve"> </w:t>
      </w:r>
      <w:r w:rsidRPr="00FE0192">
        <w:rPr>
          <w:rFonts w:ascii="Arial" w:eastAsia="Calibri" w:hAnsi="Arial" w:cs="Arial"/>
          <w:lang w:val="es-ES" w:eastAsia="es-CO"/>
        </w:rPr>
        <w:t>horizontal y vertical que ofrecen una visualización cómoda y nítida, tanto si se</w:t>
      </w:r>
      <w:r>
        <w:rPr>
          <w:rFonts w:ascii="Arial" w:eastAsia="Calibri" w:hAnsi="Arial" w:cs="Arial"/>
          <w:lang w:val="es-ES" w:eastAsia="es-CO"/>
        </w:rPr>
        <w:t xml:space="preserve"> </w:t>
      </w:r>
      <w:r w:rsidRPr="00FE0192">
        <w:rPr>
          <w:rFonts w:ascii="Arial" w:eastAsia="Calibri" w:hAnsi="Arial" w:cs="Arial"/>
          <w:lang w:val="es-ES" w:eastAsia="es-CO"/>
        </w:rPr>
        <w:t>instala en una</w:t>
      </w:r>
      <w:r>
        <w:rPr>
          <w:rFonts w:ascii="Arial" w:eastAsia="Calibri" w:hAnsi="Arial" w:cs="Arial"/>
          <w:lang w:val="es-ES" w:eastAsia="es-CO"/>
        </w:rPr>
        <w:t xml:space="preserve"> </w:t>
      </w:r>
      <w:r w:rsidRPr="00FE0192">
        <w:rPr>
          <w:rFonts w:ascii="Arial" w:eastAsia="Calibri" w:hAnsi="Arial" w:cs="Arial"/>
          <w:lang w:val="es-ES" w:eastAsia="es-CO"/>
        </w:rPr>
        <w:t>pared como si se coloca en el techo.</w:t>
      </w:r>
    </w:p>
    <w:p w14:paraId="0241EECF" w14:textId="367326CF" w:rsidR="00E636FB" w:rsidRDefault="00E636FB" w:rsidP="00403EF0">
      <w:pPr>
        <w:spacing w:after="160" w:line="259" w:lineRule="auto"/>
        <w:ind w:left="709" w:hanging="283"/>
        <w:contextualSpacing/>
        <w:rPr>
          <w:rFonts w:eastAsiaTheme="minorHAnsi" w:cs="Arial"/>
          <w:sz w:val="22"/>
          <w:szCs w:val="22"/>
          <w:lang w:val="es-ES" w:eastAsia="en-US"/>
        </w:rPr>
      </w:pPr>
    </w:p>
    <w:p w14:paraId="7AA4A219" w14:textId="30E0933B" w:rsidR="00E636FB" w:rsidRDefault="00FE0192" w:rsidP="00403EF0">
      <w:pPr>
        <w:spacing w:after="160" w:line="259" w:lineRule="auto"/>
        <w:ind w:left="709" w:hanging="283"/>
        <w:contextualSpacing/>
        <w:rPr>
          <w:rFonts w:eastAsiaTheme="minorHAnsi" w:cs="Arial"/>
          <w:sz w:val="22"/>
          <w:szCs w:val="22"/>
          <w:lang w:val="es-ES" w:eastAsia="en-US"/>
        </w:rPr>
      </w:pPr>
      <w:r w:rsidRPr="00FE0192">
        <w:rPr>
          <w:rFonts w:eastAsiaTheme="minorHAnsi" w:cs="Arial"/>
          <w:noProof/>
          <w:sz w:val="22"/>
          <w:szCs w:val="22"/>
          <w:lang w:val="es-ES" w:eastAsia="en-US"/>
        </w:rPr>
        <w:drawing>
          <wp:inline distT="0" distB="0" distL="0" distR="0" wp14:anchorId="162348F6" wp14:editId="0AF33FBB">
            <wp:extent cx="2400300" cy="1836420"/>
            <wp:effectExtent l="0" t="0" r="0" b="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00300" cy="1836420"/>
                    </a:xfrm>
                    <a:prstGeom prst="rect">
                      <a:avLst/>
                    </a:prstGeom>
                    <a:noFill/>
                    <a:ln>
                      <a:noFill/>
                    </a:ln>
                  </pic:spPr>
                </pic:pic>
              </a:graphicData>
            </a:graphic>
          </wp:inline>
        </w:drawing>
      </w:r>
    </w:p>
    <w:p w14:paraId="20A0E010" w14:textId="044E34B7" w:rsidR="00E636FB" w:rsidRDefault="00FE0192" w:rsidP="00403EF0">
      <w:pPr>
        <w:spacing w:after="160" w:line="259" w:lineRule="auto"/>
        <w:ind w:left="709" w:hanging="283"/>
        <w:contextualSpacing/>
        <w:rPr>
          <w:rFonts w:eastAsiaTheme="minorHAnsi" w:cs="Arial"/>
          <w:sz w:val="22"/>
          <w:szCs w:val="22"/>
          <w:lang w:val="es-ES" w:eastAsia="en-US"/>
        </w:rPr>
      </w:pPr>
      <w:r>
        <w:rPr>
          <w:rFonts w:ascii="CIDFont+F1" w:eastAsia="Calibri" w:hAnsi="CIDFont+F1" w:cs="CIDFont+F1"/>
          <w:sz w:val="22"/>
          <w:szCs w:val="22"/>
          <w:lang w:val="es-ES" w:eastAsia="es-CO"/>
        </w:rPr>
        <w:t>Figura 11. Monitor</w:t>
      </w:r>
    </w:p>
    <w:p w14:paraId="33B45E21" w14:textId="298BED69" w:rsidR="00E636FB" w:rsidRDefault="00E636FB" w:rsidP="00403EF0">
      <w:pPr>
        <w:spacing w:after="160" w:line="259" w:lineRule="auto"/>
        <w:ind w:left="709" w:hanging="283"/>
        <w:contextualSpacing/>
        <w:rPr>
          <w:rFonts w:eastAsiaTheme="minorHAnsi" w:cs="Arial"/>
          <w:sz w:val="22"/>
          <w:szCs w:val="22"/>
          <w:lang w:val="es-ES" w:eastAsia="en-US"/>
        </w:rPr>
      </w:pPr>
    </w:p>
    <w:p w14:paraId="41C0D1F3" w14:textId="0A6DA7E5" w:rsidR="00FE0192" w:rsidRPr="00FE0192" w:rsidRDefault="00FE0192" w:rsidP="00FE0192">
      <w:pPr>
        <w:spacing w:after="160" w:line="259" w:lineRule="auto"/>
        <w:ind w:left="709" w:hanging="283"/>
        <w:contextualSpacing/>
        <w:rPr>
          <w:rFonts w:ascii="Arial" w:eastAsiaTheme="minorHAnsi" w:hAnsi="Arial" w:cs="Arial"/>
          <w:lang w:val="es-ES" w:eastAsia="en-US"/>
        </w:rPr>
      </w:pPr>
      <w:r w:rsidRPr="00FE0192">
        <w:rPr>
          <w:rFonts w:ascii="Arial" w:eastAsiaTheme="minorHAnsi" w:hAnsi="Arial" w:cs="Arial"/>
          <w:lang w:val="es-ES" w:eastAsia="en-US"/>
        </w:rPr>
        <w:t>Los monitores realizaran el despliegue de las imágenes capturadas por las</w:t>
      </w:r>
      <w:r>
        <w:rPr>
          <w:rFonts w:ascii="Arial" w:eastAsiaTheme="minorHAnsi" w:hAnsi="Arial" w:cs="Arial"/>
          <w:lang w:val="es-ES" w:eastAsia="en-US"/>
        </w:rPr>
        <w:t xml:space="preserve"> </w:t>
      </w:r>
      <w:r w:rsidRPr="00FE0192">
        <w:rPr>
          <w:rFonts w:ascii="Arial" w:eastAsiaTheme="minorHAnsi" w:hAnsi="Arial" w:cs="Arial"/>
          <w:lang w:val="es-ES" w:eastAsia="en-US"/>
        </w:rPr>
        <w:t>cámaras. Este equipo</w:t>
      </w:r>
      <w:r>
        <w:rPr>
          <w:rFonts w:ascii="Arial" w:eastAsiaTheme="minorHAnsi" w:hAnsi="Arial" w:cs="Arial"/>
          <w:lang w:val="es-ES" w:eastAsia="en-US"/>
        </w:rPr>
        <w:t xml:space="preserve"> </w:t>
      </w:r>
      <w:r w:rsidRPr="00FE0192">
        <w:rPr>
          <w:rFonts w:ascii="Arial" w:eastAsiaTheme="minorHAnsi" w:hAnsi="Arial" w:cs="Arial"/>
          <w:lang w:val="es-ES" w:eastAsia="en-US"/>
        </w:rPr>
        <w:t>debe tener las siguientes características mínimas:</w:t>
      </w:r>
    </w:p>
    <w:p w14:paraId="1D433936" w14:textId="7A4FA612"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Construido para aplicaciones 24/7 monitor de trabajo pesado.</w:t>
      </w:r>
    </w:p>
    <w:p w14:paraId="36F68F9B" w14:textId="3D9A6EE4"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Resolución nativa: 1920 x 1080.</w:t>
      </w:r>
    </w:p>
    <w:p w14:paraId="2BEFEF9F" w14:textId="30E2FF91"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Relación de la apariencia del panel: 16:9</w:t>
      </w:r>
    </w:p>
    <w:p w14:paraId="2EC87716" w14:textId="4DB067F8"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Vida útil: 50.000 horas.</w:t>
      </w:r>
    </w:p>
    <w:p w14:paraId="5B8D560A" w14:textId="7B4010AD"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Colores visualizables: 1073,7 millones.</w:t>
      </w:r>
    </w:p>
    <w:p w14:paraId="582AAFAC" w14:textId="40ED8880"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Altavoces: 2, internos.</w:t>
      </w:r>
    </w:p>
    <w:p w14:paraId="78A244DA" w14:textId="07C3208C"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Indicadores: LED (encendido/apagado).</w:t>
      </w:r>
    </w:p>
    <w:p w14:paraId="04386A91" w14:textId="7D6B45FF"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Contraste: 150000:1.</w:t>
      </w:r>
    </w:p>
    <w:p w14:paraId="035CEA76" w14:textId="3C6BDB0F"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Área de visualización: 1018,08 x 572,67 mm de 46” (610mm).</w:t>
      </w:r>
    </w:p>
    <w:p w14:paraId="1E9B63AC" w14:textId="2587FAF6"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Ángulo de visualización: 178°/178°.</w:t>
      </w:r>
    </w:p>
    <w:p w14:paraId="4A4B76CE" w14:textId="392BA6E8"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Temperatura de funcionamiento: 0 a 50 °C.</w:t>
      </w:r>
    </w:p>
    <w:p w14:paraId="4C1994F4" w14:textId="05659EC3"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Humedad de funcionamiento: 0% a 90%, sin condensación.</w:t>
      </w:r>
    </w:p>
    <w:p w14:paraId="0C741F7F" w14:textId="581DEFD6"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Tensión de entrada – potencia: 100-240 VCA, 50/60 Hz.</w:t>
      </w:r>
    </w:p>
    <w:p w14:paraId="5DE91038" w14:textId="4116171C"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Entradas de Video: 2 BNC, 1 video S de enlace; 1 RGB; 1 DVI.</w:t>
      </w:r>
    </w:p>
    <w:p w14:paraId="51202051" w14:textId="09347CF5"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Entrada de Audio: 2 conectores de audio RCA.</w:t>
      </w:r>
    </w:p>
    <w:p w14:paraId="58849373" w14:textId="4F3FA1FA"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Formato de sincronización: NTSC.</w:t>
      </w:r>
    </w:p>
    <w:p w14:paraId="71197C50" w14:textId="4619DE53" w:rsidR="00FE0192" w:rsidRP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Certificaciones: CE, UL.</w:t>
      </w:r>
    </w:p>
    <w:p w14:paraId="79C30B96" w14:textId="4D5E85EF" w:rsidR="00FE0192" w:rsidRDefault="00FE0192" w:rsidP="00FE0192">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Montaje de Pared.</w:t>
      </w:r>
    </w:p>
    <w:p w14:paraId="3E44F0B9" w14:textId="77777777" w:rsidR="00FE0192" w:rsidRPr="00FE0192" w:rsidRDefault="00FE0192" w:rsidP="00FE0192">
      <w:pPr>
        <w:spacing w:after="120"/>
        <w:ind w:left="357"/>
        <w:jc w:val="both"/>
        <w:rPr>
          <w:rFonts w:ascii="Arial" w:eastAsiaTheme="minorHAnsi" w:hAnsi="Arial" w:cs="Arial"/>
        </w:rPr>
      </w:pPr>
    </w:p>
    <w:p w14:paraId="4AA06384" w14:textId="55D8353D" w:rsidR="00FE0192" w:rsidRDefault="00FE0192" w:rsidP="00FE0192">
      <w:pPr>
        <w:spacing w:after="160" w:line="259" w:lineRule="auto"/>
        <w:contextualSpacing/>
        <w:rPr>
          <w:rFonts w:ascii="Arial" w:eastAsiaTheme="minorHAnsi" w:hAnsi="Arial" w:cs="Arial"/>
          <w:b/>
          <w:bCs/>
          <w:lang w:val="es-ES" w:eastAsia="en-US"/>
        </w:rPr>
      </w:pPr>
      <w:r w:rsidRPr="00FE0192">
        <w:rPr>
          <w:rFonts w:ascii="Arial" w:eastAsiaTheme="minorHAnsi" w:hAnsi="Arial" w:cs="Arial"/>
          <w:b/>
          <w:bCs/>
          <w:lang w:val="es-ES" w:eastAsia="en-US"/>
        </w:rPr>
        <w:t>PROTECCIONES.</w:t>
      </w:r>
    </w:p>
    <w:p w14:paraId="627F54BA" w14:textId="77777777" w:rsidR="00FE0192" w:rsidRPr="00FE0192" w:rsidRDefault="00FE0192" w:rsidP="00FE0192">
      <w:pPr>
        <w:spacing w:after="160" w:line="259" w:lineRule="auto"/>
        <w:ind w:left="709" w:hanging="283"/>
        <w:contextualSpacing/>
        <w:rPr>
          <w:rFonts w:ascii="Arial" w:eastAsiaTheme="minorHAnsi" w:hAnsi="Arial" w:cs="Arial"/>
          <w:b/>
          <w:bCs/>
          <w:lang w:val="es-ES" w:eastAsia="en-US"/>
        </w:rPr>
      </w:pPr>
    </w:p>
    <w:p w14:paraId="79FC18ED" w14:textId="409D7BEF" w:rsidR="00E636FB" w:rsidRPr="00FE0192" w:rsidRDefault="00FE0192" w:rsidP="00FE0192">
      <w:pPr>
        <w:spacing w:after="160" w:line="259" w:lineRule="auto"/>
        <w:contextualSpacing/>
        <w:jc w:val="both"/>
        <w:rPr>
          <w:rFonts w:ascii="Arial" w:eastAsiaTheme="minorHAnsi" w:hAnsi="Arial" w:cs="Arial"/>
          <w:lang w:val="es-ES" w:eastAsia="en-US"/>
        </w:rPr>
      </w:pPr>
      <w:r w:rsidRPr="00FE0192">
        <w:rPr>
          <w:rFonts w:ascii="Arial" w:eastAsiaTheme="minorHAnsi" w:hAnsi="Arial" w:cs="Arial"/>
          <w:lang w:val="es-ES" w:eastAsia="en-US"/>
        </w:rPr>
        <w:t>Todos los equipos deberán contar con protecciones contra interferencia electromagnética, e</w:t>
      </w:r>
      <w:r>
        <w:rPr>
          <w:rFonts w:ascii="Arial" w:eastAsiaTheme="minorHAnsi" w:hAnsi="Arial" w:cs="Arial"/>
          <w:lang w:val="es-ES" w:eastAsia="en-US"/>
        </w:rPr>
        <w:t xml:space="preserve"> </w:t>
      </w:r>
      <w:r w:rsidRPr="00FE0192">
        <w:rPr>
          <w:rFonts w:ascii="Arial" w:eastAsiaTheme="minorHAnsi" w:hAnsi="Arial" w:cs="Arial"/>
          <w:lang w:val="es-ES" w:eastAsia="en-US"/>
        </w:rPr>
        <w:t>interferencia por radio frecuencia, de acuerdo al cuadro de</w:t>
      </w:r>
      <w:r>
        <w:rPr>
          <w:rFonts w:ascii="Arial" w:eastAsiaTheme="minorHAnsi" w:hAnsi="Arial" w:cs="Arial"/>
          <w:lang w:val="es-ES" w:eastAsia="en-US"/>
        </w:rPr>
        <w:t xml:space="preserve"> </w:t>
      </w:r>
      <w:r w:rsidRPr="00FE0192">
        <w:rPr>
          <w:rFonts w:ascii="Arial" w:eastAsiaTheme="minorHAnsi" w:hAnsi="Arial" w:cs="Arial"/>
          <w:lang w:val="es-ES" w:eastAsia="en-US"/>
        </w:rPr>
        <w:t>cantidades con protecciones contra</w:t>
      </w:r>
      <w:r>
        <w:rPr>
          <w:rFonts w:ascii="Arial" w:eastAsiaTheme="minorHAnsi" w:hAnsi="Arial" w:cs="Arial"/>
          <w:lang w:val="es-ES" w:eastAsia="en-US"/>
        </w:rPr>
        <w:t xml:space="preserve"> </w:t>
      </w:r>
      <w:r w:rsidRPr="00FE0192">
        <w:rPr>
          <w:rFonts w:ascii="Arial" w:eastAsiaTheme="minorHAnsi" w:hAnsi="Arial" w:cs="Arial"/>
          <w:lang w:val="es-ES" w:eastAsia="en-US"/>
        </w:rPr>
        <w:t>sobretensiones y descargas eléctricas</w:t>
      </w:r>
      <w:r>
        <w:rPr>
          <w:rFonts w:ascii="Arial" w:eastAsiaTheme="minorHAnsi" w:hAnsi="Arial" w:cs="Arial"/>
          <w:lang w:val="es-ES" w:eastAsia="en-US"/>
        </w:rPr>
        <w:t xml:space="preserve"> </w:t>
      </w:r>
      <w:r w:rsidRPr="00FE0192">
        <w:rPr>
          <w:rFonts w:ascii="Arial" w:eastAsiaTheme="minorHAnsi" w:hAnsi="Arial" w:cs="Arial"/>
          <w:lang w:val="es-ES" w:eastAsia="en-US"/>
        </w:rPr>
        <w:t>atmosféricas.</w:t>
      </w:r>
    </w:p>
    <w:p w14:paraId="79F81B83" w14:textId="3E445EE2" w:rsidR="00FE0192" w:rsidRDefault="00FE0192" w:rsidP="00403EF0">
      <w:pPr>
        <w:spacing w:after="160" w:line="259" w:lineRule="auto"/>
        <w:ind w:left="709" w:hanging="283"/>
        <w:contextualSpacing/>
        <w:rPr>
          <w:rFonts w:eastAsiaTheme="minorHAnsi" w:cs="Arial"/>
          <w:sz w:val="22"/>
          <w:szCs w:val="22"/>
          <w:lang w:val="es-ES" w:eastAsia="en-US"/>
        </w:rPr>
      </w:pPr>
    </w:p>
    <w:p w14:paraId="5FF8EC53" w14:textId="4E63A48D" w:rsidR="00FE0192" w:rsidRPr="00FE0192" w:rsidRDefault="00FE0192" w:rsidP="00FE0192">
      <w:pPr>
        <w:spacing w:after="120"/>
        <w:contextualSpacing/>
        <w:jc w:val="both"/>
        <w:rPr>
          <w:rFonts w:ascii="Arial" w:eastAsiaTheme="minorHAnsi" w:hAnsi="Arial" w:cs="Arial"/>
          <w:b/>
          <w:bCs/>
          <w:lang w:val="es-ES" w:eastAsia="en-US"/>
        </w:rPr>
      </w:pPr>
      <w:r w:rsidRPr="00FE0192">
        <w:rPr>
          <w:rFonts w:ascii="Arial" w:eastAsiaTheme="minorHAnsi" w:hAnsi="Arial" w:cs="Arial"/>
          <w:b/>
          <w:bCs/>
          <w:lang w:val="es-ES" w:eastAsia="en-US"/>
        </w:rPr>
        <w:t>4.4.2  SISTEMA DE CONTROL DE ACCESO E INTRUSION.</w:t>
      </w:r>
    </w:p>
    <w:p w14:paraId="6CB4271A" w14:textId="5FAC8A7D" w:rsidR="00FE0192" w:rsidRPr="00FE0192" w:rsidRDefault="00FE0192" w:rsidP="00FE0192">
      <w:pPr>
        <w:spacing w:after="120"/>
        <w:contextualSpacing/>
        <w:jc w:val="both"/>
        <w:rPr>
          <w:rFonts w:ascii="Arial" w:eastAsiaTheme="minorHAnsi" w:hAnsi="Arial" w:cs="Arial"/>
          <w:lang w:val="es-ES" w:eastAsia="en-US"/>
        </w:rPr>
      </w:pPr>
    </w:p>
    <w:p w14:paraId="7949D25F" w14:textId="16B8F039" w:rsidR="00FE0192" w:rsidRPr="00FE0192" w:rsidRDefault="00FE0192" w:rsidP="00FE0192">
      <w:pPr>
        <w:spacing w:after="120"/>
        <w:contextualSpacing/>
        <w:jc w:val="both"/>
        <w:rPr>
          <w:rFonts w:ascii="Arial" w:eastAsiaTheme="minorHAnsi" w:hAnsi="Arial" w:cs="Arial"/>
          <w:lang w:val="es-ES" w:eastAsia="en-US"/>
        </w:rPr>
      </w:pPr>
      <w:r w:rsidRPr="00FE0192">
        <w:rPr>
          <w:rFonts w:ascii="Arial" w:eastAsiaTheme="minorHAnsi" w:hAnsi="Arial" w:cs="Arial"/>
          <w:lang w:val="es-ES" w:eastAsia="en-US"/>
        </w:rPr>
        <w:lastRenderedPageBreak/>
        <w:t>Este sistema tiene como finalidad, monitorear, programar, controlar y supervisar los ingresos a</w:t>
      </w:r>
      <w:r>
        <w:rPr>
          <w:rFonts w:ascii="Arial" w:eastAsiaTheme="minorHAnsi" w:hAnsi="Arial" w:cs="Arial"/>
          <w:lang w:val="es-ES" w:eastAsia="en-US"/>
        </w:rPr>
        <w:t xml:space="preserve"> </w:t>
      </w:r>
      <w:r w:rsidRPr="00FE0192">
        <w:rPr>
          <w:rFonts w:ascii="Arial" w:eastAsiaTheme="minorHAnsi" w:hAnsi="Arial" w:cs="Arial"/>
          <w:lang w:val="es-ES" w:eastAsia="en-US"/>
        </w:rPr>
        <w:t>las áreas restringidas y controlar los accesos vehiculares y peatonales, controlar los periféricos</w:t>
      </w:r>
      <w:r>
        <w:rPr>
          <w:rFonts w:ascii="Arial" w:eastAsiaTheme="minorHAnsi" w:hAnsi="Arial" w:cs="Arial"/>
          <w:lang w:val="es-ES" w:eastAsia="en-US"/>
        </w:rPr>
        <w:t xml:space="preserve"> </w:t>
      </w:r>
      <w:r w:rsidRPr="00FE0192">
        <w:rPr>
          <w:rFonts w:ascii="Arial" w:eastAsiaTheme="minorHAnsi" w:hAnsi="Arial" w:cs="Arial"/>
          <w:lang w:val="es-ES" w:eastAsia="en-US"/>
        </w:rPr>
        <w:t>de seguridad, el sistema permite incorporar en una sola plataforma BMS (Sistema de</w:t>
      </w:r>
      <w:r>
        <w:rPr>
          <w:rFonts w:ascii="Arial" w:eastAsiaTheme="minorHAnsi" w:hAnsi="Arial" w:cs="Arial"/>
          <w:lang w:val="es-ES" w:eastAsia="en-US"/>
        </w:rPr>
        <w:t xml:space="preserve"> </w:t>
      </w:r>
      <w:r w:rsidRPr="00FE0192">
        <w:rPr>
          <w:rFonts w:ascii="Arial" w:eastAsiaTheme="minorHAnsi" w:hAnsi="Arial" w:cs="Arial"/>
          <w:lang w:val="es-ES" w:eastAsia="en-US"/>
        </w:rPr>
        <w:t>Gerenciamiento de Edificios) los subsistemas de detección de incendios, CCTV, accesos, seguridad</w:t>
      </w:r>
      <w:r>
        <w:rPr>
          <w:rFonts w:ascii="Arial" w:eastAsiaTheme="minorHAnsi" w:hAnsi="Arial" w:cs="Arial"/>
          <w:lang w:val="es-ES" w:eastAsia="en-US"/>
        </w:rPr>
        <w:t xml:space="preserve"> </w:t>
      </w:r>
      <w:r w:rsidRPr="00FE0192">
        <w:rPr>
          <w:rFonts w:ascii="Arial" w:eastAsiaTheme="minorHAnsi" w:hAnsi="Arial" w:cs="Arial"/>
          <w:lang w:val="es-ES" w:eastAsia="en-US"/>
        </w:rPr>
        <w:t>y servicios básicos de automatización.</w:t>
      </w:r>
    </w:p>
    <w:p w14:paraId="6311DE3E" w14:textId="3F87E0EB" w:rsidR="00FE0192" w:rsidRPr="00FE0192" w:rsidRDefault="00FE0192" w:rsidP="00FE0192">
      <w:pPr>
        <w:spacing w:after="120"/>
        <w:ind w:left="709" w:hanging="283"/>
        <w:contextualSpacing/>
        <w:jc w:val="both"/>
        <w:rPr>
          <w:rFonts w:ascii="Arial" w:eastAsiaTheme="minorHAnsi" w:hAnsi="Arial" w:cs="Arial"/>
          <w:lang w:val="es-ES" w:eastAsia="en-US"/>
        </w:rPr>
      </w:pPr>
    </w:p>
    <w:p w14:paraId="18E8201D" w14:textId="271851DB" w:rsidR="00FE0192" w:rsidRDefault="00FE0192" w:rsidP="00FE0192">
      <w:pPr>
        <w:spacing w:after="160" w:line="259" w:lineRule="auto"/>
        <w:contextualSpacing/>
        <w:jc w:val="center"/>
        <w:rPr>
          <w:rFonts w:eastAsiaTheme="minorHAnsi" w:cs="Arial"/>
          <w:sz w:val="22"/>
          <w:szCs w:val="22"/>
          <w:lang w:val="es-ES" w:eastAsia="en-US"/>
        </w:rPr>
      </w:pPr>
      <w:r w:rsidRPr="00FE0192">
        <w:rPr>
          <w:rFonts w:ascii="Arial" w:eastAsiaTheme="minorHAnsi" w:hAnsi="Arial" w:cs="Arial"/>
          <w:noProof/>
          <w:lang w:val="es-ES" w:eastAsia="en-US"/>
        </w:rPr>
        <w:drawing>
          <wp:inline distT="0" distB="0" distL="0" distR="0" wp14:anchorId="44D74FF1" wp14:editId="2490D13F">
            <wp:extent cx="3040464" cy="1577340"/>
            <wp:effectExtent l="0" t="0" r="7620" b="381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48303" cy="1581407"/>
                    </a:xfrm>
                    <a:prstGeom prst="rect">
                      <a:avLst/>
                    </a:prstGeom>
                    <a:noFill/>
                    <a:ln>
                      <a:noFill/>
                    </a:ln>
                  </pic:spPr>
                </pic:pic>
              </a:graphicData>
            </a:graphic>
          </wp:inline>
        </w:drawing>
      </w:r>
    </w:p>
    <w:p w14:paraId="46943901" w14:textId="718ADDAF" w:rsidR="00FE0192" w:rsidRDefault="00FE0192" w:rsidP="00FE0192">
      <w:pPr>
        <w:spacing w:after="160" w:line="259" w:lineRule="auto"/>
        <w:contextualSpacing/>
        <w:rPr>
          <w:rFonts w:ascii="CIDFont+F1" w:eastAsia="Calibri" w:hAnsi="CIDFont+F1" w:cs="CIDFont+F1"/>
          <w:sz w:val="22"/>
          <w:szCs w:val="22"/>
          <w:lang w:val="es-ES" w:eastAsia="es-CO"/>
        </w:rPr>
      </w:pPr>
      <w:r>
        <w:rPr>
          <w:rFonts w:ascii="CIDFont+F1" w:eastAsia="Calibri" w:hAnsi="CIDFont+F1" w:cs="CIDFont+F1"/>
          <w:sz w:val="22"/>
          <w:szCs w:val="22"/>
          <w:lang w:val="es-ES" w:eastAsia="es-CO"/>
        </w:rPr>
        <w:t>Figura 12. Intrusión.</w:t>
      </w:r>
    </w:p>
    <w:p w14:paraId="77676B79" w14:textId="32A8AECF" w:rsidR="00FE0192" w:rsidRDefault="00FE0192" w:rsidP="00FE0192">
      <w:pPr>
        <w:spacing w:after="160" w:line="259" w:lineRule="auto"/>
        <w:contextualSpacing/>
        <w:rPr>
          <w:rFonts w:ascii="Arial" w:eastAsia="Calibri" w:hAnsi="Arial" w:cs="Arial"/>
          <w:lang w:val="es-ES" w:eastAsia="es-CO"/>
        </w:rPr>
      </w:pPr>
      <w:r w:rsidRPr="00FE0192">
        <w:rPr>
          <w:rFonts w:ascii="Arial" w:eastAsia="Calibri" w:hAnsi="Arial" w:cs="Arial"/>
          <w:noProof/>
          <w:lang w:val="es-ES" w:eastAsia="es-CO"/>
        </w:rPr>
        <w:drawing>
          <wp:inline distT="0" distB="0" distL="0" distR="0" wp14:anchorId="367CB973" wp14:editId="13A2FF5B">
            <wp:extent cx="5612130" cy="2865120"/>
            <wp:effectExtent l="0" t="0" r="7620" b="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12130" cy="2865120"/>
                    </a:xfrm>
                    <a:prstGeom prst="rect">
                      <a:avLst/>
                    </a:prstGeom>
                    <a:noFill/>
                    <a:ln>
                      <a:noFill/>
                    </a:ln>
                  </pic:spPr>
                </pic:pic>
              </a:graphicData>
            </a:graphic>
          </wp:inline>
        </w:drawing>
      </w:r>
    </w:p>
    <w:p w14:paraId="4C82F70C" w14:textId="5F35289F" w:rsidR="00FE0192" w:rsidRDefault="00FE0192" w:rsidP="00FE0192">
      <w:pPr>
        <w:spacing w:after="160" w:line="259" w:lineRule="auto"/>
        <w:contextualSpacing/>
        <w:rPr>
          <w:rFonts w:ascii="Arial" w:eastAsia="Calibri" w:hAnsi="Arial" w:cs="Arial"/>
          <w:lang w:val="es-ES" w:eastAsia="es-CO"/>
        </w:rPr>
      </w:pPr>
      <w:r>
        <w:rPr>
          <w:rFonts w:ascii="CIDFont+F1" w:eastAsia="Calibri" w:hAnsi="CIDFont+F1" w:cs="CIDFont+F1"/>
          <w:sz w:val="22"/>
          <w:szCs w:val="22"/>
          <w:lang w:val="es-ES" w:eastAsia="es-CO"/>
        </w:rPr>
        <w:t>Figura 13. Figura topología control de acceso</w:t>
      </w:r>
    </w:p>
    <w:p w14:paraId="28CC4C9B" w14:textId="12FC6C0B" w:rsidR="00FE0192" w:rsidRDefault="00FE0192" w:rsidP="00FE0192">
      <w:pPr>
        <w:spacing w:after="160" w:line="259" w:lineRule="auto"/>
        <w:contextualSpacing/>
        <w:rPr>
          <w:rFonts w:ascii="Arial" w:eastAsiaTheme="minorHAnsi" w:hAnsi="Arial" w:cs="Arial"/>
          <w:lang w:val="es-ES" w:eastAsia="en-US"/>
        </w:rPr>
      </w:pPr>
    </w:p>
    <w:p w14:paraId="57451F3D" w14:textId="6241A56C" w:rsidR="00FE0192" w:rsidRDefault="00FE0192" w:rsidP="00034EA7">
      <w:pPr>
        <w:spacing w:after="120"/>
        <w:contextualSpacing/>
        <w:jc w:val="both"/>
        <w:rPr>
          <w:rFonts w:ascii="Arial" w:eastAsiaTheme="minorHAnsi" w:hAnsi="Arial" w:cs="Arial"/>
          <w:b/>
          <w:bCs/>
          <w:lang w:val="es-ES" w:eastAsia="en-US"/>
        </w:rPr>
      </w:pPr>
      <w:r w:rsidRPr="00FE0192">
        <w:rPr>
          <w:rFonts w:ascii="Arial" w:eastAsiaTheme="minorHAnsi" w:hAnsi="Arial" w:cs="Arial"/>
          <w:b/>
          <w:bCs/>
          <w:lang w:val="es-ES" w:eastAsia="en-US"/>
        </w:rPr>
        <w:t>DETECTOR DE APERTURA DE PUERTAS</w:t>
      </w:r>
    </w:p>
    <w:p w14:paraId="0B7406E4" w14:textId="77777777" w:rsidR="00FE0192" w:rsidRPr="00FE0192" w:rsidRDefault="00FE0192" w:rsidP="00034EA7">
      <w:pPr>
        <w:spacing w:after="120"/>
        <w:contextualSpacing/>
        <w:jc w:val="both"/>
        <w:rPr>
          <w:rFonts w:ascii="Arial" w:eastAsiaTheme="minorHAnsi" w:hAnsi="Arial" w:cs="Arial"/>
          <w:b/>
          <w:bCs/>
          <w:lang w:val="es-ES" w:eastAsia="en-US"/>
        </w:rPr>
      </w:pPr>
    </w:p>
    <w:p w14:paraId="73790871" w14:textId="49289F77" w:rsidR="00FE0192" w:rsidRPr="00FE0192" w:rsidRDefault="00FE0192" w:rsidP="00034EA7">
      <w:pPr>
        <w:spacing w:after="120"/>
        <w:contextualSpacing/>
        <w:jc w:val="both"/>
        <w:rPr>
          <w:rFonts w:ascii="Arial" w:eastAsiaTheme="minorHAnsi" w:hAnsi="Arial" w:cs="Arial"/>
          <w:lang w:val="es-ES" w:eastAsia="en-US"/>
        </w:rPr>
      </w:pPr>
      <w:r w:rsidRPr="00FE0192">
        <w:rPr>
          <w:rFonts w:ascii="Arial" w:eastAsiaTheme="minorHAnsi" w:hAnsi="Arial" w:cs="Arial"/>
          <w:lang w:val="es-ES" w:eastAsia="en-US"/>
        </w:rPr>
        <w:t>Su función es informar al cuarto de control el estado de la puerta controlada, de manera que el</w:t>
      </w:r>
      <w:r w:rsidR="003F6621">
        <w:rPr>
          <w:rFonts w:ascii="Arial" w:eastAsiaTheme="minorHAnsi" w:hAnsi="Arial" w:cs="Arial"/>
          <w:lang w:val="es-ES" w:eastAsia="en-US"/>
        </w:rPr>
        <w:t xml:space="preserve"> </w:t>
      </w:r>
      <w:r w:rsidRPr="00FE0192">
        <w:rPr>
          <w:rFonts w:ascii="Arial" w:eastAsiaTheme="minorHAnsi" w:hAnsi="Arial" w:cs="Arial"/>
          <w:lang w:val="es-ES" w:eastAsia="en-US"/>
        </w:rPr>
        <w:t>sistema de control de accesos y seguridad pueda determinar una apertura forzada, es decir, no</w:t>
      </w:r>
      <w:r w:rsidR="003F6621">
        <w:rPr>
          <w:rFonts w:ascii="Arial" w:eastAsiaTheme="minorHAnsi" w:hAnsi="Arial" w:cs="Arial"/>
          <w:lang w:val="es-ES" w:eastAsia="en-US"/>
        </w:rPr>
        <w:t xml:space="preserve"> </w:t>
      </w:r>
      <w:r w:rsidRPr="00FE0192">
        <w:rPr>
          <w:rFonts w:ascii="Arial" w:eastAsiaTheme="minorHAnsi" w:hAnsi="Arial" w:cs="Arial"/>
          <w:lang w:val="es-ES" w:eastAsia="en-US"/>
        </w:rPr>
        <w:t>autorizada previamente por la lectura de una tarjeta válida o por el accionamiento de un dispositivo</w:t>
      </w:r>
      <w:r w:rsidR="00034EA7">
        <w:rPr>
          <w:rFonts w:ascii="Arial" w:eastAsiaTheme="minorHAnsi" w:hAnsi="Arial" w:cs="Arial"/>
          <w:lang w:val="es-ES" w:eastAsia="en-US"/>
        </w:rPr>
        <w:t xml:space="preserve"> </w:t>
      </w:r>
      <w:r w:rsidRPr="00FE0192">
        <w:rPr>
          <w:rFonts w:ascii="Arial" w:eastAsiaTheme="minorHAnsi" w:hAnsi="Arial" w:cs="Arial"/>
          <w:lang w:val="es-ES" w:eastAsia="en-US"/>
        </w:rPr>
        <w:t>de salida (barra de apertura de puertas de emergencia en caso de incendios). También servirá para</w:t>
      </w:r>
      <w:r w:rsidR="00034EA7">
        <w:rPr>
          <w:rFonts w:ascii="Arial" w:eastAsiaTheme="minorHAnsi" w:hAnsi="Arial" w:cs="Arial"/>
          <w:lang w:val="es-ES" w:eastAsia="en-US"/>
        </w:rPr>
        <w:t xml:space="preserve"> </w:t>
      </w:r>
      <w:r w:rsidRPr="00FE0192">
        <w:rPr>
          <w:rFonts w:ascii="Arial" w:eastAsiaTheme="minorHAnsi" w:hAnsi="Arial" w:cs="Arial"/>
          <w:lang w:val="es-ES" w:eastAsia="en-US"/>
        </w:rPr>
        <w:t>que el sistema determine si una puerta ha permanecido demasiado tiempo abierta después de una</w:t>
      </w:r>
    </w:p>
    <w:p w14:paraId="0545BF0E" w14:textId="77777777" w:rsidR="00FE0192" w:rsidRPr="00FE0192" w:rsidRDefault="00FE0192" w:rsidP="00034EA7">
      <w:pPr>
        <w:spacing w:after="120"/>
        <w:contextualSpacing/>
        <w:jc w:val="both"/>
        <w:rPr>
          <w:rFonts w:ascii="Arial" w:eastAsiaTheme="minorHAnsi" w:hAnsi="Arial" w:cs="Arial"/>
          <w:lang w:val="es-ES" w:eastAsia="en-US"/>
        </w:rPr>
      </w:pPr>
      <w:r w:rsidRPr="00FE0192">
        <w:rPr>
          <w:rFonts w:ascii="Arial" w:eastAsiaTheme="minorHAnsi" w:hAnsi="Arial" w:cs="Arial"/>
          <w:lang w:val="es-ES" w:eastAsia="en-US"/>
        </w:rPr>
        <w:t>apertura autorizada. Deben cumplir con las siguientes características:</w:t>
      </w:r>
    </w:p>
    <w:p w14:paraId="453CF13A" w14:textId="1F69E17A" w:rsidR="00FE0192" w:rsidRPr="00FE0192" w:rsidRDefault="00FE0192" w:rsidP="00034EA7">
      <w:pPr>
        <w:spacing w:after="120"/>
        <w:contextualSpacing/>
        <w:jc w:val="both"/>
        <w:rPr>
          <w:rFonts w:ascii="Arial" w:eastAsiaTheme="minorHAnsi" w:hAnsi="Arial" w:cs="Arial"/>
          <w:lang w:val="es-ES" w:eastAsia="en-US"/>
        </w:rPr>
      </w:pPr>
      <w:r w:rsidRPr="00FE0192">
        <w:rPr>
          <w:rFonts w:ascii="Arial" w:eastAsiaTheme="minorHAnsi" w:hAnsi="Arial" w:cs="Arial"/>
          <w:lang w:val="es-ES" w:eastAsia="en-US"/>
        </w:rPr>
        <w:t xml:space="preserve">Contacto </w:t>
      </w:r>
      <w:r w:rsidR="00034EA7">
        <w:rPr>
          <w:rFonts w:ascii="Arial" w:eastAsiaTheme="minorHAnsi" w:hAnsi="Arial" w:cs="Arial"/>
          <w:lang w:val="es-ES" w:eastAsia="en-US"/>
        </w:rPr>
        <w:t>,</w:t>
      </w:r>
      <w:r w:rsidRPr="00FE0192">
        <w:rPr>
          <w:rFonts w:ascii="Arial" w:eastAsiaTheme="minorHAnsi" w:hAnsi="Arial" w:cs="Arial"/>
          <w:lang w:val="es-ES" w:eastAsia="en-US"/>
        </w:rPr>
        <w:t xml:space="preserve"> montaje en superficie o empotrado de acuerdo al tipo de puerta que se definan</w:t>
      </w:r>
      <w:r w:rsidR="00034EA7">
        <w:rPr>
          <w:rFonts w:ascii="Arial" w:eastAsiaTheme="minorHAnsi" w:hAnsi="Arial" w:cs="Arial"/>
          <w:lang w:val="es-ES" w:eastAsia="en-US"/>
        </w:rPr>
        <w:t xml:space="preserve"> </w:t>
      </w:r>
      <w:r w:rsidRPr="00FE0192">
        <w:rPr>
          <w:rFonts w:ascii="Arial" w:eastAsiaTheme="minorHAnsi" w:hAnsi="Arial" w:cs="Arial"/>
          <w:lang w:val="es-ES" w:eastAsia="en-US"/>
        </w:rPr>
        <w:t>arquitectónicamente.</w:t>
      </w:r>
    </w:p>
    <w:p w14:paraId="4DFF0660" w14:textId="77777777" w:rsidR="00FE0192" w:rsidRPr="00FE0192" w:rsidRDefault="00FE0192" w:rsidP="00034EA7">
      <w:pPr>
        <w:spacing w:after="120"/>
        <w:contextualSpacing/>
        <w:jc w:val="both"/>
        <w:rPr>
          <w:rFonts w:ascii="Arial" w:eastAsiaTheme="minorHAnsi" w:hAnsi="Arial" w:cs="Arial"/>
          <w:lang w:val="es-ES" w:eastAsia="en-US"/>
        </w:rPr>
      </w:pPr>
      <w:r w:rsidRPr="00FE0192">
        <w:rPr>
          <w:rFonts w:ascii="Arial" w:eastAsiaTheme="minorHAnsi" w:hAnsi="Arial" w:cs="Arial"/>
          <w:lang w:val="es-ES" w:eastAsia="en-US"/>
        </w:rPr>
        <w:lastRenderedPageBreak/>
        <w:t>Pequeña dimensión y gran potencia nominal, de 51 mm en superficie y 25 mm empotrado</w:t>
      </w:r>
    </w:p>
    <w:p w14:paraId="4BA47594" w14:textId="426341FD" w:rsidR="00FE0192" w:rsidRPr="00FE0192" w:rsidRDefault="00FE0192" w:rsidP="00034EA7">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(NC) Conexión rápida IDC</w:t>
      </w:r>
    </w:p>
    <w:p w14:paraId="7F3F8D66" w14:textId="6C4C2DD9" w:rsidR="00FE0192" w:rsidRPr="00FE0192" w:rsidRDefault="00FE0192" w:rsidP="00034EA7">
      <w:pPr>
        <w:pStyle w:val="Prrafodelista"/>
        <w:numPr>
          <w:ilvl w:val="0"/>
          <w:numId w:val="36"/>
        </w:numPr>
        <w:spacing w:after="120" w:line="240" w:lineRule="auto"/>
        <w:ind w:left="714" w:hanging="357"/>
        <w:jc w:val="both"/>
        <w:rPr>
          <w:rFonts w:ascii="Arial" w:hAnsi="Arial" w:cs="Arial"/>
          <w:sz w:val="24"/>
          <w:szCs w:val="24"/>
        </w:rPr>
      </w:pPr>
      <w:r w:rsidRPr="00FE0192">
        <w:rPr>
          <w:rFonts w:ascii="Arial" w:hAnsi="Arial" w:cs="Arial"/>
          <w:sz w:val="24"/>
          <w:szCs w:val="24"/>
        </w:rPr>
        <w:t>Sellado para protección</w:t>
      </w:r>
    </w:p>
    <w:p w14:paraId="39A2BBD3" w14:textId="14974E6F" w:rsidR="00FE0192" w:rsidRPr="00FE0192" w:rsidRDefault="00FE0192" w:rsidP="00034EA7">
      <w:pPr>
        <w:pStyle w:val="Prrafodelista"/>
        <w:numPr>
          <w:ilvl w:val="0"/>
          <w:numId w:val="36"/>
        </w:numPr>
        <w:spacing w:after="120" w:line="240" w:lineRule="auto"/>
        <w:ind w:left="714" w:hanging="357"/>
        <w:jc w:val="both"/>
        <w:rPr>
          <w:rFonts w:ascii="Arial" w:hAnsi="Arial" w:cs="Arial"/>
          <w:sz w:val="24"/>
          <w:szCs w:val="24"/>
        </w:rPr>
      </w:pPr>
      <w:proofErr w:type="spellStart"/>
      <w:r w:rsidRPr="00FE0192">
        <w:rPr>
          <w:rFonts w:ascii="Arial" w:hAnsi="Arial" w:cs="Arial"/>
          <w:sz w:val="24"/>
          <w:szCs w:val="24"/>
        </w:rPr>
        <w:t>Anti-corrosión</w:t>
      </w:r>
      <w:proofErr w:type="spellEnd"/>
    </w:p>
    <w:p w14:paraId="7EA3162A" w14:textId="4A2CA410" w:rsidR="00FE0192" w:rsidRDefault="00FE0192" w:rsidP="00034EA7">
      <w:pPr>
        <w:spacing w:after="160" w:line="259" w:lineRule="auto"/>
        <w:contextualSpacing/>
        <w:jc w:val="both"/>
        <w:rPr>
          <w:rFonts w:ascii="Arial" w:eastAsiaTheme="minorHAnsi" w:hAnsi="Arial" w:cs="Arial"/>
          <w:lang w:val="es-ES" w:eastAsia="en-US"/>
        </w:rPr>
      </w:pPr>
    </w:p>
    <w:p w14:paraId="66ECC11C" w14:textId="3CA31094" w:rsidR="001B6AC5" w:rsidRPr="001B6AC5" w:rsidRDefault="001B6AC5" w:rsidP="001B6AC5">
      <w:pPr>
        <w:spacing w:after="120"/>
        <w:contextualSpacing/>
        <w:jc w:val="both"/>
        <w:rPr>
          <w:rFonts w:ascii="Arial" w:eastAsiaTheme="minorHAnsi" w:hAnsi="Arial" w:cs="Arial"/>
          <w:b/>
          <w:bCs/>
          <w:lang w:val="es-ES" w:eastAsia="en-US"/>
        </w:rPr>
      </w:pPr>
      <w:r w:rsidRPr="001B6AC5">
        <w:rPr>
          <w:rFonts w:ascii="Arial" w:eastAsiaTheme="minorHAnsi" w:hAnsi="Arial" w:cs="Arial"/>
          <w:b/>
          <w:bCs/>
          <w:lang w:val="es-ES" w:eastAsia="en-US"/>
        </w:rPr>
        <w:t>LECTORA DE BIOMETRÍA DACTILAR – PROXIMIDAD O TARJETA</w:t>
      </w:r>
    </w:p>
    <w:p w14:paraId="2D9ED41A" w14:textId="711F7432" w:rsidR="001B6AC5" w:rsidRPr="00FE0192" w:rsidRDefault="001B6AC5" w:rsidP="001B6AC5">
      <w:pPr>
        <w:spacing w:after="120"/>
        <w:contextualSpacing/>
        <w:jc w:val="both"/>
        <w:rPr>
          <w:rFonts w:ascii="Arial" w:eastAsiaTheme="minorHAnsi" w:hAnsi="Arial" w:cs="Arial"/>
          <w:lang w:val="es-ES" w:eastAsia="en-US"/>
        </w:rPr>
      </w:pPr>
      <w:r w:rsidRPr="001B6AC5">
        <w:rPr>
          <w:rFonts w:ascii="Arial" w:eastAsiaTheme="minorHAnsi" w:hAnsi="Arial" w:cs="Arial"/>
          <w:lang w:val="es-ES" w:eastAsia="en-US"/>
        </w:rPr>
        <w:t>Dispositivo capaz de leer las huellas digitales del usuario o tarjeta y comunicar por medio de</w:t>
      </w:r>
      <w:r>
        <w:rPr>
          <w:rFonts w:ascii="Arial" w:eastAsiaTheme="minorHAnsi" w:hAnsi="Arial" w:cs="Arial"/>
          <w:lang w:val="es-ES" w:eastAsia="en-US"/>
        </w:rPr>
        <w:t xml:space="preserve"> </w:t>
      </w:r>
      <w:r w:rsidRPr="001B6AC5">
        <w:rPr>
          <w:rFonts w:ascii="Arial" w:eastAsiaTheme="minorHAnsi" w:hAnsi="Arial" w:cs="Arial"/>
          <w:lang w:val="es-ES" w:eastAsia="en-US"/>
        </w:rPr>
        <w:t>protocolos de comunicación con la controladora para dar la orden de apertura de una puerta. Tendrá</w:t>
      </w:r>
      <w:r>
        <w:rPr>
          <w:rFonts w:ascii="Arial" w:eastAsiaTheme="minorHAnsi" w:hAnsi="Arial" w:cs="Arial"/>
          <w:lang w:val="es-ES" w:eastAsia="en-US"/>
        </w:rPr>
        <w:t xml:space="preserve"> </w:t>
      </w:r>
      <w:r w:rsidRPr="001B6AC5">
        <w:rPr>
          <w:rFonts w:ascii="Arial" w:eastAsiaTheme="minorHAnsi" w:hAnsi="Arial" w:cs="Arial"/>
          <w:lang w:val="es-ES" w:eastAsia="en-US"/>
        </w:rPr>
        <w:t>las siguientes características técnicas:</w:t>
      </w:r>
    </w:p>
    <w:p w14:paraId="7A499410" w14:textId="77777777" w:rsidR="001B6AC5" w:rsidRPr="001B6AC5" w:rsidRDefault="001B6AC5" w:rsidP="001B6AC5">
      <w:pPr>
        <w:pStyle w:val="Prrafodelista"/>
        <w:numPr>
          <w:ilvl w:val="0"/>
          <w:numId w:val="36"/>
        </w:numPr>
        <w:spacing w:after="120" w:line="240" w:lineRule="auto"/>
        <w:ind w:left="714" w:hanging="357"/>
        <w:jc w:val="both"/>
        <w:rPr>
          <w:rFonts w:ascii="Arial" w:hAnsi="Arial" w:cs="Arial"/>
          <w:sz w:val="24"/>
          <w:szCs w:val="24"/>
        </w:rPr>
      </w:pPr>
      <w:r w:rsidRPr="001B6AC5">
        <w:rPr>
          <w:rFonts w:ascii="Arial" w:hAnsi="Arial" w:cs="Arial"/>
          <w:sz w:val="24"/>
          <w:szCs w:val="24"/>
        </w:rPr>
        <w:t>Con indicador acústico y led multicolor</w:t>
      </w:r>
    </w:p>
    <w:p w14:paraId="52AFC846" w14:textId="77777777" w:rsidR="007B651C" w:rsidRDefault="001B6AC5" w:rsidP="007B651C">
      <w:pPr>
        <w:pStyle w:val="Prrafodelista"/>
        <w:numPr>
          <w:ilvl w:val="0"/>
          <w:numId w:val="36"/>
        </w:numPr>
        <w:spacing w:after="120" w:line="240" w:lineRule="auto"/>
        <w:ind w:left="714" w:hanging="357"/>
        <w:jc w:val="both"/>
        <w:rPr>
          <w:rFonts w:ascii="Arial" w:hAnsi="Arial" w:cs="Arial"/>
          <w:sz w:val="24"/>
          <w:szCs w:val="24"/>
        </w:rPr>
      </w:pPr>
      <w:r w:rsidRPr="001B6AC5">
        <w:rPr>
          <w:rFonts w:ascii="Arial" w:hAnsi="Arial" w:cs="Arial"/>
          <w:sz w:val="24"/>
          <w:szCs w:val="24"/>
        </w:rPr>
        <w:t>Alimentación de 5 a 16 VD</w:t>
      </w:r>
    </w:p>
    <w:p w14:paraId="0E33BE1E" w14:textId="270700A0" w:rsidR="00FE0192" w:rsidRPr="007B651C" w:rsidRDefault="001B6AC5" w:rsidP="007B651C">
      <w:pPr>
        <w:pStyle w:val="Prrafodelista"/>
        <w:numPr>
          <w:ilvl w:val="0"/>
          <w:numId w:val="36"/>
        </w:numPr>
        <w:spacing w:after="120" w:line="240" w:lineRule="auto"/>
        <w:ind w:left="714" w:hanging="357"/>
        <w:jc w:val="both"/>
        <w:rPr>
          <w:rFonts w:ascii="Arial" w:hAnsi="Arial" w:cs="Arial"/>
          <w:sz w:val="24"/>
          <w:szCs w:val="24"/>
        </w:rPr>
      </w:pPr>
      <w:r w:rsidRPr="007B651C">
        <w:rPr>
          <w:rFonts w:ascii="Arial" w:hAnsi="Arial" w:cs="Arial"/>
        </w:rPr>
        <w:t>Certificación UL, FCC, CE</w:t>
      </w:r>
    </w:p>
    <w:p w14:paraId="1953708F" w14:textId="348A310C" w:rsidR="00FE0192" w:rsidRDefault="007B651C" w:rsidP="00034EA7">
      <w:pPr>
        <w:spacing w:after="160" w:line="259" w:lineRule="auto"/>
        <w:contextualSpacing/>
        <w:jc w:val="both"/>
        <w:rPr>
          <w:rFonts w:eastAsiaTheme="minorHAnsi" w:cs="Arial"/>
          <w:sz w:val="22"/>
          <w:szCs w:val="22"/>
          <w:lang w:val="es-ES" w:eastAsia="en-US"/>
        </w:rPr>
      </w:pPr>
      <w:r w:rsidRPr="007B651C">
        <w:rPr>
          <w:rFonts w:eastAsiaTheme="minorHAnsi" w:cs="Arial"/>
          <w:noProof/>
          <w:sz w:val="22"/>
          <w:szCs w:val="22"/>
          <w:lang w:val="es-ES" w:eastAsia="en-US"/>
        </w:rPr>
        <w:drawing>
          <wp:inline distT="0" distB="0" distL="0" distR="0" wp14:anchorId="11E92820" wp14:editId="31BE2968">
            <wp:extent cx="2766060" cy="1280160"/>
            <wp:effectExtent l="0" t="0" r="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80">
                      <a:extLst>
                        <a:ext uri="{28A0092B-C50C-407E-A947-70E740481C1C}">
                          <a14:useLocalDpi xmlns:a14="http://schemas.microsoft.com/office/drawing/2010/main" val="0"/>
                        </a:ext>
                      </a:extLst>
                    </a:blip>
                    <a:srcRect b="21127"/>
                    <a:stretch/>
                  </pic:blipFill>
                  <pic:spPr bwMode="auto">
                    <a:xfrm>
                      <a:off x="0" y="0"/>
                      <a:ext cx="2766060" cy="1280160"/>
                    </a:xfrm>
                    <a:prstGeom prst="rect">
                      <a:avLst/>
                    </a:prstGeom>
                    <a:noFill/>
                    <a:ln>
                      <a:noFill/>
                    </a:ln>
                    <a:extLst>
                      <a:ext uri="{53640926-AAD7-44D8-BBD7-CCE9431645EC}">
                        <a14:shadowObscured xmlns:a14="http://schemas.microsoft.com/office/drawing/2010/main"/>
                      </a:ext>
                    </a:extLst>
                  </pic:spPr>
                </pic:pic>
              </a:graphicData>
            </a:graphic>
          </wp:inline>
        </w:drawing>
      </w:r>
    </w:p>
    <w:p w14:paraId="15737F10" w14:textId="174977CC" w:rsidR="00FE0192" w:rsidRDefault="007B651C" w:rsidP="00FE0192">
      <w:pPr>
        <w:spacing w:after="160" w:line="259" w:lineRule="auto"/>
        <w:contextualSpacing/>
        <w:rPr>
          <w:rFonts w:eastAsiaTheme="minorHAnsi" w:cs="Arial"/>
          <w:sz w:val="22"/>
          <w:szCs w:val="22"/>
          <w:lang w:val="es-ES" w:eastAsia="en-US"/>
        </w:rPr>
      </w:pPr>
      <w:r>
        <w:rPr>
          <w:rFonts w:ascii="CIDFont+F1" w:eastAsia="Calibri" w:hAnsi="CIDFont+F1" w:cs="CIDFont+F1"/>
          <w:sz w:val="22"/>
          <w:szCs w:val="22"/>
          <w:lang w:val="es-ES" w:eastAsia="es-CO"/>
        </w:rPr>
        <w:t>Figura 14. Lectores.</w:t>
      </w:r>
    </w:p>
    <w:p w14:paraId="0CDDDBFC" w14:textId="67474615" w:rsidR="00FE0192" w:rsidRDefault="00FE0192" w:rsidP="00FE0192">
      <w:pPr>
        <w:spacing w:after="160" w:line="259" w:lineRule="auto"/>
        <w:contextualSpacing/>
        <w:rPr>
          <w:rFonts w:eastAsiaTheme="minorHAnsi" w:cs="Arial"/>
          <w:sz w:val="22"/>
          <w:szCs w:val="22"/>
          <w:lang w:val="es-ES" w:eastAsia="en-US"/>
        </w:rPr>
      </w:pPr>
    </w:p>
    <w:p w14:paraId="136DCBC9" w14:textId="77777777" w:rsidR="007B651C" w:rsidRPr="007B651C" w:rsidRDefault="007B651C" w:rsidP="007B651C">
      <w:pPr>
        <w:spacing w:after="120"/>
        <w:contextualSpacing/>
        <w:rPr>
          <w:rFonts w:ascii="Arial" w:eastAsiaTheme="minorHAnsi" w:hAnsi="Arial" w:cs="Arial"/>
          <w:b/>
          <w:bCs/>
          <w:lang w:val="es-ES" w:eastAsia="en-US"/>
        </w:rPr>
      </w:pPr>
      <w:r w:rsidRPr="007B651C">
        <w:rPr>
          <w:rFonts w:ascii="Arial" w:eastAsiaTheme="minorHAnsi" w:hAnsi="Arial" w:cs="Arial"/>
          <w:b/>
          <w:bCs/>
          <w:lang w:val="es-ES" w:eastAsia="en-US"/>
        </w:rPr>
        <w:t>ELECTROIMAN DE 600 LBS CON ACCESORIOS Y SOPORTE</w:t>
      </w:r>
    </w:p>
    <w:p w14:paraId="34588286" w14:textId="724B7DB1" w:rsidR="007B651C" w:rsidRPr="007B651C" w:rsidRDefault="007B651C" w:rsidP="007B651C">
      <w:pPr>
        <w:spacing w:after="120"/>
        <w:contextualSpacing/>
        <w:rPr>
          <w:rFonts w:ascii="Arial" w:eastAsiaTheme="minorHAnsi" w:hAnsi="Arial" w:cs="Arial"/>
          <w:lang w:val="es-ES" w:eastAsia="en-US"/>
        </w:rPr>
      </w:pPr>
      <w:r w:rsidRPr="007B651C">
        <w:rPr>
          <w:rFonts w:ascii="Arial" w:eastAsiaTheme="minorHAnsi" w:hAnsi="Arial" w:cs="Arial"/>
          <w:lang w:val="es-ES" w:eastAsia="en-US"/>
        </w:rPr>
        <w:t>Dispositivo que por medio de un campo magnético mantiene la puerta</w:t>
      </w:r>
      <w:r>
        <w:rPr>
          <w:rFonts w:ascii="Arial" w:eastAsiaTheme="minorHAnsi" w:hAnsi="Arial" w:cs="Arial"/>
          <w:lang w:val="es-ES" w:eastAsia="en-US"/>
        </w:rPr>
        <w:t xml:space="preserve"> cerrada</w:t>
      </w:r>
      <w:r w:rsidRPr="007B651C">
        <w:rPr>
          <w:rFonts w:ascii="Arial" w:eastAsiaTheme="minorHAnsi" w:hAnsi="Arial" w:cs="Arial"/>
          <w:lang w:val="es-ES" w:eastAsia="en-US"/>
        </w:rPr>
        <w:t xml:space="preserve"> donde se encuentra instalado. Tendrá las siguientes características:</w:t>
      </w:r>
    </w:p>
    <w:p w14:paraId="473FBF92" w14:textId="73A52538" w:rsidR="00FE0192" w:rsidRPr="007B651C" w:rsidRDefault="00FE0192" w:rsidP="007B651C">
      <w:pPr>
        <w:spacing w:after="120"/>
        <w:contextualSpacing/>
        <w:rPr>
          <w:rFonts w:ascii="Arial" w:eastAsiaTheme="minorHAnsi" w:hAnsi="Arial" w:cs="Arial"/>
          <w:lang w:val="es-ES" w:eastAsia="en-US"/>
        </w:rPr>
      </w:pPr>
    </w:p>
    <w:p w14:paraId="06C5C273" w14:textId="77777777" w:rsidR="007B651C" w:rsidRPr="007B651C" w:rsidRDefault="007B651C" w:rsidP="007B651C">
      <w:pPr>
        <w:pStyle w:val="Prrafodelista"/>
        <w:numPr>
          <w:ilvl w:val="0"/>
          <w:numId w:val="36"/>
        </w:numPr>
        <w:spacing w:after="120" w:line="240" w:lineRule="auto"/>
        <w:ind w:left="714" w:hanging="357"/>
        <w:jc w:val="both"/>
        <w:rPr>
          <w:rFonts w:ascii="Arial" w:hAnsi="Arial" w:cs="Arial"/>
          <w:sz w:val="24"/>
          <w:szCs w:val="24"/>
        </w:rPr>
      </w:pPr>
      <w:r w:rsidRPr="007B651C">
        <w:rPr>
          <w:rFonts w:ascii="Arial" w:hAnsi="Arial" w:cs="Arial"/>
          <w:sz w:val="24"/>
          <w:szCs w:val="24"/>
        </w:rPr>
        <w:t>Voltaje de Operación: 12 a 24 VDC</w:t>
      </w:r>
    </w:p>
    <w:p w14:paraId="6BC1620F" w14:textId="1E2D337E" w:rsidR="007B651C" w:rsidRPr="007B651C" w:rsidRDefault="007B651C" w:rsidP="007B651C">
      <w:pPr>
        <w:pStyle w:val="Prrafodelista"/>
        <w:numPr>
          <w:ilvl w:val="0"/>
          <w:numId w:val="36"/>
        </w:numPr>
        <w:spacing w:after="120" w:line="240" w:lineRule="auto"/>
        <w:ind w:left="714" w:hanging="357"/>
        <w:jc w:val="both"/>
        <w:rPr>
          <w:rFonts w:ascii="Arial" w:hAnsi="Arial" w:cs="Arial"/>
          <w:sz w:val="24"/>
          <w:szCs w:val="24"/>
        </w:rPr>
      </w:pPr>
      <w:r w:rsidRPr="007B651C">
        <w:rPr>
          <w:rFonts w:ascii="Arial" w:hAnsi="Arial" w:cs="Arial"/>
          <w:sz w:val="24"/>
          <w:szCs w:val="24"/>
        </w:rPr>
        <w:t xml:space="preserve">Fuerza de retención 600 </w:t>
      </w:r>
      <w:proofErr w:type="spellStart"/>
      <w:r w:rsidRPr="007B651C">
        <w:rPr>
          <w:rFonts w:ascii="Arial" w:hAnsi="Arial" w:cs="Arial"/>
          <w:sz w:val="24"/>
          <w:szCs w:val="24"/>
        </w:rPr>
        <w:t>lbs</w:t>
      </w:r>
      <w:proofErr w:type="spellEnd"/>
    </w:p>
    <w:p w14:paraId="74DBC0B3" w14:textId="475800CE" w:rsidR="007B651C" w:rsidRPr="007B651C" w:rsidRDefault="007B651C" w:rsidP="007B651C">
      <w:pPr>
        <w:pStyle w:val="Prrafodelista"/>
        <w:numPr>
          <w:ilvl w:val="0"/>
          <w:numId w:val="36"/>
        </w:numPr>
        <w:spacing w:after="120" w:line="240" w:lineRule="auto"/>
        <w:ind w:left="714" w:hanging="357"/>
        <w:jc w:val="both"/>
        <w:rPr>
          <w:rFonts w:ascii="Arial" w:hAnsi="Arial" w:cs="Arial"/>
          <w:sz w:val="24"/>
          <w:szCs w:val="24"/>
        </w:rPr>
      </w:pPr>
      <w:r w:rsidRPr="007B651C">
        <w:rPr>
          <w:rFonts w:ascii="Arial" w:hAnsi="Arial" w:cs="Arial"/>
          <w:sz w:val="24"/>
          <w:szCs w:val="24"/>
        </w:rPr>
        <w:t>Montaje ajustable</w:t>
      </w:r>
    </w:p>
    <w:p w14:paraId="2D7C788F" w14:textId="71B30A90" w:rsidR="007B651C" w:rsidRPr="007B651C" w:rsidRDefault="007B651C" w:rsidP="007B651C">
      <w:pPr>
        <w:pStyle w:val="Prrafodelista"/>
        <w:numPr>
          <w:ilvl w:val="0"/>
          <w:numId w:val="36"/>
        </w:numPr>
        <w:spacing w:after="120" w:line="240" w:lineRule="auto"/>
        <w:ind w:left="714" w:hanging="357"/>
        <w:jc w:val="both"/>
        <w:rPr>
          <w:rFonts w:ascii="Arial" w:hAnsi="Arial" w:cs="Arial"/>
          <w:sz w:val="24"/>
          <w:szCs w:val="24"/>
        </w:rPr>
      </w:pPr>
      <w:r w:rsidRPr="007B651C">
        <w:rPr>
          <w:rFonts w:ascii="Arial" w:hAnsi="Arial" w:cs="Arial"/>
          <w:sz w:val="24"/>
          <w:szCs w:val="24"/>
        </w:rPr>
        <w:t>Temperatura de Operación -10 a 60°C</w:t>
      </w:r>
    </w:p>
    <w:p w14:paraId="1B29BE39" w14:textId="00896FB4" w:rsidR="007B651C" w:rsidRPr="007B651C" w:rsidRDefault="007B651C" w:rsidP="007B651C">
      <w:pPr>
        <w:pStyle w:val="Prrafodelista"/>
        <w:numPr>
          <w:ilvl w:val="0"/>
          <w:numId w:val="36"/>
        </w:numPr>
        <w:spacing w:after="120" w:line="240" w:lineRule="auto"/>
        <w:ind w:left="714" w:hanging="357"/>
        <w:jc w:val="both"/>
        <w:rPr>
          <w:rFonts w:ascii="Arial" w:hAnsi="Arial" w:cs="Arial"/>
          <w:sz w:val="24"/>
          <w:szCs w:val="24"/>
        </w:rPr>
      </w:pPr>
      <w:r w:rsidRPr="007B651C">
        <w:rPr>
          <w:rFonts w:ascii="Arial" w:hAnsi="Arial" w:cs="Arial"/>
          <w:sz w:val="24"/>
          <w:szCs w:val="24"/>
        </w:rPr>
        <w:t>UL</w:t>
      </w:r>
    </w:p>
    <w:p w14:paraId="2191C5BD" w14:textId="11482A53" w:rsidR="00FE0192" w:rsidRPr="007B651C" w:rsidRDefault="007B651C" w:rsidP="007B651C">
      <w:pPr>
        <w:pStyle w:val="Prrafodelista"/>
        <w:numPr>
          <w:ilvl w:val="0"/>
          <w:numId w:val="36"/>
        </w:numPr>
        <w:spacing w:after="120" w:line="240" w:lineRule="auto"/>
        <w:ind w:left="714" w:hanging="357"/>
        <w:jc w:val="both"/>
        <w:rPr>
          <w:rFonts w:ascii="Arial" w:hAnsi="Arial" w:cs="Arial"/>
          <w:sz w:val="24"/>
          <w:szCs w:val="24"/>
        </w:rPr>
      </w:pPr>
      <w:r w:rsidRPr="007B651C">
        <w:rPr>
          <w:rFonts w:ascii="Arial" w:hAnsi="Arial" w:cs="Arial"/>
          <w:sz w:val="24"/>
          <w:szCs w:val="24"/>
        </w:rPr>
        <w:t>Soporte montaje tipo Z o brazo extendido</w:t>
      </w:r>
    </w:p>
    <w:p w14:paraId="0242FE52" w14:textId="18A9E3DE" w:rsidR="00E636FB" w:rsidRDefault="007B651C" w:rsidP="007B651C">
      <w:pPr>
        <w:spacing w:after="120"/>
        <w:jc w:val="both"/>
        <w:rPr>
          <w:rFonts w:ascii="Arial" w:eastAsiaTheme="minorHAnsi" w:hAnsi="Arial" w:cs="Arial"/>
        </w:rPr>
      </w:pPr>
      <w:r w:rsidRPr="007B651C">
        <w:rPr>
          <w:rFonts w:ascii="Arial" w:eastAsiaTheme="minorHAnsi" w:hAnsi="Arial" w:cs="Arial"/>
          <w:noProof/>
        </w:rPr>
        <w:lastRenderedPageBreak/>
        <w:drawing>
          <wp:inline distT="0" distB="0" distL="0" distR="0" wp14:anchorId="6C2245D6" wp14:editId="714D8B38">
            <wp:extent cx="5612130" cy="2872740"/>
            <wp:effectExtent l="0" t="0" r="7620" b="381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12130" cy="2872740"/>
                    </a:xfrm>
                    <a:prstGeom prst="rect">
                      <a:avLst/>
                    </a:prstGeom>
                    <a:noFill/>
                    <a:ln>
                      <a:noFill/>
                    </a:ln>
                  </pic:spPr>
                </pic:pic>
              </a:graphicData>
            </a:graphic>
          </wp:inline>
        </w:drawing>
      </w:r>
    </w:p>
    <w:p w14:paraId="2A74EA3B" w14:textId="624AA3E9" w:rsidR="007B651C" w:rsidRDefault="007B651C" w:rsidP="007B651C">
      <w:pPr>
        <w:spacing w:after="120"/>
        <w:jc w:val="both"/>
        <w:rPr>
          <w:rFonts w:ascii="Arial" w:eastAsiaTheme="minorHAnsi" w:hAnsi="Arial" w:cs="Arial"/>
        </w:rPr>
      </w:pPr>
    </w:p>
    <w:p w14:paraId="647F109D" w14:textId="08D8C844" w:rsidR="007B651C" w:rsidRDefault="007B651C" w:rsidP="007B651C">
      <w:pPr>
        <w:spacing w:after="120"/>
        <w:jc w:val="both"/>
        <w:rPr>
          <w:rFonts w:ascii="Arial" w:eastAsiaTheme="minorHAnsi" w:hAnsi="Arial" w:cs="Arial"/>
        </w:rPr>
      </w:pPr>
      <w:r>
        <w:rPr>
          <w:rFonts w:ascii="CIDFont+F1" w:eastAsia="Calibri" w:hAnsi="CIDFont+F1" w:cs="CIDFont+F1"/>
          <w:sz w:val="22"/>
          <w:szCs w:val="22"/>
          <w:lang w:val="es-ES" w:eastAsia="es-CO"/>
        </w:rPr>
        <w:t>Figura 15. Electroimán Kit.</w:t>
      </w:r>
    </w:p>
    <w:p w14:paraId="086AB1FF" w14:textId="77777777" w:rsidR="00F216A2" w:rsidRPr="00F216A2" w:rsidRDefault="00F216A2" w:rsidP="00F216A2">
      <w:pPr>
        <w:spacing w:after="120"/>
        <w:jc w:val="both"/>
        <w:rPr>
          <w:rFonts w:ascii="Arial" w:eastAsiaTheme="minorHAnsi" w:hAnsi="Arial" w:cs="Arial"/>
          <w:b/>
          <w:bCs/>
        </w:rPr>
      </w:pPr>
      <w:r w:rsidRPr="00F216A2">
        <w:rPr>
          <w:rFonts w:ascii="Arial" w:eastAsiaTheme="minorHAnsi" w:hAnsi="Arial" w:cs="Arial"/>
          <w:b/>
          <w:bCs/>
        </w:rPr>
        <w:t>PULSADOR DE APERTURA NO TOUCH</w:t>
      </w:r>
    </w:p>
    <w:p w14:paraId="04473267" w14:textId="3FF120AB" w:rsidR="007B651C" w:rsidRDefault="00F216A2" w:rsidP="00F216A2">
      <w:pPr>
        <w:spacing w:after="120"/>
        <w:jc w:val="both"/>
        <w:rPr>
          <w:rFonts w:ascii="Arial" w:eastAsiaTheme="minorHAnsi" w:hAnsi="Arial" w:cs="Arial"/>
        </w:rPr>
      </w:pPr>
      <w:r w:rsidRPr="00F216A2">
        <w:rPr>
          <w:rFonts w:ascii="Arial" w:eastAsiaTheme="minorHAnsi" w:hAnsi="Arial" w:cs="Arial"/>
        </w:rPr>
        <w:t>Dispositivo de solicitud de salida sin tocar mediante el movimiento de la mano por delante del</w:t>
      </w:r>
      <w:r>
        <w:rPr>
          <w:rFonts w:ascii="Arial" w:eastAsiaTheme="minorHAnsi" w:hAnsi="Arial" w:cs="Arial"/>
        </w:rPr>
        <w:t xml:space="preserve"> </w:t>
      </w:r>
      <w:r w:rsidRPr="00F216A2">
        <w:rPr>
          <w:rFonts w:ascii="Arial" w:eastAsiaTheme="minorHAnsi" w:hAnsi="Arial" w:cs="Arial"/>
        </w:rPr>
        <w:t>dispositivo. Tendrá las siguientes características técnicas:</w:t>
      </w:r>
    </w:p>
    <w:p w14:paraId="38B2E4E0" w14:textId="2DFB0110" w:rsidR="00F216A2" w:rsidRPr="00F216A2" w:rsidRDefault="00F216A2" w:rsidP="00F216A2">
      <w:pPr>
        <w:pStyle w:val="Prrafodelista"/>
        <w:numPr>
          <w:ilvl w:val="0"/>
          <w:numId w:val="36"/>
        </w:numPr>
        <w:spacing w:after="120" w:line="240" w:lineRule="auto"/>
        <w:ind w:left="714" w:hanging="357"/>
        <w:jc w:val="both"/>
        <w:rPr>
          <w:rFonts w:ascii="Arial" w:hAnsi="Arial" w:cs="Arial"/>
          <w:sz w:val="24"/>
          <w:szCs w:val="24"/>
        </w:rPr>
      </w:pPr>
      <w:r w:rsidRPr="00F216A2">
        <w:rPr>
          <w:rFonts w:ascii="Arial" w:hAnsi="Arial" w:cs="Arial"/>
          <w:noProof/>
        </w:rPr>
        <w:drawing>
          <wp:anchor distT="0" distB="0" distL="114300" distR="114300" simplePos="0" relativeHeight="251667456" behindDoc="0" locked="0" layoutInCell="1" allowOverlap="1" wp14:anchorId="0066D57C" wp14:editId="06BB7943">
            <wp:simplePos x="0" y="0"/>
            <wp:positionH relativeFrom="margin">
              <wp:align>left</wp:align>
            </wp:positionH>
            <wp:positionV relativeFrom="paragraph">
              <wp:posOffset>0</wp:posOffset>
            </wp:positionV>
            <wp:extent cx="1455420" cy="2219960"/>
            <wp:effectExtent l="0" t="0" r="0" b="8890"/>
            <wp:wrapSquare wrapText="bothSides"/>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61053" cy="2228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16A2">
        <w:rPr>
          <w:rFonts w:ascii="Arial" w:hAnsi="Arial" w:cs="Arial"/>
          <w:sz w:val="24"/>
          <w:szCs w:val="24"/>
        </w:rPr>
        <w:t>Alimentación 12VCC 40mA</w:t>
      </w:r>
    </w:p>
    <w:p w14:paraId="420328BC" w14:textId="5DCFB46D" w:rsidR="00F216A2" w:rsidRPr="00F216A2" w:rsidRDefault="00F216A2" w:rsidP="00F216A2">
      <w:pPr>
        <w:pStyle w:val="Prrafodelista"/>
        <w:numPr>
          <w:ilvl w:val="0"/>
          <w:numId w:val="36"/>
        </w:numPr>
        <w:spacing w:after="120" w:line="240" w:lineRule="auto"/>
        <w:ind w:left="714" w:hanging="357"/>
        <w:jc w:val="both"/>
        <w:rPr>
          <w:rFonts w:ascii="Arial" w:hAnsi="Arial" w:cs="Arial"/>
          <w:sz w:val="24"/>
          <w:szCs w:val="24"/>
        </w:rPr>
      </w:pPr>
      <w:r w:rsidRPr="00F216A2">
        <w:rPr>
          <w:rFonts w:ascii="Arial" w:hAnsi="Arial" w:cs="Arial"/>
          <w:sz w:val="24"/>
          <w:szCs w:val="24"/>
        </w:rPr>
        <w:t>Contacto seco Tipo C</w:t>
      </w:r>
    </w:p>
    <w:p w14:paraId="0E3E9974" w14:textId="3D7402DD" w:rsidR="00F216A2" w:rsidRPr="00F216A2" w:rsidRDefault="00F216A2" w:rsidP="00F216A2">
      <w:pPr>
        <w:pStyle w:val="Prrafodelista"/>
        <w:numPr>
          <w:ilvl w:val="0"/>
          <w:numId w:val="36"/>
        </w:numPr>
        <w:spacing w:after="120" w:line="240" w:lineRule="auto"/>
        <w:ind w:left="714" w:hanging="357"/>
        <w:jc w:val="both"/>
        <w:rPr>
          <w:rFonts w:ascii="Arial" w:hAnsi="Arial" w:cs="Arial"/>
          <w:sz w:val="24"/>
          <w:szCs w:val="24"/>
        </w:rPr>
      </w:pPr>
      <w:r w:rsidRPr="00F216A2">
        <w:rPr>
          <w:rFonts w:ascii="Arial" w:hAnsi="Arial" w:cs="Arial"/>
          <w:sz w:val="24"/>
          <w:szCs w:val="24"/>
        </w:rPr>
        <w:t>Tiempo de respuesta 10ms</w:t>
      </w:r>
    </w:p>
    <w:p w14:paraId="207F1F95" w14:textId="61464A11" w:rsidR="00F216A2" w:rsidRPr="00F216A2" w:rsidRDefault="00F216A2" w:rsidP="00F216A2">
      <w:pPr>
        <w:pStyle w:val="Prrafodelista"/>
        <w:numPr>
          <w:ilvl w:val="0"/>
          <w:numId w:val="36"/>
        </w:numPr>
        <w:spacing w:after="120" w:line="240" w:lineRule="auto"/>
        <w:ind w:left="714" w:hanging="357"/>
        <w:jc w:val="both"/>
        <w:rPr>
          <w:rFonts w:ascii="Arial" w:hAnsi="Arial" w:cs="Arial"/>
          <w:sz w:val="24"/>
          <w:szCs w:val="24"/>
        </w:rPr>
      </w:pPr>
      <w:r w:rsidRPr="00F216A2">
        <w:rPr>
          <w:rFonts w:ascii="Arial" w:hAnsi="Arial" w:cs="Arial"/>
          <w:sz w:val="24"/>
          <w:szCs w:val="24"/>
        </w:rPr>
        <w:t xml:space="preserve">Tiempo de salida activada 0.5 </w:t>
      </w:r>
      <w:proofErr w:type="spellStart"/>
      <w:r w:rsidRPr="00F216A2">
        <w:rPr>
          <w:rFonts w:ascii="Arial" w:hAnsi="Arial" w:cs="Arial"/>
          <w:sz w:val="24"/>
          <w:szCs w:val="24"/>
        </w:rPr>
        <w:t>seg</w:t>
      </w:r>
      <w:proofErr w:type="spellEnd"/>
    </w:p>
    <w:p w14:paraId="2AF592D3" w14:textId="0F04AC3D" w:rsidR="00F216A2" w:rsidRDefault="00F216A2" w:rsidP="00F216A2">
      <w:pPr>
        <w:spacing w:after="120"/>
        <w:jc w:val="both"/>
        <w:rPr>
          <w:rFonts w:ascii="Arial" w:eastAsiaTheme="minorHAnsi" w:hAnsi="Arial" w:cs="Arial"/>
        </w:rPr>
      </w:pPr>
    </w:p>
    <w:p w14:paraId="5DDEA0DC" w14:textId="704BFB77" w:rsidR="007B651C" w:rsidRDefault="007B651C" w:rsidP="007B651C">
      <w:pPr>
        <w:spacing w:after="120"/>
        <w:jc w:val="both"/>
        <w:rPr>
          <w:rFonts w:ascii="Arial" w:eastAsiaTheme="minorHAnsi" w:hAnsi="Arial" w:cs="Arial"/>
        </w:rPr>
      </w:pPr>
    </w:p>
    <w:p w14:paraId="3822531E" w14:textId="52343B34" w:rsidR="007B651C" w:rsidRDefault="00F216A2" w:rsidP="007B651C">
      <w:pPr>
        <w:spacing w:after="120"/>
        <w:jc w:val="both"/>
        <w:rPr>
          <w:rFonts w:ascii="Arial" w:eastAsiaTheme="minorHAnsi" w:hAnsi="Arial" w:cs="Arial"/>
        </w:rPr>
      </w:pPr>
      <w:r>
        <w:rPr>
          <w:rFonts w:ascii="CIDFont+F1" w:eastAsia="Calibri" w:hAnsi="CIDFont+F1" w:cs="CIDFont+F1"/>
          <w:sz w:val="22"/>
          <w:szCs w:val="22"/>
          <w:lang w:val="es-ES" w:eastAsia="es-CO"/>
        </w:rPr>
        <w:t>Figura 16. Botón de Salida</w:t>
      </w:r>
    </w:p>
    <w:p w14:paraId="56EEF34D" w14:textId="59A71DB0" w:rsidR="007B651C" w:rsidRDefault="007B651C" w:rsidP="007B651C">
      <w:pPr>
        <w:spacing w:after="120"/>
        <w:jc w:val="both"/>
        <w:rPr>
          <w:rFonts w:ascii="Arial" w:eastAsiaTheme="minorHAnsi" w:hAnsi="Arial" w:cs="Arial"/>
        </w:rPr>
      </w:pPr>
    </w:p>
    <w:p w14:paraId="7B2AC46C" w14:textId="58CDE648" w:rsidR="00F216A2" w:rsidRDefault="00F216A2" w:rsidP="007B651C">
      <w:pPr>
        <w:spacing w:after="120"/>
        <w:jc w:val="both"/>
        <w:rPr>
          <w:rFonts w:ascii="Arial" w:eastAsiaTheme="minorHAnsi" w:hAnsi="Arial" w:cs="Arial"/>
        </w:rPr>
      </w:pPr>
    </w:p>
    <w:p w14:paraId="6E082B2D" w14:textId="4A6D4114" w:rsidR="00F216A2" w:rsidRDefault="00F216A2" w:rsidP="007B651C">
      <w:pPr>
        <w:spacing w:after="120"/>
        <w:jc w:val="both"/>
        <w:rPr>
          <w:rFonts w:ascii="Arial" w:eastAsiaTheme="minorHAnsi" w:hAnsi="Arial" w:cs="Arial"/>
        </w:rPr>
      </w:pPr>
    </w:p>
    <w:p w14:paraId="5C666D1D" w14:textId="7C1D43DD" w:rsidR="00F216A2" w:rsidRPr="00F216A2" w:rsidRDefault="00F216A2" w:rsidP="007B651C">
      <w:pPr>
        <w:spacing w:after="120"/>
        <w:jc w:val="both"/>
        <w:rPr>
          <w:rFonts w:ascii="Arial" w:eastAsiaTheme="minorHAnsi" w:hAnsi="Arial" w:cs="Arial"/>
          <w:b/>
          <w:bCs/>
        </w:rPr>
      </w:pPr>
      <w:r w:rsidRPr="00F216A2">
        <w:rPr>
          <w:rFonts w:ascii="Arial" w:eastAsiaTheme="minorHAnsi" w:hAnsi="Arial" w:cs="Arial"/>
          <w:b/>
          <w:bCs/>
        </w:rPr>
        <w:t>CONTROLADOR DE ACCESO Y SEGURIDAD DE ALARMAS</w:t>
      </w:r>
    </w:p>
    <w:p w14:paraId="0CAEDD5B" w14:textId="428C62DD" w:rsidR="007B651C" w:rsidRDefault="00F216A2" w:rsidP="007B651C">
      <w:pPr>
        <w:spacing w:after="120"/>
        <w:jc w:val="both"/>
        <w:rPr>
          <w:rFonts w:ascii="Arial" w:eastAsiaTheme="minorHAnsi" w:hAnsi="Arial" w:cs="Arial"/>
        </w:rPr>
      </w:pPr>
      <w:r w:rsidRPr="00F216A2">
        <w:rPr>
          <w:rFonts w:ascii="Arial" w:eastAsiaTheme="minorHAnsi" w:hAnsi="Arial" w:cs="Arial"/>
          <w:noProof/>
        </w:rPr>
        <w:lastRenderedPageBreak/>
        <w:drawing>
          <wp:inline distT="0" distB="0" distL="0" distR="0" wp14:anchorId="2159FECB" wp14:editId="2345A9B6">
            <wp:extent cx="4777740" cy="2651760"/>
            <wp:effectExtent l="0" t="0" r="3810"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77740" cy="2651760"/>
                    </a:xfrm>
                    <a:prstGeom prst="rect">
                      <a:avLst/>
                    </a:prstGeom>
                    <a:noFill/>
                    <a:ln>
                      <a:noFill/>
                    </a:ln>
                  </pic:spPr>
                </pic:pic>
              </a:graphicData>
            </a:graphic>
          </wp:inline>
        </w:drawing>
      </w:r>
    </w:p>
    <w:p w14:paraId="4D0526C9" w14:textId="50F69DFC" w:rsidR="007B651C" w:rsidRDefault="00F216A2" w:rsidP="007B651C">
      <w:pPr>
        <w:spacing w:after="120"/>
        <w:jc w:val="both"/>
        <w:rPr>
          <w:rFonts w:ascii="Arial" w:eastAsiaTheme="minorHAnsi" w:hAnsi="Arial" w:cs="Arial"/>
        </w:rPr>
      </w:pPr>
      <w:r>
        <w:rPr>
          <w:rFonts w:ascii="CIDFont+F1" w:eastAsia="Calibri" w:hAnsi="CIDFont+F1" w:cs="CIDFont+F1"/>
          <w:sz w:val="22"/>
          <w:szCs w:val="22"/>
          <w:lang w:val="es-ES" w:eastAsia="es-CO"/>
        </w:rPr>
        <w:t>Figura 17. Topología Control de Acceso.</w:t>
      </w:r>
    </w:p>
    <w:p w14:paraId="24B32D22" w14:textId="6A419016" w:rsidR="00F216A2" w:rsidRPr="002A3BFE" w:rsidRDefault="00F216A2" w:rsidP="002A3BFE">
      <w:pPr>
        <w:spacing w:after="120"/>
        <w:jc w:val="both"/>
        <w:rPr>
          <w:rFonts w:ascii="Arial" w:eastAsiaTheme="minorHAnsi" w:hAnsi="Arial" w:cs="Arial"/>
        </w:rPr>
      </w:pPr>
      <w:r w:rsidRPr="002A3BFE">
        <w:rPr>
          <w:rFonts w:ascii="Arial" w:eastAsiaTheme="minorHAnsi" w:hAnsi="Arial" w:cs="Arial"/>
        </w:rPr>
        <w:t>Este equipo permite recibir y conectar las lectoras de tarjeta o biométricas, y es el que envía la señal para liberar los electroimanes de las puertas, de igual forma recibe la señal del sensor de puerta y genera alarmas de aperturas forzadas o puertas abiertas.</w:t>
      </w:r>
    </w:p>
    <w:p w14:paraId="08D73684" w14:textId="77777777" w:rsidR="00F216A2" w:rsidRPr="002A3BFE" w:rsidRDefault="00F216A2" w:rsidP="002A3BFE">
      <w:pPr>
        <w:spacing w:after="120"/>
        <w:jc w:val="both"/>
        <w:rPr>
          <w:rFonts w:ascii="Arial" w:eastAsiaTheme="minorHAnsi" w:hAnsi="Arial" w:cs="Arial"/>
        </w:rPr>
      </w:pPr>
      <w:r w:rsidRPr="002A3BFE">
        <w:rPr>
          <w:rFonts w:ascii="Arial" w:eastAsiaTheme="minorHAnsi" w:hAnsi="Arial" w:cs="Arial"/>
        </w:rPr>
        <w:t>Características Generales:</w:t>
      </w:r>
    </w:p>
    <w:p w14:paraId="43530C2B" w14:textId="0F053643"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proofErr w:type="spellStart"/>
      <w:r w:rsidRPr="002A3BFE">
        <w:rPr>
          <w:rFonts w:ascii="Arial" w:hAnsi="Arial" w:cs="Arial"/>
          <w:sz w:val="24"/>
          <w:szCs w:val="24"/>
        </w:rPr>
        <w:t>Microprocesada</w:t>
      </w:r>
      <w:proofErr w:type="spellEnd"/>
      <w:r w:rsidRPr="002A3BFE">
        <w:rPr>
          <w:rFonts w:ascii="Arial" w:hAnsi="Arial" w:cs="Arial"/>
          <w:sz w:val="24"/>
          <w:szCs w:val="24"/>
        </w:rPr>
        <w:t>, con capacidad para controlar mínimo cuatro (4) lectoras – dos puertas.</w:t>
      </w:r>
    </w:p>
    <w:p w14:paraId="64069986" w14:textId="441E284F"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Compatible 100% con el sistema integrador propuesto.</w:t>
      </w:r>
    </w:p>
    <w:p w14:paraId="6C3C8397" w14:textId="33A2C0FD"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Comunicación directa IP con el sistema integrador.</w:t>
      </w:r>
    </w:p>
    <w:p w14:paraId="689136DB" w14:textId="75DEE7E5"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Memoria RAM 128 MB mínimo</w:t>
      </w:r>
    </w:p>
    <w:p w14:paraId="25F26B44" w14:textId="77BE1667"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Memoria Flash 32 MB mínimo</w:t>
      </w:r>
    </w:p>
    <w:p w14:paraId="6009E545" w14:textId="6FCF7155"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Fuente de alimentación con baterías de respaldo para 2 horas de operación a plena carga.</w:t>
      </w:r>
    </w:p>
    <w:p w14:paraId="770FF63D" w14:textId="01A34970"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 xml:space="preserve">Dos (2) salidas de relevo </w:t>
      </w:r>
      <w:proofErr w:type="spellStart"/>
      <w:r w:rsidRPr="002A3BFE">
        <w:rPr>
          <w:rFonts w:ascii="Arial" w:hAnsi="Arial" w:cs="Arial"/>
          <w:sz w:val="24"/>
          <w:szCs w:val="24"/>
        </w:rPr>
        <w:t>Form</w:t>
      </w:r>
      <w:proofErr w:type="spellEnd"/>
      <w:r w:rsidRPr="002A3BFE">
        <w:rPr>
          <w:rFonts w:ascii="Arial" w:hAnsi="Arial" w:cs="Arial"/>
          <w:sz w:val="24"/>
          <w:szCs w:val="24"/>
        </w:rPr>
        <w:t xml:space="preserve"> C para control de cantoneras y/o cerraduras, con capacidad</w:t>
      </w:r>
      <w:r w:rsidR="002A3BFE" w:rsidRPr="002A3BFE">
        <w:rPr>
          <w:rFonts w:ascii="Arial" w:hAnsi="Arial" w:cs="Arial"/>
          <w:sz w:val="24"/>
          <w:szCs w:val="24"/>
        </w:rPr>
        <w:t xml:space="preserve"> </w:t>
      </w:r>
      <w:r w:rsidRPr="002A3BFE">
        <w:rPr>
          <w:rFonts w:ascii="Arial" w:hAnsi="Arial" w:cs="Arial"/>
          <w:sz w:val="24"/>
          <w:szCs w:val="24"/>
        </w:rPr>
        <w:t>de 3A mínimo.</w:t>
      </w:r>
    </w:p>
    <w:p w14:paraId="3A6687C2" w14:textId="23E2A792"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Seis (6) entradas de alarma universales para conexión de los elementos de supervisión de</w:t>
      </w:r>
    </w:p>
    <w:p w14:paraId="0A72F239" w14:textId="77777777"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puerta y botón de salida.</w:t>
      </w:r>
    </w:p>
    <w:p w14:paraId="76C338E4" w14:textId="341C3A4C"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Interfaz para lectoras Siegan</w:t>
      </w:r>
    </w:p>
    <w:p w14:paraId="1F210A79" w14:textId="7E2F75C3"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Voltaje de operación 24 VAC. Debe incluir las fuentes, transformadores y módulos necesarios</w:t>
      </w:r>
      <w:r w:rsidR="002A3BFE" w:rsidRPr="002A3BFE">
        <w:rPr>
          <w:rFonts w:ascii="Arial" w:hAnsi="Arial" w:cs="Arial"/>
          <w:sz w:val="24"/>
          <w:szCs w:val="24"/>
        </w:rPr>
        <w:t xml:space="preserve"> </w:t>
      </w:r>
      <w:r w:rsidRPr="002A3BFE">
        <w:rPr>
          <w:rFonts w:ascii="Arial" w:hAnsi="Arial" w:cs="Arial"/>
          <w:sz w:val="24"/>
          <w:szCs w:val="24"/>
        </w:rPr>
        <w:t>para la operación con la red eléctrica regulada a 120 Va.</w:t>
      </w:r>
    </w:p>
    <w:p w14:paraId="519B799B" w14:textId="26B29BFB"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Conector a red ethernet RJ-45</w:t>
      </w:r>
    </w:p>
    <w:p w14:paraId="54950B3F" w14:textId="5CE8AF29"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Leds de estado de operación: CPU, RS-485, Ethernet.</w:t>
      </w:r>
    </w:p>
    <w:p w14:paraId="74DD44DA" w14:textId="13CF3B1F"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Consumo máximo 50W</w:t>
      </w:r>
    </w:p>
    <w:p w14:paraId="67A75EA5" w14:textId="162EDF4C"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Temperatura de operación 0 a 50 °C</w:t>
      </w:r>
    </w:p>
    <w:p w14:paraId="1AE6DF19" w14:textId="7081A36F"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Debe incluir gabinete con llave, fuente y baterías.</w:t>
      </w:r>
    </w:p>
    <w:p w14:paraId="26097EED" w14:textId="7EC11373"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t>Switch antisabotaje (Tamper) monitoreado por la unidad en entrada independiente.</w:t>
      </w:r>
    </w:p>
    <w:p w14:paraId="55571074" w14:textId="2411392A" w:rsidR="00F216A2" w:rsidRPr="002A3BFE" w:rsidRDefault="00F216A2" w:rsidP="002A3BFE">
      <w:pPr>
        <w:pStyle w:val="Prrafodelista"/>
        <w:numPr>
          <w:ilvl w:val="0"/>
          <w:numId w:val="36"/>
        </w:numPr>
        <w:spacing w:after="120" w:line="240" w:lineRule="auto"/>
        <w:ind w:left="714" w:hanging="357"/>
        <w:jc w:val="both"/>
        <w:rPr>
          <w:rFonts w:ascii="Arial" w:hAnsi="Arial" w:cs="Arial"/>
          <w:sz w:val="24"/>
          <w:szCs w:val="24"/>
        </w:rPr>
      </w:pPr>
      <w:r w:rsidRPr="002A3BFE">
        <w:rPr>
          <w:rFonts w:ascii="Arial" w:hAnsi="Arial" w:cs="Arial"/>
          <w:sz w:val="24"/>
          <w:szCs w:val="24"/>
        </w:rPr>
        <w:lastRenderedPageBreak/>
        <w:t>Aprobaciones UL y CE</w:t>
      </w:r>
    </w:p>
    <w:p w14:paraId="43CACA10" w14:textId="77777777" w:rsidR="002A3BFE" w:rsidRPr="002A3BFE" w:rsidRDefault="002A3BFE" w:rsidP="002A3BFE">
      <w:pPr>
        <w:pStyle w:val="Prrafodelista"/>
        <w:spacing w:after="120" w:line="240" w:lineRule="auto"/>
        <w:ind w:left="714"/>
        <w:jc w:val="both"/>
        <w:rPr>
          <w:rFonts w:ascii="Arial" w:hAnsi="Arial" w:cs="Arial"/>
          <w:sz w:val="24"/>
          <w:szCs w:val="24"/>
        </w:rPr>
      </w:pPr>
    </w:p>
    <w:p w14:paraId="081F217D" w14:textId="77777777" w:rsidR="00F216A2" w:rsidRPr="002A3BFE" w:rsidRDefault="00F216A2" w:rsidP="002A3BFE">
      <w:pPr>
        <w:spacing w:after="120"/>
        <w:jc w:val="both"/>
        <w:rPr>
          <w:rFonts w:ascii="Arial" w:eastAsiaTheme="minorHAnsi" w:hAnsi="Arial" w:cs="Arial"/>
          <w:b/>
          <w:bCs/>
        </w:rPr>
      </w:pPr>
      <w:r w:rsidRPr="002A3BFE">
        <w:rPr>
          <w:rFonts w:ascii="Arial" w:eastAsiaTheme="minorHAnsi" w:hAnsi="Arial" w:cs="Arial"/>
          <w:b/>
          <w:bCs/>
        </w:rPr>
        <w:t>EXPANSOR DE 1 SALIDAS DIGITALES PARA CONTROLADOR DE ACCESO</w:t>
      </w:r>
    </w:p>
    <w:p w14:paraId="7E0B510D" w14:textId="34ABED90" w:rsidR="007B651C" w:rsidRPr="002A3BFE" w:rsidRDefault="00F216A2" w:rsidP="002A3BFE">
      <w:pPr>
        <w:spacing w:after="120"/>
        <w:jc w:val="both"/>
        <w:rPr>
          <w:rFonts w:ascii="Arial" w:eastAsiaTheme="minorHAnsi" w:hAnsi="Arial" w:cs="Arial"/>
        </w:rPr>
      </w:pPr>
      <w:r w:rsidRPr="002A3BFE">
        <w:rPr>
          <w:rFonts w:ascii="Arial" w:eastAsiaTheme="minorHAnsi" w:hAnsi="Arial" w:cs="Arial"/>
        </w:rPr>
        <w:t>A través de esta tarjeta permite ampliar la capacidad de número de puertas a controlar, conectadas</w:t>
      </w:r>
      <w:r w:rsidR="002A3BFE">
        <w:rPr>
          <w:rFonts w:ascii="Arial" w:eastAsiaTheme="minorHAnsi" w:hAnsi="Arial" w:cs="Arial"/>
        </w:rPr>
        <w:t xml:space="preserve"> </w:t>
      </w:r>
      <w:r w:rsidRPr="002A3BFE">
        <w:rPr>
          <w:rFonts w:ascii="Arial" w:eastAsiaTheme="minorHAnsi" w:hAnsi="Arial" w:cs="Arial"/>
        </w:rPr>
        <w:t>a la controladora principal en un Bus 485.</w:t>
      </w:r>
    </w:p>
    <w:p w14:paraId="68175A65" w14:textId="485EBC53" w:rsidR="007B651C" w:rsidRDefault="002A3BFE" w:rsidP="007B651C">
      <w:pPr>
        <w:spacing w:after="120"/>
        <w:jc w:val="both"/>
        <w:rPr>
          <w:rFonts w:ascii="Arial" w:eastAsiaTheme="minorHAnsi" w:hAnsi="Arial" w:cs="Arial"/>
        </w:rPr>
      </w:pPr>
      <w:r w:rsidRPr="002A3BFE">
        <w:rPr>
          <w:rFonts w:ascii="Arial" w:eastAsiaTheme="minorHAnsi" w:hAnsi="Arial" w:cs="Arial"/>
          <w:noProof/>
        </w:rPr>
        <w:drawing>
          <wp:inline distT="0" distB="0" distL="0" distR="0" wp14:anchorId="6AED6B95" wp14:editId="6207CC89">
            <wp:extent cx="2842260" cy="1905000"/>
            <wp:effectExtent l="0" t="0" r="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18271" r="8354" b="20000"/>
                    <a:stretch/>
                  </pic:blipFill>
                  <pic:spPr bwMode="auto">
                    <a:xfrm>
                      <a:off x="0" y="0"/>
                      <a:ext cx="2842260" cy="1905000"/>
                    </a:xfrm>
                    <a:prstGeom prst="rect">
                      <a:avLst/>
                    </a:prstGeom>
                    <a:noFill/>
                    <a:ln>
                      <a:noFill/>
                    </a:ln>
                    <a:extLst>
                      <a:ext uri="{53640926-AAD7-44D8-BBD7-CCE9431645EC}">
                        <a14:shadowObscured xmlns:a14="http://schemas.microsoft.com/office/drawing/2010/main"/>
                      </a:ext>
                    </a:extLst>
                  </pic:spPr>
                </pic:pic>
              </a:graphicData>
            </a:graphic>
          </wp:inline>
        </w:drawing>
      </w:r>
    </w:p>
    <w:p w14:paraId="3C1EEAB0" w14:textId="30F93B0E" w:rsidR="007B651C" w:rsidRDefault="002A3BFE" w:rsidP="007B651C">
      <w:pPr>
        <w:spacing w:after="120"/>
        <w:jc w:val="both"/>
        <w:rPr>
          <w:rFonts w:ascii="Arial" w:eastAsiaTheme="minorHAnsi" w:hAnsi="Arial" w:cs="Arial"/>
        </w:rPr>
      </w:pPr>
      <w:r>
        <w:rPr>
          <w:rFonts w:ascii="CIDFont+F1" w:eastAsia="Calibri" w:hAnsi="CIDFont+F1" w:cs="CIDFont+F1"/>
          <w:sz w:val="22"/>
          <w:szCs w:val="22"/>
          <w:lang w:val="es-ES" w:eastAsia="es-CO"/>
        </w:rPr>
        <w:t>Figura 18. Control de Acceso</w:t>
      </w:r>
    </w:p>
    <w:p w14:paraId="6A0E8564" w14:textId="77777777" w:rsidR="00467E8B" w:rsidRPr="00467E8B" w:rsidRDefault="00467E8B" w:rsidP="00467E8B">
      <w:pPr>
        <w:spacing w:after="120"/>
        <w:jc w:val="both"/>
        <w:rPr>
          <w:rFonts w:ascii="Arial" w:eastAsiaTheme="minorHAnsi" w:hAnsi="Arial" w:cs="Arial"/>
        </w:rPr>
      </w:pPr>
      <w:r w:rsidRPr="00467E8B">
        <w:rPr>
          <w:rFonts w:ascii="Arial" w:eastAsiaTheme="minorHAnsi" w:hAnsi="Arial" w:cs="Arial"/>
        </w:rPr>
        <w:t>Características</w:t>
      </w:r>
    </w:p>
    <w:p w14:paraId="51430EFF" w14:textId="76F8AE33" w:rsidR="00467E8B" w:rsidRPr="00467E8B" w:rsidRDefault="00467E8B" w:rsidP="00467E8B">
      <w:pPr>
        <w:pStyle w:val="Prrafodelista"/>
        <w:numPr>
          <w:ilvl w:val="0"/>
          <w:numId w:val="36"/>
        </w:numPr>
        <w:spacing w:after="120" w:line="240" w:lineRule="auto"/>
        <w:ind w:left="714" w:hanging="357"/>
        <w:jc w:val="both"/>
        <w:rPr>
          <w:rFonts w:ascii="Arial" w:hAnsi="Arial" w:cs="Arial"/>
          <w:sz w:val="24"/>
          <w:szCs w:val="24"/>
        </w:rPr>
      </w:pPr>
      <w:r w:rsidRPr="00467E8B">
        <w:rPr>
          <w:rFonts w:ascii="Arial" w:hAnsi="Arial" w:cs="Arial"/>
          <w:sz w:val="24"/>
          <w:szCs w:val="24"/>
        </w:rPr>
        <w:t>Configure y administre cuatro puertas con un simple navegador web integrado, sin necesidad de comprar e instalar software (modo independiente, KT-400rev1 )</w:t>
      </w:r>
    </w:p>
    <w:p w14:paraId="666F83E8" w14:textId="27695CEA" w:rsidR="007B651C" w:rsidRPr="00467E8B" w:rsidRDefault="00467E8B" w:rsidP="00467E8B">
      <w:pPr>
        <w:pStyle w:val="Prrafodelista"/>
        <w:numPr>
          <w:ilvl w:val="0"/>
          <w:numId w:val="36"/>
        </w:numPr>
        <w:spacing w:after="120" w:line="240" w:lineRule="auto"/>
        <w:ind w:left="714" w:hanging="357"/>
        <w:jc w:val="both"/>
        <w:rPr>
          <w:rFonts w:ascii="Arial" w:hAnsi="Arial" w:cs="Arial"/>
          <w:sz w:val="24"/>
          <w:szCs w:val="24"/>
        </w:rPr>
      </w:pPr>
      <w:r w:rsidRPr="00467E8B">
        <w:rPr>
          <w:rFonts w:ascii="Arial" w:hAnsi="Arial" w:cs="Arial"/>
          <w:sz w:val="24"/>
          <w:szCs w:val="24"/>
        </w:rPr>
        <w:t>Asistente de configuración intuitivo para una configuración rápida (modo autónomo, KT-400rev1)</w:t>
      </w:r>
    </w:p>
    <w:p w14:paraId="193A78F3" w14:textId="6697BB17" w:rsidR="00467E8B" w:rsidRPr="00467E8B" w:rsidRDefault="00467E8B" w:rsidP="00467E8B">
      <w:pPr>
        <w:pStyle w:val="Prrafodelista"/>
        <w:numPr>
          <w:ilvl w:val="0"/>
          <w:numId w:val="36"/>
        </w:numPr>
        <w:spacing w:after="120" w:line="240" w:lineRule="auto"/>
        <w:ind w:left="714" w:hanging="357"/>
        <w:jc w:val="both"/>
        <w:rPr>
          <w:rFonts w:ascii="Arial" w:hAnsi="Arial" w:cs="Arial"/>
          <w:sz w:val="24"/>
          <w:szCs w:val="24"/>
        </w:rPr>
      </w:pPr>
      <w:r w:rsidRPr="00467E8B">
        <w:rPr>
          <w:rFonts w:ascii="Arial" w:hAnsi="Arial" w:cs="Arial"/>
          <w:sz w:val="24"/>
          <w:szCs w:val="24"/>
        </w:rPr>
        <w:t xml:space="preserve">La comunicación encriptada AES Ethernet de 128 bits integrada con el sistema </w:t>
      </w:r>
      <w:proofErr w:type="spellStart"/>
      <w:r w:rsidRPr="00467E8B">
        <w:rPr>
          <w:rFonts w:ascii="Arial" w:hAnsi="Arial" w:cs="Arial"/>
          <w:sz w:val="24"/>
          <w:szCs w:val="24"/>
        </w:rPr>
        <w:t>EntraPass</w:t>
      </w:r>
      <w:proofErr w:type="spellEnd"/>
      <w:r w:rsidRPr="00467E8B">
        <w:rPr>
          <w:rFonts w:ascii="Arial" w:hAnsi="Arial" w:cs="Arial"/>
          <w:sz w:val="24"/>
          <w:szCs w:val="24"/>
        </w:rPr>
        <w:t xml:space="preserve"> garantiza un alto grado de seguridad de la red</w:t>
      </w:r>
    </w:p>
    <w:p w14:paraId="475C83F5" w14:textId="3E42F1A1" w:rsidR="00467E8B" w:rsidRPr="00467E8B" w:rsidRDefault="00467E8B" w:rsidP="00467E8B">
      <w:pPr>
        <w:pStyle w:val="Prrafodelista"/>
        <w:numPr>
          <w:ilvl w:val="0"/>
          <w:numId w:val="36"/>
        </w:numPr>
        <w:spacing w:after="120" w:line="240" w:lineRule="auto"/>
        <w:ind w:left="714" w:hanging="357"/>
        <w:jc w:val="both"/>
        <w:rPr>
          <w:rFonts w:ascii="Arial" w:hAnsi="Arial" w:cs="Arial"/>
          <w:sz w:val="24"/>
          <w:szCs w:val="24"/>
        </w:rPr>
      </w:pPr>
      <w:r w:rsidRPr="00467E8B">
        <w:rPr>
          <w:rFonts w:ascii="Arial" w:hAnsi="Arial" w:cs="Arial"/>
          <w:sz w:val="24"/>
          <w:szCs w:val="24"/>
        </w:rPr>
        <w:t>Capacidad de 100.000 tarjetas y proporciona hasta 20.000 eventos simultáneos en modo independiente</w:t>
      </w:r>
    </w:p>
    <w:p w14:paraId="433F32EF" w14:textId="069FEE39" w:rsidR="00467E8B" w:rsidRPr="00467E8B" w:rsidRDefault="00467E8B" w:rsidP="00467E8B">
      <w:pPr>
        <w:pStyle w:val="Prrafodelista"/>
        <w:numPr>
          <w:ilvl w:val="0"/>
          <w:numId w:val="36"/>
        </w:numPr>
        <w:spacing w:after="120" w:line="240" w:lineRule="auto"/>
        <w:ind w:left="714" w:hanging="357"/>
        <w:jc w:val="both"/>
        <w:rPr>
          <w:rFonts w:ascii="Arial" w:hAnsi="Arial" w:cs="Arial"/>
          <w:sz w:val="24"/>
          <w:szCs w:val="24"/>
        </w:rPr>
      </w:pPr>
      <w:r w:rsidRPr="00467E8B">
        <w:rPr>
          <w:rFonts w:ascii="Arial" w:hAnsi="Arial" w:cs="Arial"/>
          <w:sz w:val="24"/>
          <w:szCs w:val="24"/>
        </w:rPr>
        <w:t>256 salidas (cuatro integradas) proporcionan escalabilidad</w:t>
      </w:r>
    </w:p>
    <w:p w14:paraId="5CB020D4" w14:textId="7466FC84" w:rsidR="00467E8B" w:rsidRPr="00467E8B" w:rsidRDefault="00467E8B" w:rsidP="00467E8B">
      <w:pPr>
        <w:pStyle w:val="Prrafodelista"/>
        <w:numPr>
          <w:ilvl w:val="0"/>
          <w:numId w:val="36"/>
        </w:numPr>
        <w:spacing w:after="120" w:line="240" w:lineRule="auto"/>
        <w:ind w:left="714" w:hanging="357"/>
        <w:jc w:val="both"/>
        <w:rPr>
          <w:rFonts w:ascii="Arial" w:hAnsi="Arial" w:cs="Arial"/>
          <w:sz w:val="24"/>
          <w:szCs w:val="24"/>
        </w:rPr>
      </w:pPr>
      <w:r w:rsidRPr="00467E8B">
        <w:rPr>
          <w:rFonts w:ascii="Arial" w:hAnsi="Arial" w:cs="Arial"/>
          <w:sz w:val="24"/>
          <w:szCs w:val="24"/>
        </w:rPr>
        <w:t xml:space="preserve">Se comunica con </w:t>
      </w:r>
      <w:proofErr w:type="spellStart"/>
      <w:r w:rsidRPr="00467E8B">
        <w:rPr>
          <w:rFonts w:ascii="Arial" w:hAnsi="Arial" w:cs="Arial"/>
          <w:sz w:val="24"/>
          <w:szCs w:val="24"/>
        </w:rPr>
        <w:t>EntraPass</w:t>
      </w:r>
      <w:proofErr w:type="spellEnd"/>
      <w:r w:rsidRPr="00467E8B">
        <w:rPr>
          <w:rFonts w:ascii="Arial" w:hAnsi="Arial" w:cs="Arial"/>
          <w:sz w:val="24"/>
          <w:szCs w:val="24"/>
        </w:rPr>
        <w:t xml:space="preserve"> Gateway solo cuando se ha producido un evento, lo que garantiza un bajo consumo de ancho de banda de red (solo ediciones especiales y corporativas)</w:t>
      </w:r>
    </w:p>
    <w:p w14:paraId="48052620" w14:textId="360DB8EB" w:rsidR="00467E8B" w:rsidRPr="00467E8B" w:rsidRDefault="00467E8B" w:rsidP="00467E8B">
      <w:pPr>
        <w:pStyle w:val="Prrafodelista"/>
        <w:numPr>
          <w:ilvl w:val="0"/>
          <w:numId w:val="36"/>
        </w:numPr>
        <w:spacing w:after="120" w:line="240" w:lineRule="auto"/>
        <w:ind w:left="714" w:hanging="357"/>
        <w:jc w:val="both"/>
        <w:rPr>
          <w:rFonts w:ascii="Arial" w:hAnsi="Arial" w:cs="Arial"/>
          <w:sz w:val="24"/>
          <w:szCs w:val="24"/>
        </w:rPr>
      </w:pPr>
      <w:r w:rsidRPr="00467E8B">
        <w:rPr>
          <w:rFonts w:ascii="Arial" w:hAnsi="Arial" w:cs="Arial"/>
          <w:sz w:val="24"/>
          <w:szCs w:val="24"/>
        </w:rPr>
        <w:t>Verifique y configure las configuraciones de IP con una página de configuración web incorporada</w:t>
      </w:r>
    </w:p>
    <w:p w14:paraId="0894835A" w14:textId="742DB6A3" w:rsidR="00467E8B" w:rsidRPr="00467E8B" w:rsidRDefault="00467E8B" w:rsidP="00467E8B">
      <w:pPr>
        <w:pStyle w:val="Prrafodelista"/>
        <w:numPr>
          <w:ilvl w:val="0"/>
          <w:numId w:val="36"/>
        </w:numPr>
        <w:spacing w:after="120" w:line="240" w:lineRule="auto"/>
        <w:ind w:left="714" w:hanging="357"/>
        <w:jc w:val="both"/>
        <w:rPr>
          <w:rFonts w:ascii="Arial" w:hAnsi="Arial" w:cs="Arial"/>
          <w:sz w:val="24"/>
          <w:szCs w:val="24"/>
        </w:rPr>
      </w:pPr>
      <w:r w:rsidRPr="00467E8B">
        <w:rPr>
          <w:rFonts w:ascii="Arial" w:hAnsi="Arial" w:cs="Arial"/>
          <w:sz w:val="24"/>
          <w:szCs w:val="24"/>
        </w:rPr>
        <w:t>Salidas de cerradura de puerta supervisada con fuente de alimentación interna o externa</w:t>
      </w:r>
    </w:p>
    <w:p w14:paraId="447FD27C" w14:textId="444B3A77" w:rsidR="00467E8B" w:rsidRPr="00467E8B" w:rsidRDefault="00467E8B" w:rsidP="00467E8B">
      <w:pPr>
        <w:pStyle w:val="Prrafodelista"/>
        <w:numPr>
          <w:ilvl w:val="0"/>
          <w:numId w:val="36"/>
        </w:numPr>
        <w:spacing w:after="120" w:line="240" w:lineRule="auto"/>
        <w:ind w:left="714" w:hanging="357"/>
        <w:jc w:val="both"/>
        <w:rPr>
          <w:rFonts w:ascii="Arial" w:hAnsi="Arial" w:cs="Arial"/>
          <w:sz w:val="24"/>
          <w:szCs w:val="24"/>
        </w:rPr>
      </w:pPr>
      <w:r w:rsidRPr="00467E8B">
        <w:rPr>
          <w:rFonts w:ascii="Arial" w:hAnsi="Arial" w:cs="Arial"/>
          <w:sz w:val="24"/>
          <w:szCs w:val="24"/>
        </w:rPr>
        <w:t>Los LED proporcionan información importante de diagnóstico y estado del controlador</w:t>
      </w:r>
    </w:p>
    <w:p w14:paraId="758FDFE8" w14:textId="0D2F8120" w:rsidR="00467E8B" w:rsidRPr="00467E8B" w:rsidRDefault="00467E8B" w:rsidP="00467E8B">
      <w:pPr>
        <w:pStyle w:val="Prrafodelista"/>
        <w:numPr>
          <w:ilvl w:val="0"/>
          <w:numId w:val="36"/>
        </w:numPr>
        <w:spacing w:after="120" w:line="240" w:lineRule="auto"/>
        <w:ind w:left="714" w:hanging="357"/>
        <w:jc w:val="both"/>
        <w:rPr>
          <w:rFonts w:ascii="Arial" w:hAnsi="Arial" w:cs="Arial"/>
          <w:sz w:val="24"/>
          <w:szCs w:val="24"/>
        </w:rPr>
      </w:pPr>
      <w:r w:rsidRPr="00467E8B">
        <w:rPr>
          <w:rFonts w:ascii="Arial" w:hAnsi="Arial" w:cs="Arial"/>
          <w:sz w:val="24"/>
          <w:szCs w:val="24"/>
        </w:rPr>
        <w:t>La supervisión y el monitoreo adicionales de la batería ayudan a garantizar la funcionalidad del controlador</w:t>
      </w:r>
    </w:p>
    <w:p w14:paraId="0B6FD3EE" w14:textId="361F73FD" w:rsidR="007B651C" w:rsidRPr="00467E8B" w:rsidRDefault="00467E8B" w:rsidP="005769F3">
      <w:pPr>
        <w:pStyle w:val="Prrafodelista"/>
        <w:numPr>
          <w:ilvl w:val="0"/>
          <w:numId w:val="36"/>
        </w:numPr>
        <w:spacing w:after="120" w:line="240" w:lineRule="auto"/>
        <w:ind w:left="714" w:hanging="357"/>
        <w:jc w:val="both"/>
        <w:rPr>
          <w:rFonts w:ascii="Arial" w:hAnsi="Arial" w:cs="Arial"/>
          <w:sz w:val="24"/>
          <w:szCs w:val="24"/>
        </w:rPr>
      </w:pPr>
      <w:r w:rsidRPr="00467E8B">
        <w:rPr>
          <w:rFonts w:ascii="Arial" w:hAnsi="Arial" w:cs="Arial"/>
          <w:sz w:val="24"/>
          <w:szCs w:val="24"/>
        </w:rPr>
        <w:t xml:space="preserve">Compatible con el software de gestión de seguridad </w:t>
      </w:r>
      <w:proofErr w:type="spellStart"/>
      <w:r w:rsidRPr="005769F3">
        <w:rPr>
          <w:rFonts w:ascii="Arial" w:hAnsi="Arial" w:cs="Arial"/>
          <w:sz w:val="24"/>
          <w:szCs w:val="24"/>
          <w:lang w:val="es-CO"/>
        </w:rPr>
        <w:t>EntraPass</w:t>
      </w:r>
      <w:proofErr w:type="spellEnd"/>
      <w:r w:rsidRPr="00467E8B">
        <w:rPr>
          <w:rFonts w:ascii="Arial" w:hAnsi="Arial" w:cs="Arial"/>
          <w:sz w:val="24"/>
          <w:szCs w:val="24"/>
        </w:rPr>
        <w:t xml:space="preserve"> v6.02 o superior</w:t>
      </w:r>
    </w:p>
    <w:p w14:paraId="190ED882" w14:textId="77777777" w:rsidR="00B05FC3" w:rsidRPr="005769F3" w:rsidRDefault="00B05FC3" w:rsidP="005769F3">
      <w:pPr>
        <w:spacing w:after="120"/>
        <w:contextualSpacing/>
        <w:jc w:val="both"/>
        <w:rPr>
          <w:rFonts w:ascii="Arial" w:eastAsiaTheme="minorHAnsi" w:hAnsi="Arial" w:cs="Arial"/>
          <w:b/>
          <w:bCs/>
          <w:lang w:val="en-US" w:eastAsia="en-US"/>
        </w:rPr>
      </w:pPr>
      <w:r w:rsidRPr="005769F3">
        <w:rPr>
          <w:rFonts w:ascii="Arial" w:eastAsiaTheme="minorHAnsi" w:hAnsi="Arial" w:cs="Arial"/>
          <w:b/>
          <w:bCs/>
          <w:lang w:val="en-US" w:eastAsia="en-US"/>
        </w:rPr>
        <w:t>SERVIDOR PC PARA SOFTWARE CENTRAL</w:t>
      </w:r>
    </w:p>
    <w:p w14:paraId="0B1EC747" w14:textId="33ABCFFC" w:rsidR="00B05FC3" w:rsidRPr="00DD0CF3" w:rsidRDefault="00B05FC3" w:rsidP="005769F3">
      <w:pPr>
        <w:spacing w:after="120"/>
        <w:contextualSpacing/>
        <w:jc w:val="both"/>
        <w:rPr>
          <w:rFonts w:ascii="Arial" w:eastAsiaTheme="minorHAnsi" w:hAnsi="Arial" w:cs="Arial"/>
        </w:rPr>
      </w:pPr>
      <w:r w:rsidRPr="00DD0CF3">
        <w:rPr>
          <w:rFonts w:ascii="Arial" w:eastAsiaTheme="minorHAnsi" w:hAnsi="Arial" w:cs="Arial"/>
        </w:rPr>
        <w:lastRenderedPageBreak/>
        <w:t xml:space="preserve">Este </w:t>
      </w:r>
      <w:r w:rsidRPr="00B05FC3">
        <w:rPr>
          <w:rFonts w:ascii="Arial" w:eastAsiaTheme="minorHAnsi" w:hAnsi="Arial" w:cs="Arial"/>
        </w:rPr>
        <w:t>equipo</w:t>
      </w:r>
      <w:r w:rsidRPr="00DD0CF3">
        <w:rPr>
          <w:rFonts w:ascii="Arial" w:eastAsiaTheme="minorHAnsi" w:hAnsi="Arial" w:cs="Arial"/>
        </w:rPr>
        <w:t xml:space="preserve"> </w:t>
      </w:r>
      <w:r w:rsidRPr="00276B4D">
        <w:rPr>
          <w:rFonts w:ascii="Arial" w:eastAsiaTheme="minorHAnsi" w:hAnsi="Arial" w:cs="Arial"/>
        </w:rPr>
        <w:t>estará</w:t>
      </w:r>
      <w:r w:rsidRPr="00DD0CF3">
        <w:rPr>
          <w:rFonts w:ascii="Arial" w:eastAsiaTheme="minorHAnsi" w:hAnsi="Arial" w:cs="Arial"/>
        </w:rPr>
        <w:t xml:space="preserve"> </w:t>
      </w:r>
      <w:r w:rsidRPr="00276B4D">
        <w:rPr>
          <w:rFonts w:ascii="Arial" w:eastAsiaTheme="minorHAnsi" w:hAnsi="Arial" w:cs="Arial"/>
        </w:rPr>
        <w:t>ubicado</w:t>
      </w:r>
      <w:r w:rsidRPr="00DD0CF3">
        <w:rPr>
          <w:rFonts w:ascii="Arial" w:eastAsiaTheme="minorHAnsi" w:hAnsi="Arial" w:cs="Arial"/>
        </w:rPr>
        <w:t xml:space="preserve"> en el centro de control y se encargará del almacenamiento y manejo de las Bases de datos del sistema integrador, control de accesos y control de visitantes.</w:t>
      </w:r>
    </w:p>
    <w:p w14:paraId="5471BB2E" w14:textId="584C113E" w:rsidR="00B05FC3" w:rsidRPr="00DD0CF3" w:rsidRDefault="00B05FC3" w:rsidP="005769F3">
      <w:pPr>
        <w:spacing w:after="120"/>
        <w:contextualSpacing/>
        <w:jc w:val="both"/>
        <w:rPr>
          <w:rFonts w:ascii="Arial" w:eastAsiaTheme="minorHAnsi" w:hAnsi="Arial" w:cs="Arial"/>
        </w:rPr>
      </w:pPr>
      <w:r w:rsidRPr="00DD0CF3">
        <w:rPr>
          <w:rFonts w:ascii="Arial" w:eastAsiaTheme="minorHAnsi" w:hAnsi="Arial" w:cs="Arial"/>
        </w:rPr>
        <w:t xml:space="preserve">Debe ser un </w:t>
      </w:r>
      <w:r w:rsidRPr="005769F3">
        <w:rPr>
          <w:rFonts w:ascii="Arial" w:eastAsiaTheme="minorHAnsi" w:hAnsi="Arial" w:cs="Arial"/>
        </w:rPr>
        <w:t>equipo</w:t>
      </w:r>
      <w:r w:rsidRPr="00DD0CF3">
        <w:rPr>
          <w:rFonts w:ascii="Arial" w:eastAsiaTheme="minorHAnsi" w:hAnsi="Arial" w:cs="Arial"/>
        </w:rPr>
        <w:t xml:space="preserve"> con características de servidor y fuente redundante, con las siguientes características mínimas:</w:t>
      </w:r>
    </w:p>
    <w:p w14:paraId="2A26B8B7" w14:textId="58A7FFAF" w:rsidR="00B05FC3" w:rsidRPr="005769F3" w:rsidRDefault="00B05FC3" w:rsidP="005769F3">
      <w:pPr>
        <w:pStyle w:val="Prrafodelista"/>
        <w:numPr>
          <w:ilvl w:val="0"/>
          <w:numId w:val="36"/>
        </w:numPr>
        <w:spacing w:after="120" w:line="240" w:lineRule="auto"/>
        <w:ind w:left="714" w:hanging="357"/>
        <w:jc w:val="both"/>
        <w:rPr>
          <w:rFonts w:ascii="Arial" w:hAnsi="Arial" w:cs="Arial"/>
          <w:sz w:val="24"/>
          <w:szCs w:val="24"/>
        </w:rPr>
      </w:pPr>
      <w:r w:rsidRPr="005769F3">
        <w:rPr>
          <w:rFonts w:ascii="Arial" w:hAnsi="Arial" w:cs="Arial"/>
          <w:sz w:val="24"/>
          <w:szCs w:val="24"/>
        </w:rPr>
        <w:t>Procesador Dual Core de 3GHz mínimo o superior</w:t>
      </w:r>
    </w:p>
    <w:p w14:paraId="2A8918A0" w14:textId="2A1CA8BE" w:rsidR="00B05FC3" w:rsidRPr="005769F3" w:rsidRDefault="00B05FC3" w:rsidP="005769F3">
      <w:pPr>
        <w:pStyle w:val="Prrafodelista"/>
        <w:numPr>
          <w:ilvl w:val="0"/>
          <w:numId w:val="36"/>
        </w:numPr>
        <w:spacing w:after="120" w:line="240" w:lineRule="auto"/>
        <w:ind w:left="714" w:hanging="357"/>
        <w:jc w:val="both"/>
        <w:rPr>
          <w:rFonts w:ascii="Arial" w:hAnsi="Arial" w:cs="Arial"/>
          <w:sz w:val="24"/>
          <w:szCs w:val="24"/>
        </w:rPr>
      </w:pPr>
      <w:r w:rsidRPr="005769F3">
        <w:rPr>
          <w:rFonts w:ascii="Arial" w:hAnsi="Arial" w:cs="Arial"/>
          <w:sz w:val="24"/>
          <w:szCs w:val="24"/>
        </w:rPr>
        <w:t>Sistema operativo Windows server</w:t>
      </w:r>
    </w:p>
    <w:p w14:paraId="68828B4A" w14:textId="26FC7A79" w:rsidR="00B05FC3" w:rsidRPr="005769F3" w:rsidRDefault="00B05FC3" w:rsidP="005769F3">
      <w:pPr>
        <w:pStyle w:val="Prrafodelista"/>
        <w:numPr>
          <w:ilvl w:val="0"/>
          <w:numId w:val="36"/>
        </w:numPr>
        <w:spacing w:after="120" w:line="240" w:lineRule="auto"/>
        <w:ind w:left="714" w:hanging="357"/>
        <w:jc w:val="both"/>
        <w:rPr>
          <w:rFonts w:ascii="Arial" w:hAnsi="Arial" w:cs="Arial"/>
          <w:sz w:val="24"/>
          <w:szCs w:val="24"/>
        </w:rPr>
      </w:pPr>
      <w:r w:rsidRPr="005769F3">
        <w:rPr>
          <w:rFonts w:ascii="Arial" w:hAnsi="Arial" w:cs="Arial"/>
          <w:sz w:val="24"/>
          <w:szCs w:val="24"/>
        </w:rPr>
        <w:t>Memoria RAM 4Gb</w:t>
      </w:r>
    </w:p>
    <w:p w14:paraId="73267590" w14:textId="1697C14F" w:rsidR="00B05FC3" w:rsidRPr="005769F3" w:rsidRDefault="00B05FC3" w:rsidP="005769F3">
      <w:pPr>
        <w:pStyle w:val="Prrafodelista"/>
        <w:numPr>
          <w:ilvl w:val="0"/>
          <w:numId w:val="36"/>
        </w:numPr>
        <w:spacing w:after="120" w:line="240" w:lineRule="auto"/>
        <w:ind w:left="714" w:hanging="357"/>
        <w:jc w:val="both"/>
        <w:rPr>
          <w:rFonts w:ascii="Arial" w:hAnsi="Arial" w:cs="Arial"/>
          <w:sz w:val="24"/>
          <w:szCs w:val="24"/>
        </w:rPr>
      </w:pPr>
      <w:r w:rsidRPr="005769F3">
        <w:rPr>
          <w:rFonts w:ascii="Arial" w:hAnsi="Arial" w:cs="Arial"/>
          <w:sz w:val="24"/>
          <w:szCs w:val="24"/>
        </w:rPr>
        <w:t>Unidad de disco duro de 500 Gb.</w:t>
      </w:r>
    </w:p>
    <w:p w14:paraId="257913CB" w14:textId="616A297C" w:rsidR="00B05FC3" w:rsidRPr="005769F3" w:rsidRDefault="00B05FC3" w:rsidP="005769F3">
      <w:pPr>
        <w:pStyle w:val="Prrafodelista"/>
        <w:numPr>
          <w:ilvl w:val="0"/>
          <w:numId w:val="36"/>
        </w:numPr>
        <w:spacing w:after="120" w:line="240" w:lineRule="auto"/>
        <w:ind w:left="714" w:hanging="357"/>
        <w:jc w:val="both"/>
        <w:rPr>
          <w:rFonts w:ascii="Arial" w:hAnsi="Arial" w:cs="Arial"/>
          <w:sz w:val="24"/>
          <w:szCs w:val="24"/>
        </w:rPr>
      </w:pPr>
      <w:r w:rsidRPr="005769F3">
        <w:rPr>
          <w:rFonts w:ascii="Arial" w:hAnsi="Arial" w:cs="Arial"/>
          <w:sz w:val="24"/>
          <w:szCs w:val="24"/>
        </w:rPr>
        <w:t>Dos (2) Tarjetas de red Ethernet 10/100/1000</w:t>
      </w:r>
    </w:p>
    <w:p w14:paraId="30F91D9A" w14:textId="1869A524" w:rsidR="00B05FC3" w:rsidRPr="005769F3" w:rsidRDefault="00B05FC3" w:rsidP="005769F3">
      <w:pPr>
        <w:pStyle w:val="Prrafodelista"/>
        <w:numPr>
          <w:ilvl w:val="0"/>
          <w:numId w:val="36"/>
        </w:numPr>
        <w:spacing w:after="120" w:line="240" w:lineRule="auto"/>
        <w:ind w:left="714" w:hanging="357"/>
        <w:jc w:val="both"/>
        <w:rPr>
          <w:rFonts w:ascii="Arial" w:hAnsi="Arial" w:cs="Arial"/>
          <w:sz w:val="24"/>
          <w:szCs w:val="24"/>
        </w:rPr>
      </w:pPr>
      <w:r w:rsidRPr="005769F3">
        <w:rPr>
          <w:rFonts w:ascii="Arial" w:hAnsi="Arial" w:cs="Arial"/>
          <w:sz w:val="24"/>
          <w:szCs w:val="24"/>
        </w:rPr>
        <w:t>Monitor plano LCD de 19”</w:t>
      </w:r>
    </w:p>
    <w:p w14:paraId="5FF16207" w14:textId="67C2DED4" w:rsidR="00B05FC3" w:rsidRPr="005769F3" w:rsidRDefault="00B05FC3" w:rsidP="005769F3">
      <w:pPr>
        <w:pStyle w:val="Prrafodelista"/>
        <w:numPr>
          <w:ilvl w:val="0"/>
          <w:numId w:val="36"/>
        </w:numPr>
        <w:spacing w:after="120" w:line="240" w:lineRule="auto"/>
        <w:ind w:left="714" w:hanging="357"/>
        <w:jc w:val="both"/>
        <w:rPr>
          <w:rFonts w:ascii="Arial" w:hAnsi="Arial" w:cs="Arial"/>
          <w:sz w:val="24"/>
          <w:szCs w:val="24"/>
        </w:rPr>
      </w:pPr>
      <w:r w:rsidRPr="005769F3">
        <w:rPr>
          <w:rFonts w:ascii="Arial" w:hAnsi="Arial" w:cs="Arial"/>
          <w:sz w:val="24"/>
          <w:szCs w:val="24"/>
        </w:rPr>
        <w:t>Tarjeta de video con 512 Mb de memoria independiente de la del sistema</w:t>
      </w:r>
    </w:p>
    <w:p w14:paraId="4A4A9284" w14:textId="16D37CA6" w:rsidR="00B05FC3" w:rsidRPr="005769F3" w:rsidRDefault="00B05FC3" w:rsidP="005769F3">
      <w:pPr>
        <w:pStyle w:val="Prrafodelista"/>
        <w:numPr>
          <w:ilvl w:val="0"/>
          <w:numId w:val="36"/>
        </w:numPr>
        <w:spacing w:after="120" w:line="240" w:lineRule="auto"/>
        <w:ind w:left="714" w:hanging="357"/>
        <w:jc w:val="both"/>
        <w:rPr>
          <w:rFonts w:ascii="Arial" w:hAnsi="Arial" w:cs="Arial"/>
          <w:sz w:val="24"/>
          <w:szCs w:val="24"/>
        </w:rPr>
      </w:pPr>
      <w:r w:rsidRPr="005769F3">
        <w:rPr>
          <w:rFonts w:ascii="Arial" w:hAnsi="Arial" w:cs="Arial"/>
          <w:sz w:val="24"/>
          <w:szCs w:val="24"/>
        </w:rPr>
        <w:t>Puertos USB: 4</w:t>
      </w:r>
    </w:p>
    <w:p w14:paraId="29E3A1FA" w14:textId="201B97BC" w:rsidR="00B05FC3" w:rsidRPr="005769F3" w:rsidRDefault="00B05FC3" w:rsidP="005769F3">
      <w:pPr>
        <w:pStyle w:val="Prrafodelista"/>
        <w:numPr>
          <w:ilvl w:val="0"/>
          <w:numId w:val="36"/>
        </w:numPr>
        <w:spacing w:after="120" w:line="240" w:lineRule="auto"/>
        <w:ind w:left="714" w:hanging="357"/>
        <w:jc w:val="both"/>
        <w:rPr>
          <w:rFonts w:ascii="Arial" w:hAnsi="Arial" w:cs="Arial"/>
          <w:sz w:val="24"/>
          <w:szCs w:val="24"/>
        </w:rPr>
      </w:pPr>
      <w:r w:rsidRPr="005769F3">
        <w:rPr>
          <w:rFonts w:ascii="Arial" w:hAnsi="Arial" w:cs="Arial"/>
          <w:sz w:val="24"/>
          <w:szCs w:val="24"/>
        </w:rPr>
        <w:t>Teclado (PS2 o USB) Mouse (PS2 o USB)</w:t>
      </w:r>
    </w:p>
    <w:p w14:paraId="1CC9CD5D" w14:textId="4789EC5E" w:rsidR="00B05FC3" w:rsidRPr="005769F3" w:rsidRDefault="00B05FC3" w:rsidP="005769F3">
      <w:pPr>
        <w:pStyle w:val="Prrafodelista"/>
        <w:numPr>
          <w:ilvl w:val="0"/>
          <w:numId w:val="36"/>
        </w:numPr>
        <w:spacing w:after="120" w:line="240" w:lineRule="auto"/>
        <w:ind w:left="714" w:hanging="357"/>
        <w:jc w:val="both"/>
        <w:rPr>
          <w:rFonts w:ascii="Arial" w:hAnsi="Arial" w:cs="Arial"/>
          <w:sz w:val="24"/>
          <w:szCs w:val="24"/>
        </w:rPr>
      </w:pPr>
      <w:r w:rsidRPr="005769F3">
        <w:rPr>
          <w:rFonts w:ascii="Arial" w:hAnsi="Arial" w:cs="Arial"/>
          <w:sz w:val="24"/>
          <w:szCs w:val="24"/>
        </w:rPr>
        <w:t>Unidad de CD-RW/DVD-RW interna o externa</w:t>
      </w:r>
    </w:p>
    <w:p w14:paraId="477C6AE9" w14:textId="33A2C956" w:rsidR="00B05FC3" w:rsidRPr="00DD0CF3" w:rsidRDefault="00B05FC3" w:rsidP="005769F3">
      <w:pPr>
        <w:spacing w:after="120"/>
        <w:contextualSpacing/>
        <w:jc w:val="both"/>
        <w:rPr>
          <w:rFonts w:ascii="Arial" w:eastAsiaTheme="minorHAnsi" w:hAnsi="Arial" w:cs="Arial"/>
        </w:rPr>
      </w:pPr>
      <w:proofErr w:type="spellStart"/>
      <w:r w:rsidRPr="00DD0CF3">
        <w:rPr>
          <w:rFonts w:ascii="Arial" w:eastAsiaTheme="minorHAnsi" w:hAnsi="Arial" w:cs="Arial"/>
        </w:rPr>
        <w:t>EntraPass</w:t>
      </w:r>
      <w:proofErr w:type="spellEnd"/>
      <w:r w:rsidRPr="00DD0CF3">
        <w:rPr>
          <w:rFonts w:ascii="Arial" w:eastAsiaTheme="minorHAnsi" w:hAnsi="Arial" w:cs="Arial"/>
        </w:rPr>
        <w:t xml:space="preserve"> </w:t>
      </w:r>
      <w:proofErr w:type="spellStart"/>
      <w:r w:rsidRPr="00DD0CF3">
        <w:rPr>
          <w:rFonts w:ascii="Arial" w:eastAsiaTheme="minorHAnsi" w:hAnsi="Arial" w:cs="Arial"/>
        </w:rPr>
        <w:t>Corporate</w:t>
      </w:r>
      <w:proofErr w:type="spellEnd"/>
      <w:r w:rsidRPr="00DD0CF3">
        <w:rPr>
          <w:rFonts w:ascii="Arial" w:eastAsiaTheme="minorHAnsi" w:hAnsi="Arial" w:cs="Arial"/>
        </w:rPr>
        <w:t xml:space="preserve"> </w:t>
      </w:r>
      <w:proofErr w:type="spellStart"/>
      <w:r w:rsidRPr="00DD0CF3">
        <w:rPr>
          <w:rFonts w:ascii="Arial" w:eastAsiaTheme="minorHAnsi" w:hAnsi="Arial" w:cs="Arial"/>
        </w:rPr>
        <w:t>Edition</w:t>
      </w:r>
      <w:proofErr w:type="spellEnd"/>
      <w:r w:rsidRPr="00DD0CF3">
        <w:rPr>
          <w:rFonts w:ascii="Arial" w:eastAsiaTheme="minorHAnsi" w:hAnsi="Arial" w:cs="Arial"/>
        </w:rPr>
        <w:t xml:space="preserve"> es una plataforma de software de múltiples estaciones de trabajo que</w:t>
      </w:r>
      <w:r w:rsidR="00276B4D" w:rsidRPr="00DD0CF3">
        <w:rPr>
          <w:rFonts w:ascii="Arial" w:eastAsiaTheme="minorHAnsi" w:hAnsi="Arial" w:cs="Arial"/>
        </w:rPr>
        <w:t xml:space="preserve"> </w:t>
      </w:r>
      <w:r w:rsidRPr="00DD0CF3">
        <w:rPr>
          <w:rFonts w:ascii="Arial" w:eastAsiaTheme="minorHAnsi" w:hAnsi="Arial" w:cs="Arial"/>
        </w:rPr>
        <w:t>ofrece el máximo equilibrio entre potencia y asequibilidad en un entorno de red. Ofrece la flexibilidad</w:t>
      </w:r>
      <w:r w:rsidR="00276B4D" w:rsidRPr="00DD0CF3">
        <w:rPr>
          <w:rFonts w:ascii="Arial" w:eastAsiaTheme="minorHAnsi" w:hAnsi="Arial" w:cs="Arial"/>
        </w:rPr>
        <w:t xml:space="preserve"> </w:t>
      </w:r>
      <w:r w:rsidRPr="00DD0CF3">
        <w:rPr>
          <w:rFonts w:ascii="Arial" w:eastAsiaTheme="minorHAnsi" w:hAnsi="Arial" w:cs="Arial"/>
        </w:rPr>
        <w:t>de conectar controladores de forma segura directamente en la red, así como a través de RS-485. El</w:t>
      </w:r>
      <w:r w:rsidR="00276B4D" w:rsidRPr="00DD0CF3">
        <w:rPr>
          <w:rFonts w:ascii="Arial" w:eastAsiaTheme="minorHAnsi" w:hAnsi="Arial" w:cs="Arial"/>
        </w:rPr>
        <w:t xml:space="preserve"> </w:t>
      </w:r>
      <w:r w:rsidRPr="00DD0CF3">
        <w:rPr>
          <w:rFonts w:ascii="Arial" w:eastAsiaTheme="minorHAnsi" w:hAnsi="Arial" w:cs="Arial"/>
        </w:rPr>
        <w:t xml:space="preserve">software </w:t>
      </w:r>
      <w:proofErr w:type="spellStart"/>
      <w:r w:rsidRPr="00DD0CF3">
        <w:rPr>
          <w:rFonts w:ascii="Arial" w:eastAsiaTheme="minorHAnsi" w:hAnsi="Arial" w:cs="Arial"/>
        </w:rPr>
        <w:t>EntraPass</w:t>
      </w:r>
      <w:proofErr w:type="spellEnd"/>
      <w:r w:rsidRPr="00DD0CF3">
        <w:rPr>
          <w:rFonts w:ascii="Arial" w:eastAsiaTheme="minorHAnsi" w:hAnsi="Arial" w:cs="Arial"/>
        </w:rPr>
        <w:t xml:space="preserve"> es compatible con los dispositivos IP de </w:t>
      </w:r>
      <w:proofErr w:type="spellStart"/>
      <w:r w:rsidRPr="00DD0CF3">
        <w:rPr>
          <w:rFonts w:ascii="Arial" w:eastAsiaTheme="minorHAnsi" w:hAnsi="Arial" w:cs="Arial"/>
        </w:rPr>
        <w:t>Kantech</w:t>
      </w:r>
      <w:proofErr w:type="spellEnd"/>
      <w:r w:rsidRPr="00DD0CF3">
        <w:rPr>
          <w:rFonts w:ascii="Arial" w:eastAsiaTheme="minorHAnsi" w:hAnsi="Arial" w:cs="Arial"/>
        </w:rPr>
        <w:t>, como los controladores KT-</w:t>
      </w:r>
      <w:r w:rsidR="00276B4D" w:rsidRPr="00DD0CF3">
        <w:rPr>
          <w:rFonts w:ascii="Arial" w:eastAsiaTheme="minorHAnsi" w:hAnsi="Arial" w:cs="Arial"/>
        </w:rPr>
        <w:t xml:space="preserve"> </w:t>
      </w:r>
      <w:r w:rsidRPr="00DD0CF3">
        <w:rPr>
          <w:rFonts w:ascii="Arial" w:eastAsiaTheme="minorHAnsi" w:hAnsi="Arial" w:cs="Arial"/>
        </w:rPr>
        <w:t xml:space="preserve">400 / KT-1 y </w:t>
      </w:r>
      <w:proofErr w:type="spellStart"/>
      <w:r w:rsidRPr="00DD0CF3">
        <w:rPr>
          <w:rFonts w:ascii="Arial" w:eastAsiaTheme="minorHAnsi" w:hAnsi="Arial" w:cs="Arial"/>
        </w:rPr>
        <w:t>Kantech</w:t>
      </w:r>
      <w:proofErr w:type="spellEnd"/>
      <w:r w:rsidRPr="00DD0CF3">
        <w:rPr>
          <w:rFonts w:ascii="Arial" w:eastAsiaTheme="minorHAnsi" w:hAnsi="Arial" w:cs="Arial"/>
        </w:rPr>
        <w:t xml:space="preserve"> IP Link (KT-IP), que utilizan cifrado AES de 128 bits para proteger la</w:t>
      </w:r>
    </w:p>
    <w:p w14:paraId="371F4A49" w14:textId="77777777" w:rsidR="00276B4D" w:rsidRPr="00DD0CF3" w:rsidRDefault="00B05FC3" w:rsidP="005769F3">
      <w:pPr>
        <w:spacing w:after="120"/>
        <w:contextualSpacing/>
        <w:jc w:val="both"/>
        <w:rPr>
          <w:rFonts w:ascii="Arial" w:eastAsiaTheme="minorHAnsi" w:hAnsi="Arial" w:cs="Arial"/>
        </w:rPr>
      </w:pPr>
      <w:r w:rsidRPr="00DD0CF3">
        <w:rPr>
          <w:rFonts w:ascii="Arial" w:eastAsiaTheme="minorHAnsi" w:hAnsi="Arial" w:cs="Arial"/>
        </w:rPr>
        <w:t>comunicación contra cualquier compromiso. El software integra funciones de</w:t>
      </w:r>
      <w:r w:rsidR="00276B4D" w:rsidRPr="00DD0CF3">
        <w:rPr>
          <w:rFonts w:ascii="Arial" w:eastAsiaTheme="minorHAnsi" w:hAnsi="Arial" w:cs="Arial"/>
        </w:rPr>
        <w:t xml:space="preserve"> </w:t>
      </w:r>
      <w:r w:rsidRPr="00DD0CF3">
        <w:rPr>
          <w:rFonts w:ascii="Arial" w:eastAsiaTheme="minorHAnsi" w:hAnsi="Arial" w:cs="Arial"/>
        </w:rPr>
        <w:t>seguridad avanzadas</w:t>
      </w:r>
      <w:r w:rsidR="00276B4D" w:rsidRPr="00DD0CF3">
        <w:rPr>
          <w:rFonts w:ascii="Arial" w:eastAsiaTheme="minorHAnsi" w:hAnsi="Arial" w:cs="Arial"/>
        </w:rPr>
        <w:t xml:space="preserve"> </w:t>
      </w:r>
      <w:r w:rsidRPr="00DD0CF3">
        <w:rPr>
          <w:rFonts w:ascii="Arial" w:eastAsiaTheme="minorHAnsi" w:hAnsi="Arial" w:cs="Arial"/>
        </w:rPr>
        <w:t xml:space="preserve">como la aplicación móvil </w:t>
      </w:r>
      <w:proofErr w:type="spellStart"/>
      <w:r w:rsidRPr="00DD0CF3">
        <w:rPr>
          <w:rFonts w:ascii="Arial" w:eastAsiaTheme="minorHAnsi" w:hAnsi="Arial" w:cs="Arial"/>
        </w:rPr>
        <w:t>EntraPass</w:t>
      </w:r>
      <w:proofErr w:type="spellEnd"/>
      <w:r w:rsidRPr="00DD0CF3">
        <w:rPr>
          <w:rFonts w:ascii="Arial" w:eastAsiaTheme="minorHAnsi" w:hAnsi="Arial" w:cs="Arial"/>
        </w:rPr>
        <w:t xml:space="preserve"> </w:t>
      </w:r>
      <w:proofErr w:type="spellStart"/>
      <w:r w:rsidRPr="00DD0CF3">
        <w:rPr>
          <w:rFonts w:ascii="Arial" w:eastAsiaTheme="minorHAnsi" w:hAnsi="Arial" w:cs="Arial"/>
        </w:rPr>
        <w:t>go</w:t>
      </w:r>
      <w:proofErr w:type="spellEnd"/>
      <w:r w:rsidRPr="00DD0CF3">
        <w:rPr>
          <w:rFonts w:ascii="Arial" w:eastAsiaTheme="minorHAnsi" w:hAnsi="Arial" w:cs="Arial"/>
        </w:rPr>
        <w:t xml:space="preserve"> y la plataforma web</w:t>
      </w:r>
      <w:r w:rsidRPr="00B05FC3">
        <w:rPr>
          <w:rFonts w:ascii="Arial" w:eastAsiaTheme="minorHAnsi" w:hAnsi="Arial" w:cs="Arial"/>
          <w:lang w:val="en-US" w:eastAsia="en-US"/>
        </w:rPr>
        <w:t xml:space="preserve"> </w:t>
      </w:r>
      <w:proofErr w:type="spellStart"/>
      <w:r w:rsidRPr="00DD0CF3">
        <w:rPr>
          <w:rFonts w:ascii="Arial" w:eastAsiaTheme="minorHAnsi" w:hAnsi="Arial" w:cs="Arial"/>
        </w:rPr>
        <w:t>EntraPass</w:t>
      </w:r>
      <w:proofErr w:type="spellEnd"/>
      <w:r w:rsidRPr="00DD0CF3">
        <w:rPr>
          <w:rFonts w:ascii="Arial" w:eastAsiaTheme="minorHAnsi" w:hAnsi="Arial" w:cs="Arial"/>
        </w:rPr>
        <w:t xml:space="preserve"> que brindan acceso remoto y</w:t>
      </w:r>
      <w:r w:rsidR="00276B4D" w:rsidRPr="00DD0CF3">
        <w:rPr>
          <w:rFonts w:ascii="Arial" w:eastAsiaTheme="minorHAnsi" w:hAnsi="Arial" w:cs="Arial"/>
        </w:rPr>
        <w:t xml:space="preserve"> </w:t>
      </w:r>
      <w:r w:rsidRPr="00DD0CF3">
        <w:rPr>
          <w:rFonts w:ascii="Arial" w:eastAsiaTheme="minorHAnsi" w:hAnsi="Arial" w:cs="Arial"/>
        </w:rPr>
        <w:t>conveniente a tareas e informes comunes de control de acceso, video e intrusión. La experiencia de</w:t>
      </w:r>
      <w:r w:rsidR="00276B4D" w:rsidRPr="00DD0CF3">
        <w:rPr>
          <w:rFonts w:ascii="Arial" w:eastAsiaTheme="minorHAnsi" w:hAnsi="Arial" w:cs="Arial"/>
        </w:rPr>
        <w:t xml:space="preserve"> </w:t>
      </w:r>
      <w:r w:rsidRPr="00DD0CF3">
        <w:rPr>
          <w:rFonts w:ascii="Arial" w:eastAsiaTheme="minorHAnsi" w:hAnsi="Arial" w:cs="Arial"/>
        </w:rPr>
        <w:t>usuario mejorada hace</w:t>
      </w:r>
    </w:p>
    <w:p w14:paraId="3BF8BDAA" w14:textId="134092E1" w:rsidR="00B05FC3" w:rsidRPr="00DD0CF3" w:rsidRDefault="00B05FC3" w:rsidP="005769F3">
      <w:pPr>
        <w:spacing w:after="120"/>
        <w:contextualSpacing/>
        <w:jc w:val="both"/>
        <w:rPr>
          <w:rFonts w:ascii="Arial" w:eastAsiaTheme="minorHAnsi" w:hAnsi="Arial" w:cs="Arial"/>
        </w:rPr>
      </w:pPr>
      <w:r w:rsidRPr="00DD0CF3">
        <w:rPr>
          <w:rFonts w:ascii="Arial" w:eastAsiaTheme="minorHAnsi" w:hAnsi="Arial" w:cs="Arial"/>
        </w:rPr>
        <w:t>que la navegación y el funcionamiento sean fáciles e intuitivos.</w:t>
      </w:r>
    </w:p>
    <w:p w14:paraId="2F4F85ED" w14:textId="77777777" w:rsidR="00276B4D" w:rsidRPr="00025460" w:rsidRDefault="00276B4D" w:rsidP="00025460">
      <w:pPr>
        <w:spacing w:after="120"/>
        <w:contextualSpacing/>
        <w:jc w:val="both"/>
        <w:rPr>
          <w:rFonts w:ascii="Arial" w:eastAsiaTheme="minorHAnsi" w:hAnsi="Arial" w:cs="Arial"/>
          <w:lang w:val="en-US" w:eastAsia="en-US"/>
        </w:rPr>
      </w:pPr>
    </w:p>
    <w:p w14:paraId="5090EF09" w14:textId="18D193D1" w:rsidR="00B05FC3" w:rsidRPr="00025460" w:rsidRDefault="00B05FC3" w:rsidP="00025460">
      <w:pPr>
        <w:spacing w:after="120"/>
        <w:contextualSpacing/>
        <w:jc w:val="both"/>
        <w:rPr>
          <w:rFonts w:ascii="Arial" w:eastAsiaTheme="minorHAnsi" w:hAnsi="Arial" w:cs="Arial"/>
          <w:b/>
          <w:bCs/>
          <w:lang w:val="en-US" w:eastAsia="en-US"/>
        </w:rPr>
      </w:pPr>
      <w:r w:rsidRPr="00025460">
        <w:rPr>
          <w:rFonts w:ascii="Arial" w:eastAsiaTheme="minorHAnsi" w:hAnsi="Arial" w:cs="Arial"/>
          <w:b/>
          <w:bCs/>
          <w:lang w:eastAsia="en-US"/>
        </w:rPr>
        <w:t>Características</w:t>
      </w:r>
      <w:r w:rsidRPr="00025460">
        <w:rPr>
          <w:rFonts w:ascii="Arial" w:eastAsiaTheme="minorHAnsi" w:hAnsi="Arial" w:cs="Arial"/>
          <w:b/>
          <w:bCs/>
          <w:lang w:val="en-US" w:eastAsia="en-US"/>
        </w:rPr>
        <w:t>.</w:t>
      </w:r>
    </w:p>
    <w:p w14:paraId="3B206DAD" w14:textId="77777777" w:rsidR="00276B4D" w:rsidRPr="00025460" w:rsidRDefault="00276B4D" w:rsidP="00025460">
      <w:pPr>
        <w:spacing w:after="120"/>
        <w:contextualSpacing/>
        <w:jc w:val="both"/>
        <w:rPr>
          <w:rFonts w:ascii="Arial" w:eastAsiaTheme="minorHAnsi" w:hAnsi="Arial" w:cs="Arial"/>
          <w:b/>
          <w:bCs/>
          <w:lang w:val="en-US" w:eastAsia="en-US"/>
        </w:rPr>
      </w:pPr>
    </w:p>
    <w:p w14:paraId="1D85F7CC" w14:textId="0E063BE4" w:rsidR="00B05FC3" w:rsidRPr="00025460" w:rsidRDefault="00B05FC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Obtenga acceso a las puertas con un comando de desbloqueo de una sola vez utilizando la</w:t>
      </w:r>
      <w:r w:rsidR="00276B4D" w:rsidRPr="00025460">
        <w:rPr>
          <w:rFonts w:ascii="Arial" w:hAnsi="Arial" w:cs="Arial"/>
          <w:sz w:val="24"/>
          <w:szCs w:val="24"/>
        </w:rPr>
        <w:t xml:space="preserve"> </w:t>
      </w:r>
      <w:r w:rsidRPr="00025460">
        <w:rPr>
          <w:rFonts w:ascii="Arial" w:hAnsi="Arial" w:cs="Arial"/>
          <w:sz w:val="24"/>
          <w:szCs w:val="24"/>
        </w:rPr>
        <w:t xml:space="preserve">aplicación móvil </w:t>
      </w:r>
      <w:proofErr w:type="spellStart"/>
      <w:r w:rsidRPr="00025460">
        <w:rPr>
          <w:rFonts w:ascii="Arial" w:hAnsi="Arial" w:cs="Arial"/>
          <w:sz w:val="24"/>
          <w:szCs w:val="24"/>
        </w:rPr>
        <w:t>EntraPass</w:t>
      </w:r>
      <w:proofErr w:type="spellEnd"/>
      <w:r w:rsidRPr="00025460">
        <w:rPr>
          <w:rFonts w:ascii="Arial" w:hAnsi="Arial" w:cs="Arial"/>
          <w:sz w:val="24"/>
          <w:szCs w:val="24"/>
        </w:rPr>
        <w:t xml:space="preserve"> </w:t>
      </w:r>
      <w:proofErr w:type="spellStart"/>
      <w:r w:rsidRPr="00025460">
        <w:rPr>
          <w:rFonts w:ascii="Arial" w:hAnsi="Arial" w:cs="Arial"/>
          <w:sz w:val="24"/>
          <w:szCs w:val="24"/>
        </w:rPr>
        <w:t>go</w:t>
      </w:r>
      <w:proofErr w:type="spellEnd"/>
      <w:r w:rsidRPr="00025460">
        <w:rPr>
          <w:rFonts w:ascii="Arial" w:hAnsi="Arial" w:cs="Arial"/>
          <w:sz w:val="24"/>
          <w:szCs w:val="24"/>
        </w:rPr>
        <w:t xml:space="preserve"> Pass</w:t>
      </w:r>
    </w:p>
    <w:p w14:paraId="443BD0D2" w14:textId="16D3DA69" w:rsidR="00B05FC3" w:rsidRPr="00025460" w:rsidRDefault="00B05FC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Mueva automáticamente los controladores heredados a los controladores de puerta KT-1 o</w:t>
      </w:r>
      <w:r w:rsidR="00276B4D" w:rsidRPr="00025460">
        <w:rPr>
          <w:rFonts w:ascii="Arial" w:hAnsi="Arial" w:cs="Arial"/>
          <w:sz w:val="24"/>
          <w:szCs w:val="24"/>
        </w:rPr>
        <w:t xml:space="preserve"> </w:t>
      </w:r>
      <w:r w:rsidRPr="00025460">
        <w:rPr>
          <w:rFonts w:ascii="Arial" w:hAnsi="Arial" w:cs="Arial"/>
          <w:sz w:val="24"/>
          <w:szCs w:val="24"/>
        </w:rPr>
        <w:t>KT-400, eliminando la necesidad de reprogramar</w:t>
      </w:r>
    </w:p>
    <w:p w14:paraId="45C6DC95" w14:textId="2AAD9ABB" w:rsidR="00B05FC3" w:rsidRPr="00025460" w:rsidRDefault="00B05FC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Admite hasta 20 estaciones de trabajo y controla cientos de miles de puertas</w:t>
      </w:r>
    </w:p>
    <w:p w14:paraId="72AE0AFD" w14:textId="0DBF2A48" w:rsidR="00B05FC3" w:rsidRPr="00025460" w:rsidRDefault="00B05FC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 xml:space="preserve">Importe / sincronice operadores y usuarios de </w:t>
      </w:r>
      <w:proofErr w:type="spellStart"/>
      <w:r w:rsidRPr="00025460">
        <w:rPr>
          <w:rFonts w:ascii="Arial" w:hAnsi="Arial" w:cs="Arial"/>
          <w:sz w:val="24"/>
          <w:szCs w:val="24"/>
        </w:rPr>
        <w:t>EntraPass</w:t>
      </w:r>
      <w:proofErr w:type="spellEnd"/>
      <w:r w:rsidRPr="00025460">
        <w:rPr>
          <w:rFonts w:ascii="Arial" w:hAnsi="Arial" w:cs="Arial"/>
          <w:sz w:val="24"/>
          <w:szCs w:val="24"/>
        </w:rPr>
        <w:t xml:space="preserve"> (titulares de</w:t>
      </w:r>
      <w:r w:rsidR="00276B4D" w:rsidRPr="00025460">
        <w:rPr>
          <w:rFonts w:ascii="Arial" w:hAnsi="Arial" w:cs="Arial"/>
          <w:sz w:val="24"/>
          <w:szCs w:val="24"/>
        </w:rPr>
        <w:t xml:space="preserve"> </w:t>
      </w:r>
      <w:r w:rsidRPr="00025460">
        <w:rPr>
          <w:rFonts w:ascii="Arial" w:hAnsi="Arial" w:cs="Arial"/>
          <w:sz w:val="24"/>
          <w:szCs w:val="24"/>
        </w:rPr>
        <w:t>tarjetas) con Microsoft</w:t>
      </w:r>
      <w:r w:rsidR="00276B4D" w:rsidRPr="00025460">
        <w:rPr>
          <w:rFonts w:ascii="Arial" w:hAnsi="Arial" w:cs="Arial"/>
          <w:sz w:val="24"/>
          <w:szCs w:val="24"/>
        </w:rPr>
        <w:t xml:space="preserve"> </w:t>
      </w:r>
      <w:r w:rsidRPr="00025460">
        <w:rPr>
          <w:rFonts w:ascii="Arial" w:hAnsi="Arial" w:cs="Arial"/>
          <w:sz w:val="24"/>
          <w:szCs w:val="24"/>
        </w:rPr>
        <w:t xml:space="preserve">Active </w:t>
      </w:r>
      <w:proofErr w:type="spellStart"/>
      <w:r w:rsidRPr="00025460">
        <w:rPr>
          <w:rFonts w:ascii="Arial" w:hAnsi="Arial" w:cs="Arial"/>
          <w:sz w:val="24"/>
          <w:szCs w:val="24"/>
        </w:rPr>
        <w:t>Directory</w:t>
      </w:r>
      <w:proofErr w:type="spellEnd"/>
      <w:r w:rsidRPr="00025460">
        <w:rPr>
          <w:rFonts w:ascii="Arial" w:hAnsi="Arial" w:cs="Arial"/>
          <w:sz w:val="24"/>
          <w:szCs w:val="24"/>
        </w:rPr>
        <w:t xml:space="preserve"> para una administración centralizada*</w:t>
      </w:r>
    </w:p>
    <w:p w14:paraId="63EED3B2" w14:textId="031B9BEE" w:rsidR="000900E3" w:rsidRPr="00025460" w:rsidRDefault="000900E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 xml:space="preserve">Inicie sesión automáticamente en </w:t>
      </w:r>
      <w:proofErr w:type="spellStart"/>
      <w:r w:rsidRPr="00025460">
        <w:rPr>
          <w:rFonts w:ascii="Arial" w:hAnsi="Arial" w:cs="Arial"/>
          <w:sz w:val="24"/>
          <w:szCs w:val="24"/>
        </w:rPr>
        <w:t>EntraPass</w:t>
      </w:r>
      <w:proofErr w:type="spellEnd"/>
      <w:r w:rsidRPr="00025460">
        <w:rPr>
          <w:rFonts w:ascii="Arial" w:hAnsi="Arial" w:cs="Arial"/>
          <w:sz w:val="24"/>
          <w:szCs w:val="24"/>
        </w:rPr>
        <w:t xml:space="preserve"> con credenciales de Windows mediante el inicio de sesión único en Microsoft Active </w:t>
      </w:r>
      <w:proofErr w:type="spellStart"/>
      <w:r w:rsidRPr="00025460">
        <w:rPr>
          <w:rFonts w:ascii="Arial" w:hAnsi="Arial" w:cs="Arial"/>
          <w:sz w:val="24"/>
          <w:szCs w:val="24"/>
        </w:rPr>
        <w:t>Directory</w:t>
      </w:r>
      <w:proofErr w:type="spellEnd"/>
      <w:r w:rsidRPr="00025460">
        <w:rPr>
          <w:rFonts w:ascii="Arial" w:hAnsi="Arial" w:cs="Arial"/>
          <w:sz w:val="24"/>
          <w:szCs w:val="24"/>
        </w:rPr>
        <w:t xml:space="preserve"> *</w:t>
      </w:r>
    </w:p>
    <w:p w14:paraId="5C3C3C6A" w14:textId="228F2F23" w:rsidR="000900E3" w:rsidRPr="00025460" w:rsidRDefault="000900E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Motor de base de datos SQL integrado de Sybase</w:t>
      </w:r>
    </w:p>
    <w:p w14:paraId="0DE685CD" w14:textId="06C036A7" w:rsidR="000900E3" w:rsidRPr="00025460" w:rsidRDefault="000900E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 xml:space="preserve">Se integra con la aplicación móvil </w:t>
      </w:r>
      <w:proofErr w:type="spellStart"/>
      <w:r w:rsidRPr="00025460">
        <w:rPr>
          <w:rFonts w:ascii="Arial" w:hAnsi="Arial" w:cs="Arial"/>
          <w:sz w:val="24"/>
          <w:szCs w:val="24"/>
        </w:rPr>
        <w:t>EntraPass</w:t>
      </w:r>
      <w:proofErr w:type="spellEnd"/>
      <w:r w:rsidRPr="00025460">
        <w:rPr>
          <w:rFonts w:ascii="Arial" w:hAnsi="Arial" w:cs="Arial"/>
          <w:sz w:val="24"/>
          <w:szCs w:val="24"/>
        </w:rPr>
        <w:t xml:space="preserve"> </w:t>
      </w:r>
      <w:proofErr w:type="spellStart"/>
      <w:r w:rsidRPr="00025460">
        <w:rPr>
          <w:rFonts w:ascii="Arial" w:hAnsi="Arial" w:cs="Arial"/>
          <w:sz w:val="24"/>
          <w:szCs w:val="24"/>
        </w:rPr>
        <w:t>go</w:t>
      </w:r>
      <w:proofErr w:type="spellEnd"/>
      <w:r w:rsidRPr="00025460">
        <w:rPr>
          <w:rFonts w:ascii="Arial" w:hAnsi="Arial" w:cs="Arial"/>
          <w:sz w:val="24"/>
          <w:szCs w:val="24"/>
        </w:rPr>
        <w:t xml:space="preserve"> para mayor seguridad mientras viaja</w:t>
      </w:r>
    </w:p>
    <w:p w14:paraId="448C3F78" w14:textId="12F5C123" w:rsidR="000900E3" w:rsidRPr="00025460" w:rsidRDefault="000900E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 xml:space="preserve">Integra </w:t>
      </w:r>
      <w:proofErr w:type="spellStart"/>
      <w:r w:rsidRPr="00025460">
        <w:rPr>
          <w:rFonts w:ascii="Arial" w:hAnsi="Arial" w:cs="Arial"/>
          <w:sz w:val="24"/>
          <w:szCs w:val="24"/>
        </w:rPr>
        <w:t>EntraPass</w:t>
      </w:r>
      <w:proofErr w:type="spellEnd"/>
      <w:r w:rsidRPr="00025460">
        <w:rPr>
          <w:rFonts w:ascii="Arial" w:hAnsi="Arial" w:cs="Arial"/>
          <w:sz w:val="24"/>
          <w:szCs w:val="24"/>
        </w:rPr>
        <w:t xml:space="preserve"> web (plataforma de usuario remoto) para administrar el control de acceso,</w:t>
      </w:r>
      <w:r w:rsidR="00025460" w:rsidRPr="00025460">
        <w:rPr>
          <w:rFonts w:ascii="Arial" w:hAnsi="Arial" w:cs="Arial"/>
          <w:sz w:val="24"/>
          <w:szCs w:val="24"/>
        </w:rPr>
        <w:t xml:space="preserve"> </w:t>
      </w:r>
      <w:r w:rsidRPr="00025460">
        <w:rPr>
          <w:rFonts w:ascii="Arial" w:hAnsi="Arial" w:cs="Arial"/>
          <w:sz w:val="24"/>
          <w:szCs w:val="24"/>
        </w:rPr>
        <w:t>video IP, entrada telefónica y / o activos de seguridad contra intrusiones</w:t>
      </w:r>
    </w:p>
    <w:p w14:paraId="536BC672" w14:textId="6DF64573" w:rsidR="000900E3" w:rsidRPr="00025460" w:rsidRDefault="000900E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lastRenderedPageBreak/>
        <w:t xml:space="preserve">Admite hasta 50 inicios de sesión simultáneos de </w:t>
      </w:r>
      <w:proofErr w:type="spellStart"/>
      <w:r w:rsidRPr="00025460">
        <w:rPr>
          <w:rFonts w:ascii="Arial" w:hAnsi="Arial" w:cs="Arial"/>
          <w:sz w:val="24"/>
          <w:szCs w:val="24"/>
        </w:rPr>
        <w:t>EntraPass</w:t>
      </w:r>
      <w:proofErr w:type="spellEnd"/>
      <w:r w:rsidRPr="00025460">
        <w:rPr>
          <w:rFonts w:ascii="Arial" w:hAnsi="Arial" w:cs="Arial"/>
          <w:sz w:val="24"/>
          <w:szCs w:val="24"/>
        </w:rPr>
        <w:t xml:space="preserve"> web y / o </w:t>
      </w:r>
      <w:proofErr w:type="spellStart"/>
      <w:r w:rsidRPr="00025460">
        <w:rPr>
          <w:rFonts w:ascii="Arial" w:hAnsi="Arial" w:cs="Arial"/>
          <w:sz w:val="24"/>
          <w:szCs w:val="24"/>
        </w:rPr>
        <w:t>EntraPass</w:t>
      </w:r>
      <w:proofErr w:type="spellEnd"/>
      <w:r w:rsidRPr="00025460">
        <w:rPr>
          <w:rFonts w:ascii="Arial" w:hAnsi="Arial" w:cs="Arial"/>
          <w:sz w:val="24"/>
          <w:szCs w:val="24"/>
        </w:rPr>
        <w:t xml:space="preserve"> </w:t>
      </w:r>
      <w:proofErr w:type="spellStart"/>
      <w:r w:rsidRPr="00025460">
        <w:rPr>
          <w:rFonts w:ascii="Arial" w:hAnsi="Arial" w:cs="Arial"/>
          <w:sz w:val="24"/>
          <w:szCs w:val="24"/>
        </w:rPr>
        <w:t>go</w:t>
      </w:r>
      <w:proofErr w:type="spellEnd"/>
    </w:p>
    <w:p w14:paraId="68A8D3CF" w14:textId="137993BA" w:rsidR="000900E3" w:rsidRPr="00025460" w:rsidRDefault="000900E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Se integra con los sistemas de gestión de video Exacq, DVR / NVR de American Dynamics</w:t>
      </w:r>
    </w:p>
    <w:p w14:paraId="1757DC53" w14:textId="48186F3B" w:rsidR="000900E3" w:rsidRPr="00025460" w:rsidRDefault="000900E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w:t>
      </w:r>
      <w:proofErr w:type="spellStart"/>
      <w:r w:rsidRPr="00025460">
        <w:rPr>
          <w:rFonts w:ascii="Arial" w:hAnsi="Arial" w:cs="Arial"/>
          <w:sz w:val="24"/>
          <w:szCs w:val="24"/>
        </w:rPr>
        <w:t>VideoEdge</w:t>
      </w:r>
      <w:proofErr w:type="spellEnd"/>
      <w:r w:rsidRPr="00025460">
        <w:rPr>
          <w:rFonts w:ascii="Arial" w:hAnsi="Arial" w:cs="Arial"/>
          <w:sz w:val="24"/>
          <w:szCs w:val="24"/>
        </w:rPr>
        <w:t xml:space="preserve">, HDVR, ADTVR e </w:t>
      </w:r>
      <w:proofErr w:type="spellStart"/>
      <w:r w:rsidRPr="00025460">
        <w:rPr>
          <w:rFonts w:ascii="Arial" w:hAnsi="Arial" w:cs="Arial"/>
          <w:sz w:val="24"/>
          <w:szCs w:val="24"/>
        </w:rPr>
        <w:t>Intellex</w:t>
      </w:r>
      <w:proofErr w:type="spellEnd"/>
      <w:r w:rsidRPr="00025460">
        <w:rPr>
          <w:rFonts w:ascii="Arial" w:hAnsi="Arial" w:cs="Arial"/>
          <w:sz w:val="24"/>
          <w:szCs w:val="24"/>
        </w:rPr>
        <w:t>), la plataforma de seguridad integrada INTEVO y los</w:t>
      </w:r>
      <w:r w:rsidR="00025460" w:rsidRPr="00025460">
        <w:rPr>
          <w:rFonts w:ascii="Arial" w:hAnsi="Arial" w:cs="Arial"/>
          <w:sz w:val="24"/>
          <w:szCs w:val="24"/>
        </w:rPr>
        <w:t xml:space="preserve"> </w:t>
      </w:r>
      <w:r w:rsidRPr="00025460">
        <w:rPr>
          <w:rFonts w:ascii="Arial" w:hAnsi="Arial" w:cs="Arial"/>
          <w:sz w:val="24"/>
          <w:szCs w:val="24"/>
        </w:rPr>
        <w:t xml:space="preserve">paneles de alarma de intrusión DSC </w:t>
      </w:r>
      <w:proofErr w:type="spellStart"/>
      <w:r w:rsidRPr="00025460">
        <w:rPr>
          <w:rFonts w:ascii="Arial" w:hAnsi="Arial" w:cs="Arial"/>
          <w:sz w:val="24"/>
          <w:szCs w:val="24"/>
        </w:rPr>
        <w:t>PowerSeries</w:t>
      </w:r>
      <w:proofErr w:type="spellEnd"/>
      <w:r w:rsidRPr="00025460">
        <w:rPr>
          <w:rFonts w:ascii="Arial" w:hAnsi="Arial" w:cs="Arial"/>
          <w:sz w:val="24"/>
          <w:szCs w:val="24"/>
        </w:rPr>
        <w:t xml:space="preserve">, </w:t>
      </w:r>
      <w:proofErr w:type="spellStart"/>
      <w:r w:rsidRPr="00025460">
        <w:rPr>
          <w:rFonts w:ascii="Arial" w:hAnsi="Arial" w:cs="Arial"/>
          <w:sz w:val="24"/>
          <w:szCs w:val="24"/>
        </w:rPr>
        <w:t>PowerSeries</w:t>
      </w:r>
      <w:proofErr w:type="spellEnd"/>
      <w:r w:rsidRPr="00025460">
        <w:rPr>
          <w:rFonts w:ascii="Arial" w:hAnsi="Arial" w:cs="Arial"/>
          <w:sz w:val="24"/>
          <w:szCs w:val="24"/>
        </w:rPr>
        <w:t xml:space="preserve"> Neo, </w:t>
      </w:r>
      <w:proofErr w:type="spellStart"/>
      <w:r w:rsidRPr="00025460">
        <w:rPr>
          <w:rFonts w:ascii="Arial" w:hAnsi="Arial" w:cs="Arial"/>
          <w:sz w:val="24"/>
          <w:szCs w:val="24"/>
        </w:rPr>
        <w:t>PowerSeries</w:t>
      </w:r>
      <w:proofErr w:type="spellEnd"/>
      <w:r w:rsidRPr="00025460">
        <w:rPr>
          <w:rFonts w:ascii="Arial" w:hAnsi="Arial" w:cs="Arial"/>
          <w:sz w:val="24"/>
          <w:szCs w:val="24"/>
        </w:rPr>
        <w:t xml:space="preserve"> Pro y</w:t>
      </w:r>
      <w:r w:rsidR="00025460" w:rsidRPr="00025460">
        <w:rPr>
          <w:rFonts w:ascii="Arial" w:hAnsi="Arial" w:cs="Arial"/>
          <w:sz w:val="24"/>
          <w:szCs w:val="24"/>
        </w:rPr>
        <w:t xml:space="preserve"> </w:t>
      </w:r>
      <w:r w:rsidRPr="00025460">
        <w:rPr>
          <w:rFonts w:ascii="Arial" w:hAnsi="Arial" w:cs="Arial"/>
          <w:sz w:val="24"/>
          <w:szCs w:val="24"/>
        </w:rPr>
        <w:t>MAXSYS</w:t>
      </w:r>
    </w:p>
    <w:p w14:paraId="42A3E022" w14:textId="552D0138" w:rsidR="000900E3" w:rsidRPr="00025460" w:rsidRDefault="000900E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Tarjeta de deslizamiento doble y triple en el lector (con controlador KT-400) para activar</w:t>
      </w:r>
      <w:r w:rsidR="00025460" w:rsidRPr="00025460">
        <w:rPr>
          <w:rFonts w:ascii="Arial" w:hAnsi="Arial" w:cs="Arial"/>
          <w:sz w:val="24"/>
          <w:szCs w:val="24"/>
        </w:rPr>
        <w:t xml:space="preserve"> </w:t>
      </w:r>
      <w:r w:rsidRPr="00025460">
        <w:rPr>
          <w:rFonts w:ascii="Arial" w:hAnsi="Arial" w:cs="Arial"/>
          <w:sz w:val="24"/>
          <w:szCs w:val="24"/>
        </w:rPr>
        <w:t>características tales como: activar relé, armar el sistema de alarma y bloquear / desbloquear</w:t>
      </w:r>
      <w:r w:rsidR="00025460" w:rsidRPr="00025460">
        <w:rPr>
          <w:rFonts w:ascii="Arial" w:hAnsi="Arial" w:cs="Arial"/>
          <w:sz w:val="24"/>
          <w:szCs w:val="24"/>
        </w:rPr>
        <w:t xml:space="preserve"> </w:t>
      </w:r>
      <w:r w:rsidRPr="00025460">
        <w:rPr>
          <w:rFonts w:ascii="Arial" w:hAnsi="Arial" w:cs="Arial"/>
          <w:sz w:val="24"/>
          <w:szCs w:val="24"/>
        </w:rPr>
        <w:t>puertas</w:t>
      </w:r>
    </w:p>
    <w:p w14:paraId="07CCA7C8" w14:textId="40BB3455" w:rsidR="000900E3" w:rsidRPr="00025460" w:rsidRDefault="000900E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 xml:space="preserve">Auto </w:t>
      </w:r>
      <w:proofErr w:type="spellStart"/>
      <w:r w:rsidRPr="00025460">
        <w:rPr>
          <w:rFonts w:ascii="Arial" w:hAnsi="Arial" w:cs="Arial"/>
          <w:sz w:val="24"/>
          <w:szCs w:val="24"/>
        </w:rPr>
        <w:t>Updater</w:t>
      </w:r>
      <w:proofErr w:type="spellEnd"/>
      <w:r w:rsidRPr="00025460">
        <w:rPr>
          <w:rFonts w:ascii="Arial" w:hAnsi="Arial" w:cs="Arial"/>
          <w:sz w:val="24"/>
          <w:szCs w:val="24"/>
        </w:rPr>
        <w:t xml:space="preserve"> actualiza automáticamente los clientes / estaciones de trabajo cuando s</w:t>
      </w:r>
      <w:r w:rsidR="00025460" w:rsidRPr="00025460">
        <w:rPr>
          <w:rFonts w:ascii="Arial" w:hAnsi="Arial" w:cs="Arial"/>
          <w:sz w:val="24"/>
          <w:szCs w:val="24"/>
        </w:rPr>
        <w:t xml:space="preserve">e </w:t>
      </w:r>
      <w:r w:rsidRPr="00025460">
        <w:rPr>
          <w:rFonts w:ascii="Arial" w:hAnsi="Arial" w:cs="Arial"/>
          <w:sz w:val="24"/>
          <w:szCs w:val="24"/>
        </w:rPr>
        <w:t>actualiza el servidor</w:t>
      </w:r>
    </w:p>
    <w:p w14:paraId="07DB7727" w14:textId="1C1F8E48" w:rsidR="00B05FC3" w:rsidRPr="00025460" w:rsidRDefault="000900E3" w:rsidP="00025460">
      <w:pPr>
        <w:pStyle w:val="Prrafodelista"/>
        <w:numPr>
          <w:ilvl w:val="0"/>
          <w:numId w:val="36"/>
        </w:numPr>
        <w:spacing w:after="120" w:line="240" w:lineRule="auto"/>
        <w:ind w:left="714" w:hanging="357"/>
        <w:jc w:val="both"/>
        <w:rPr>
          <w:rFonts w:ascii="Arial" w:hAnsi="Arial" w:cs="Arial"/>
          <w:sz w:val="24"/>
          <w:szCs w:val="24"/>
        </w:rPr>
      </w:pPr>
      <w:r w:rsidRPr="00025460">
        <w:rPr>
          <w:rFonts w:ascii="Arial" w:hAnsi="Arial" w:cs="Arial"/>
          <w:sz w:val="24"/>
          <w:szCs w:val="24"/>
        </w:rPr>
        <w:t xml:space="preserve">Se integra con las cerraduras inalámbricas ASSA ABLOY </w:t>
      </w:r>
      <w:proofErr w:type="spellStart"/>
      <w:r w:rsidRPr="00025460">
        <w:rPr>
          <w:rFonts w:ascii="Arial" w:hAnsi="Arial" w:cs="Arial"/>
          <w:sz w:val="24"/>
          <w:szCs w:val="24"/>
        </w:rPr>
        <w:t>Aperio</w:t>
      </w:r>
      <w:proofErr w:type="spellEnd"/>
      <w:r w:rsidRPr="00025460">
        <w:rPr>
          <w:rFonts w:ascii="Arial" w:hAnsi="Arial" w:cs="Arial"/>
          <w:sz w:val="24"/>
          <w:szCs w:val="24"/>
        </w:rPr>
        <w:t xml:space="preserve"> para una solución d</w:t>
      </w:r>
      <w:r w:rsidR="00025460" w:rsidRPr="00025460">
        <w:rPr>
          <w:rFonts w:ascii="Arial" w:hAnsi="Arial" w:cs="Arial"/>
          <w:sz w:val="24"/>
          <w:szCs w:val="24"/>
        </w:rPr>
        <w:t xml:space="preserve">e </w:t>
      </w:r>
      <w:r w:rsidRPr="00025460">
        <w:rPr>
          <w:rFonts w:ascii="Arial" w:hAnsi="Arial" w:cs="Arial"/>
          <w:sz w:val="24"/>
          <w:szCs w:val="24"/>
        </w:rPr>
        <w:t>cerradura integrada y de gestión</w:t>
      </w:r>
    </w:p>
    <w:p w14:paraId="2D08959B" w14:textId="3D602809" w:rsidR="00B05FC3" w:rsidRPr="00B05FC3" w:rsidRDefault="00B05FC3" w:rsidP="00B05FC3">
      <w:pPr>
        <w:spacing w:after="120"/>
        <w:contextualSpacing/>
        <w:jc w:val="both"/>
        <w:rPr>
          <w:rFonts w:ascii="Arial" w:eastAsiaTheme="minorHAnsi" w:hAnsi="Arial" w:cs="Arial"/>
          <w:lang w:val="en-US" w:eastAsia="en-US"/>
        </w:rPr>
      </w:pPr>
    </w:p>
    <w:p w14:paraId="226C14C9" w14:textId="77777777" w:rsidR="006B5722" w:rsidRPr="006B5722" w:rsidRDefault="006B5722" w:rsidP="006B5722">
      <w:pPr>
        <w:spacing w:after="120"/>
        <w:contextualSpacing/>
        <w:jc w:val="both"/>
        <w:rPr>
          <w:rFonts w:ascii="Arial" w:eastAsiaTheme="minorHAnsi" w:hAnsi="Arial" w:cs="Arial"/>
          <w:b/>
          <w:bCs/>
          <w:lang w:val="en-US" w:eastAsia="en-US"/>
        </w:rPr>
      </w:pPr>
      <w:r w:rsidRPr="006B5722">
        <w:rPr>
          <w:rFonts w:ascii="Arial" w:eastAsiaTheme="minorHAnsi" w:hAnsi="Arial" w:cs="Arial"/>
          <w:b/>
          <w:bCs/>
          <w:lang w:val="en-US" w:eastAsia="en-US"/>
        </w:rPr>
        <w:t>ESTACIÓN DE TRABAJO PC CON LICENCIAS WEB</w:t>
      </w:r>
    </w:p>
    <w:p w14:paraId="148CD458" w14:textId="20B48C3F" w:rsidR="006B5722" w:rsidRPr="006B5722" w:rsidRDefault="006B5722" w:rsidP="006B5722">
      <w:pPr>
        <w:spacing w:after="120"/>
        <w:contextualSpacing/>
        <w:jc w:val="both"/>
        <w:rPr>
          <w:rFonts w:ascii="Arial" w:eastAsiaTheme="minorHAnsi" w:hAnsi="Arial" w:cs="Arial"/>
          <w:lang w:val="en-US" w:eastAsia="en-US"/>
        </w:rPr>
      </w:pPr>
      <w:r w:rsidRPr="006B5722">
        <w:rPr>
          <w:rFonts w:ascii="Arial" w:eastAsiaTheme="minorHAnsi" w:hAnsi="Arial" w:cs="Arial"/>
          <w:lang w:val="en-US" w:eastAsia="en-US"/>
        </w:rPr>
        <w:t xml:space="preserve">El </w:t>
      </w:r>
      <w:r w:rsidRPr="006B5722">
        <w:rPr>
          <w:rFonts w:ascii="Arial" w:eastAsiaTheme="minorHAnsi" w:hAnsi="Arial" w:cs="Arial"/>
          <w:lang w:eastAsia="en-US"/>
        </w:rPr>
        <w:t>sistema</w:t>
      </w:r>
      <w:r w:rsidRPr="006B5722">
        <w:rPr>
          <w:rFonts w:ascii="Arial" w:eastAsiaTheme="minorHAnsi" w:hAnsi="Arial" w:cs="Arial"/>
          <w:lang w:val="en-US" w:eastAsia="en-US"/>
        </w:rPr>
        <w:t xml:space="preserve"> debe </w:t>
      </w:r>
      <w:r w:rsidRPr="006B5722">
        <w:rPr>
          <w:rFonts w:ascii="Arial" w:eastAsiaTheme="minorHAnsi" w:hAnsi="Arial" w:cs="Arial"/>
          <w:lang w:eastAsia="en-US"/>
        </w:rPr>
        <w:t>operar</w:t>
      </w:r>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en</w:t>
      </w:r>
      <w:proofErr w:type="spellEnd"/>
      <w:r w:rsidRPr="006B5722">
        <w:rPr>
          <w:rFonts w:ascii="Arial" w:eastAsiaTheme="minorHAnsi" w:hAnsi="Arial" w:cs="Arial"/>
          <w:lang w:val="en-US" w:eastAsia="en-US"/>
        </w:rPr>
        <w:t xml:space="preserve"> un PC (</w:t>
      </w:r>
      <w:proofErr w:type="spellStart"/>
      <w:r w:rsidRPr="006B5722">
        <w:rPr>
          <w:rFonts w:ascii="Arial" w:eastAsiaTheme="minorHAnsi" w:hAnsi="Arial" w:cs="Arial"/>
          <w:lang w:val="en-US" w:eastAsia="en-US"/>
        </w:rPr>
        <w:t>estación</w:t>
      </w:r>
      <w:proofErr w:type="spellEnd"/>
      <w:r w:rsidRPr="006B5722">
        <w:rPr>
          <w:rFonts w:ascii="Arial" w:eastAsiaTheme="minorHAnsi" w:hAnsi="Arial" w:cs="Arial"/>
          <w:lang w:val="en-US" w:eastAsia="en-US"/>
        </w:rPr>
        <w:t xml:space="preserve"> de </w:t>
      </w:r>
      <w:proofErr w:type="spellStart"/>
      <w:r w:rsidRPr="006B5722">
        <w:rPr>
          <w:rFonts w:ascii="Arial" w:eastAsiaTheme="minorHAnsi" w:hAnsi="Arial" w:cs="Arial"/>
          <w:lang w:val="en-US" w:eastAsia="en-US"/>
        </w:rPr>
        <w:t>trabajo</w:t>
      </w:r>
      <w:proofErr w:type="spellEnd"/>
      <w:r w:rsidRPr="006B5722">
        <w:rPr>
          <w:rFonts w:ascii="Arial" w:eastAsiaTheme="minorHAnsi" w:hAnsi="Arial" w:cs="Arial"/>
          <w:lang w:val="en-US" w:eastAsia="en-US"/>
        </w:rPr>
        <w:t xml:space="preserve"> de </w:t>
      </w:r>
      <w:proofErr w:type="spellStart"/>
      <w:r w:rsidRPr="006B5722">
        <w:rPr>
          <w:rFonts w:ascii="Arial" w:eastAsiaTheme="minorHAnsi" w:hAnsi="Arial" w:cs="Arial"/>
          <w:lang w:val="en-US" w:eastAsia="en-US"/>
        </w:rPr>
        <w:t>operador</w:t>
      </w:r>
      <w:proofErr w:type="spellEnd"/>
      <w:r w:rsidRPr="006B5722">
        <w:rPr>
          <w:rFonts w:ascii="Arial" w:eastAsiaTheme="minorHAnsi" w:hAnsi="Arial" w:cs="Arial"/>
          <w:lang w:val="en-US" w:eastAsia="en-US"/>
        </w:rPr>
        <w:t xml:space="preserve">) que </w:t>
      </w:r>
      <w:proofErr w:type="spellStart"/>
      <w:r w:rsidRPr="006B5722">
        <w:rPr>
          <w:rFonts w:ascii="Arial" w:eastAsiaTheme="minorHAnsi" w:hAnsi="Arial" w:cs="Arial"/>
          <w:lang w:val="en-US" w:eastAsia="en-US"/>
        </w:rPr>
        <w:t>cumpla</w:t>
      </w:r>
      <w:proofErr w:type="spellEnd"/>
      <w:r w:rsidRPr="006B5722">
        <w:rPr>
          <w:rFonts w:ascii="Arial" w:eastAsiaTheme="minorHAnsi" w:hAnsi="Arial" w:cs="Arial"/>
          <w:lang w:val="en-US" w:eastAsia="en-US"/>
        </w:rPr>
        <w:t xml:space="preserve"> con las</w:t>
      </w:r>
      <w:r>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especificaciones</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recomendadas</w:t>
      </w:r>
      <w:proofErr w:type="spellEnd"/>
      <w:r w:rsidRPr="006B5722">
        <w:rPr>
          <w:rFonts w:ascii="Arial" w:eastAsiaTheme="minorHAnsi" w:hAnsi="Arial" w:cs="Arial"/>
          <w:lang w:val="en-US" w:eastAsia="en-US"/>
        </w:rPr>
        <w:t xml:space="preserve"> por </w:t>
      </w:r>
      <w:proofErr w:type="spellStart"/>
      <w:r w:rsidRPr="006B5722">
        <w:rPr>
          <w:rFonts w:ascii="Arial" w:eastAsiaTheme="minorHAnsi" w:hAnsi="Arial" w:cs="Arial"/>
          <w:lang w:val="en-US" w:eastAsia="en-US"/>
        </w:rPr>
        <w:t>el</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fabricante</w:t>
      </w:r>
      <w:proofErr w:type="spellEnd"/>
      <w:r w:rsidRPr="006B5722">
        <w:rPr>
          <w:rFonts w:ascii="Arial" w:eastAsiaTheme="minorHAnsi" w:hAnsi="Arial" w:cs="Arial"/>
          <w:lang w:val="en-US" w:eastAsia="en-US"/>
        </w:rPr>
        <w:t xml:space="preserve"> del </w:t>
      </w:r>
      <w:proofErr w:type="spellStart"/>
      <w:r w:rsidRPr="006B5722">
        <w:rPr>
          <w:rFonts w:ascii="Arial" w:eastAsiaTheme="minorHAnsi" w:hAnsi="Arial" w:cs="Arial"/>
          <w:lang w:val="en-US" w:eastAsia="en-US"/>
        </w:rPr>
        <w:t>sistema</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integrador</w:t>
      </w:r>
      <w:proofErr w:type="spellEnd"/>
      <w:r w:rsidRPr="006B5722">
        <w:rPr>
          <w:rFonts w:ascii="Arial" w:eastAsiaTheme="minorHAnsi" w:hAnsi="Arial" w:cs="Arial"/>
          <w:lang w:val="en-US" w:eastAsia="en-US"/>
        </w:rPr>
        <w:t xml:space="preserve">, y </w:t>
      </w:r>
      <w:proofErr w:type="spellStart"/>
      <w:r w:rsidRPr="006B5722">
        <w:rPr>
          <w:rFonts w:ascii="Arial" w:eastAsiaTheme="minorHAnsi" w:hAnsi="Arial" w:cs="Arial"/>
          <w:lang w:val="en-US" w:eastAsia="en-US"/>
        </w:rPr>
        <w:t>en</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ningún</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caso</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deben</w:t>
      </w:r>
      <w:proofErr w:type="spellEnd"/>
      <w:r w:rsidRPr="006B5722">
        <w:rPr>
          <w:rFonts w:ascii="Arial" w:eastAsiaTheme="minorHAnsi" w:hAnsi="Arial" w:cs="Arial"/>
          <w:lang w:val="en-US" w:eastAsia="en-US"/>
        </w:rPr>
        <w:t xml:space="preserve"> ser</w:t>
      </w:r>
      <w:r>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inferiores</w:t>
      </w:r>
      <w:proofErr w:type="spellEnd"/>
      <w:r w:rsidRPr="006B5722">
        <w:rPr>
          <w:rFonts w:ascii="Arial" w:eastAsiaTheme="minorHAnsi" w:hAnsi="Arial" w:cs="Arial"/>
          <w:lang w:val="en-US" w:eastAsia="en-US"/>
        </w:rPr>
        <w:t xml:space="preserve"> a las </w:t>
      </w:r>
      <w:proofErr w:type="spellStart"/>
      <w:r w:rsidRPr="006B5722">
        <w:rPr>
          <w:rFonts w:ascii="Arial" w:eastAsiaTheme="minorHAnsi" w:hAnsi="Arial" w:cs="Arial"/>
          <w:lang w:val="en-US" w:eastAsia="en-US"/>
        </w:rPr>
        <w:t>siguientes</w:t>
      </w:r>
      <w:proofErr w:type="spellEnd"/>
      <w:r w:rsidRPr="006B5722">
        <w:rPr>
          <w:rFonts w:ascii="Arial" w:eastAsiaTheme="minorHAnsi" w:hAnsi="Arial" w:cs="Arial"/>
          <w:lang w:val="en-US" w:eastAsia="en-US"/>
        </w:rPr>
        <w:t>:</w:t>
      </w:r>
    </w:p>
    <w:p w14:paraId="79BAEDCF" w14:textId="3B91ABEC" w:rsidR="006B5722" w:rsidRPr="006B5722" w:rsidRDefault="006B5722" w:rsidP="006B5722">
      <w:pPr>
        <w:pStyle w:val="Prrafodelista"/>
        <w:numPr>
          <w:ilvl w:val="0"/>
          <w:numId w:val="36"/>
        </w:numPr>
        <w:spacing w:after="120" w:line="240" w:lineRule="auto"/>
        <w:ind w:left="714" w:hanging="357"/>
        <w:jc w:val="both"/>
        <w:rPr>
          <w:rFonts w:ascii="Arial" w:hAnsi="Arial" w:cs="Arial"/>
          <w:sz w:val="24"/>
          <w:szCs w:val="24"/>
        </w:rPr>
      </w:pPr>
      <w:r w:rsidRPr="006B5722">
        <w:rPr>
          <w:rFonts w:ascii="Arial" w:hAnsi="Arial" w:cs="Arial"/>
          <w:sz w:val="24"/>
          <w:szCs w:val="24"/>
        </w:rPr>
        <w:t>Plataforma Intel</w:t>
      </w:r>
    </w:p>
    <w:p w14:paraId="13422719" w14:textId="0B0464D8" w:rsidR="006B5722" w:rsidRPr="006B5722" w:rsidRDefault="006B5722" w:rsidP="006B5722">
      <w:pPr>
        <w:pStyle w:val="Prrafodelista"/>
        <w:numPr>
          <w:ilvl w:val="0"/>
          <w:numId w:val="36"/>
        </w:numPr>
        <w:spacing w:after="120" w:line="240" w:lineRule="auto"/>
        <w:ind w:left="714" w:hanging="357"/>
        <w:jc w:val="both"/>
        <w:rPr>
          <w:rFonts w:ascii="Arial" w:hAnsi="Arial" w:cs="Arial"/>
          <w:sz w:val="24"/>
          <w:szCs w:val="24"/>
        </w:rPr>
      </w:pPr>
      <w:r w:rsidRPr="006B5722">
        <w:rPr>
          <w:rFonts w:ascii="Arial" w:hAnsi="Arial" w:cs="Arial"/>
          <w:sz w:val="24"/>
          <w:szCs w:val="24"/>
        </w:rPr>
        <w:t xml:space="preserve">Procesador Intel Core 2 </w:t>
      </w:r>
      <w:proofErr w:type="spellStart"/>
      <w:r w:rsidRPr="006B5722">
        <w:rPr>
          <w:rFonts w:ascii="Arial" w:hAnsi="Arial" w:cs="Arial"/>
          <w:sz w:val="24"/>
          <w:szCs w:val="24"/>
        </w:rPr>
        <w:t>duo</w:t>
      </w:r>
      <w:proofErr w:type="spellEnd"/>
      <w:r w:rsidRPr="006B5722">
        <w:rPr>
          <w:rFonts w:ascii="Arial" w:hAnsi="Arial" w:cs="Arial"/>
          <w:sz w:val="24"/>
          <w:szCs w:val="24"/>
        </w:rPr>
        <w:t xml:space="preserve"> o superior</w:t>
      </w:r>
    </w:p>
    <w:p w14:paraId="6BE29829" w14:textId="2A73F110" w:rsidR="006B5722" w:rsidRPr="006B5722" w:rsidRDefault="006B5722" w:rsidP="006B5722">
      <w:pPr>
        <w:pStyle w:val="Prrafodelista"/>
        <w:numPr>
          <w:ilvl w:val="0"/>
          <w:numId w:val="36"/>
        </w:numPr>
        <w:spacing w:after="120" w:line="240" w:lineRule="auto"/>
        <w:ind w:left="714" w:hanging="357"/>
        <w:jc w:val="both"/>
        <w:rPr>
          <w:rFonts w:ascii="Arial" w:hAnsi="Arial" w:cs="Arial"/>
          <w:sz w:val="24"/>
          <w:szCs w:val="24"/>
        </w:rPr>
      </w:pPr>
      <w:r w:rsidRPr="006B5722">
        <w:rPr>
          <w:rFonts w:ascii="Arial" w:hAnsi="Arial" w:cs="Arial"/>
          <w:sz w:val="24"/>
          <w:szCs w:val="24"/>
        </w:rPr>
        <w:t>RAM: 4 GB o superior</w:t>
      </w:r>
    </w:p>
    <w:p w14:paraId="6EF451EE" w14:textId="6E35E8E6" w:rsidR="006B5722" w:rsidRPr="006B5722" w:rsidRDefault="006B5722" w:rsidP="006B5722">
      <w:pPr>
        <w:pStyle w:val="Prrafodelista"/>
        <w:numPr>
          <w:ilvl w:val="0"/>
          <w:numId w:val="36"/>
        </w:numPr>
        <w:spacing w:after="120" w:line="240" w:lineRule="auto"/>
        <w:ind w:left="714" w:hanging="357"/>
        <w:jc w:val="both"/>
        <w:rPr>
          <w:rFonts w:ascii="Arial" w:hAnsi="Arial" w:cs="Arial"/>
          <w:sz w:val="24"/>
          <w:szCs w:val="24"/>
        </w:rPr>
      </w:pPr>
      <w:r w:rsidRPr="006B5722">
        <w:rPr>
          <w:rFonts w:ascii="Arial" w:hAnsi="Arial" w:cs="Arial"/>
          <w:sz w:val="24"/>
          <w:szCs w:val="24"/>
        </w:rPr>
        <w:t>Tarjeta de video: independiente del sistema con mínimo 1 GB de memoria.</w:t>
      </w:r>
    </w:p>
    <w:p w14:paraId="2DF80D2D" w14:textId="7411E2C5" w:rsidR="006B5722" w:rsidRPr="006B5722" w:rsidRDefault="006B5722" w:rsidP="006B5722">
      <w:pPr>
        <w:pStyle w:val="Prrafodelista"/>
        <w:numPr>
          <w:ilvl w:val="0"/>
          <w:numId w:val="36"/>
        </w:numPr>
        <w:spacing w:after="120" w:line="240" w:lineRule="auto"/>
        <w:ind w:left="714" w:hanging="357"/>
        <w:jc w:val="both"/>
        <w:rPr>
          <w:rFonts w:ascii="Arial" w:hAnsi="Arial" w:cs="Arial"/>
          <w:sz w:val="24"/>
          <w:szCs w:val="24"/>
        </w:rPr>
      </w:pPr>
      <w:r w:rsidRPr="006B5722">
        <w:rPr>
          <w:rFonts w:ascii="Arial" w:hAnsi="Arial" w:cs="Arial"/>
          <w:sz w:val="24"/>
          <w:szCs w:val="24"/>
        </w:rPr>
        <w:t>Tarjeta de interfaz de red: Gigabit</w:t>
      </w:r>
    </w:p>
    <w:p w14:paraId="201E389D" w14:textId="3AE6556B" w:rsidR="006B5722" w:rsidRPr="006B5722" w:rsidRDefault="006B5722" w:rsidP="006B5722">
      <w:pPr>
        <w:pStyle w:val="Prrafodelista"/>
        <w:numPr>
          <w:ilvl w:val="0"/>
          <w:numId w:val="36"/>
        </w:numPr>
        <w:spacing w:after="120" w:line="240" w:lineRule="auto"/>
        <w:ind w:left="714" w:hanging="357"/>
        <w:jc w:val="both"/>
        <w:rPr>
          <w:rFonts w:ascii="Arial" w:hAnsi="Arial" w:cs="Arial"/>
          <w:sz w:val="24"/>
          <w:szCs w:val="24"/>
        </w:rPr>
      </w:pPr>
      <w:r w:rsidRPr="006B5722">
        <w:rPr>
          <w:rFonts w:ascii="Arial" w:hAnsi="Arial" w:cs="Arial"/>
          <w:sz w:val="24"/>
          <w:szCs w:val="24"/>
        </w:rPr>
        <w:t>Sistema operativo: Windows XP, Vista, Windows Server o superior</w:t>
      </w:r>
    </w:p>
    <w:p w14:paraId="426E9A87" w14:textId="73AC7BB8" w:rsidR="006B5722" w:rsidRPr="006B5722" w:rsidRDefault="006B5722" w:rsidP="006B5722">
      <w:pPr>
        <w:pStyle w:val="Prrafodelista"/>
        <w:numPr>
          <w:ilvl w:val="0"/>
          <w:numId w:val="36"/>
        </w:numPr>
        <w:spacing w:after="120" w:line="240" w:lineRule="auto"/>
        <w:ind w:left="714" w:hanging="357"/>
        <w:jc w:val="both"/>
        <w:rPr>
          <w:rFonts w:ascii="Arial" w:hAnsi="Arial" w:cs="Arial"/>
          <w:sz w:val="24"/>
          <w:szCs w:val="24"/>
        </w:rPr>
      </w:pPr>
      <w:r w:rsidRPr="006B5722">
        <w:rPr>
          <w:rFonts w:ascii="Arial" w:hAnsi="Arial" w:cs="Arial"/>
          <w:sz w:val="24"/>
          <w:szCs w:val="24"/>
        </w:rPr>
        <w:t>Unidad de disco duro: 500 GB o superior</w:t>
      </w:r>
    </w:p>
    <w:p w14:paraId="282B0F6D" w14:textId="6B4CE9F3" w:rsidR="006B5722" w:rsidRPr="006B5722" w:rsidRDefault="006B5722" w:rsidP="006B5722">
      <w:pPr>
        <w:pStyle w:val="Prrafodelista"/>
        <w:numPr>
          <w:ilvl w:val="0"/>
          <w:numId w:val="36"/>
        </w:numPr>
        <w:spacing w:after="120" w:line="240" w:lineRule="auto"/>
        <w:ind w:left="714" w:hanging="357"/>
        <w:jc w:val="both"/>
        <w:rPr>
          <w:rFonts w:ascii="Arial" w:hAnsi="Arial" w:cs="Arial"/>
          <w:sz w:val="24"/>
          <w:szCs w:val="24"/>
        </w:rPr>
      </w:pPr>
      <w:r w:rsidRPr="006B5722">
        <w:rPr>
          <w:rFonts w:ascii="Arial" w:hAnsi="Arial" w:cs="Arial"/>
          <w:sz w:val="24"/>
          <w:szCs w:val="24"/>
        </w:rPr>
        <w:t>Computador dedicado</w:t>
      </w:r>
    </w:p>
    <w:p w14:paraId="16FB8F08" w14:textId="72B845C6" w:rsidR="006B5722" w:rsidRPr="006B5722" w:rsidRDefault="006B5722" w:rsidP="006B5722">
      <w:pPr>
        <w:spacing w:after="120"/>
        <w:contextualSpacing/>
        <w:jc w:val="both"/>
        <w:rPr>
          <w:rFonts w:ascii="Arial" w:eastAsiaTheme="minorHAnsi" w:hAnsi="Arial" w:cs="Arial"/>
          <w:lang w:val="en-US" w:eastAsia="en-US"/>
        </w:rPr>
      </w:pPr>
      <w:r w:rsidRPr="006B5722">
        <w:rPr>
          <w:rFonts w:ascii="Arial" w:eastAsiaTheme="minorHAnsi" w:hAnsi="Arial" w:cs="Arial"/>
          <w:b/>
          <w:bCs/>
          <w:lang w:val="en-US" w:eastAsia="en-US"/>
        </w:rPr>
        <w:t>CUARTO DE CONTROL DE SEGURIDAD, COMUNICACIONES Y CUARTOS TÉCNICOS</w:t>
      </w:r>
      <w:r w:rsidRPr="006B5722">
        <w:rPr>
          <w:rFonts w:ascii="Arial" w:eastAsiaTheme="minorHAnsi" w:hAnsi="Arial" w:cs="Arial"/>
          <w:lang w:val="en-US" w:eastAsia="en-US"/>
        </w:rPr>
        <w:t>.</w:t>
      </w:r>
    </w:p>
    <w:p w14:paraId="78A6A520" w14:textId="678A2545" w:rsidR="006B5722" w:rsidRPr="006B5722" w:rsidRDefault="006B5722" w:rsidP="006B5722">
      <w:pPr>
        <w:spacing w:after="120"/>
        <w:contextualSpacing/>
        <w:jc w:val="both"/>
        <w:rPr>
          <w:rFonts w:ascii="Arial" w:eastAsiaTheme="minorHAnsi" w:hAnsi="Arial" w:cs="Arial"/>
          <w:lang w:val="en-US" w:eastAsia="en-US"/>
        </w:rPr>
      </w:pPr>
      <w:r w:rsidRPr="006B5722">
        <w:rPr>
          <w:rFonts w:ascii="Arial" w:eastAsiaTheme="minorHAnsi" w:hAnsi="Arial" w:cs="Arial"/>
          <w:lang w:val="en-US" w:eastAsia="en-US"/>
        </w:rPr>
        <w:t xml:space="preserve">El </w:t>
      </w:r>
      <w:r w:rsidRPr="006B5722">
        <w:rPr>
          <w:rFonts w:ascii="Arial" w:eastAsiaTheme="minorHAnsi" w:hAnsi="Arial" w:cs="Arial"/>
          <w:lang w:eastAsia="en-US"/>
        </w:rPr>
        <w:t>proyecto</w:t>
      </w:r>
      <w:r w:rsidRPr="006B5722">
        <w:rPr>
          <w:rFonts w:ascii="Arial" w:eastAsiaTheme="minorHAnsi" w:hAnsi="Arial" w:cs="Arial"/>
          <w:lang w:val="en-US" w:eastAsia="en-US"/>
        </w:rPr>
        <w:t xml:space="preserve"> </w:t>
      </w:r>
      <w:r w:rsidRPr="009F5C0F">
        <w:rPr>
          <w:rFonts w:ascii="Arial" w:eastAsiaTheme="minorHAnsi" w:hAnsi="Arial" w:cs="Arial"/>
          <w:lang w:eastAsia="en-US"/>
        </w:rPr>
        <w:t>contará</w:t>
      </w:r>
      <w:r w:rsidRPr="006B5722">
        <w:rPr>
          <w:rFonts w:ascii="Arial" w:eastAsiaTheme="minorHAnsi" w:hAnsi="Arial" w:cs="Arial"/>
          <w:lang w:val="en-US" w:eastAsia="en-US"/>
        </w:rPr>
        <w:t xml:space="preserve"> con un </w:t>
      </w:r>
      <w:r w:rsidRPr="009F5C0F">
        <w:rPr>
          <w:rFonts w:ascii="Arial" w:eastAsiaTheme="minorHAnsi" w:hAnsi="Arial" w:cs="Arial"/>
          <w:lang w:eastAsia="en-US"/>
        </w:rPr>
        <w:t>sistema</w:t>
      </w:r>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distribuido</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en</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el</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cual</w:t>
      </w:r>
      <w:proofErr w:type="spellEnd"/>
      <w:r w:rsidRPr="006B5722">
        <w:rPr>
          <w:rFonts w:ascii="Arial" w:eastAsiaTheme="minorHAnsi" w:hAnsi="Arial" w:cs="Arial"/>
          <w:lang w:val="en-US" w:eastAsia="en-US"/>
        </w:rPr>
        <w:t xml:space="preserve"> los </w:t>
      </w:r>
      <w:proofErr w:type="spellStart"/>
      <w:r w:rsidRPr="006B5722">
        <w:rPr>
          <w:rFonts w:ascii="Arial" w:eastAsiaTheme="minorHAnsi" w:hAnsi="Arial" w:cs="Arial"/>
          <w:lang w:val="en-US" w:eastAsia="en-US"/>
        </w:rPr>
        <w:t>equipos</w:t>
      </w:r>
      <w:proofErr w:type="spellEnd"/>
      <w:r w:rsidRPr="006B5722">
        <w:rPr>
          <w:rFonts w:ascii="Arial" w:eastAsiaTheme="minorHAnsi" w:hAnsi="Arial" w:cs="Arial"/>
          <w:lang w:val="en-US" w:eastAsia="en-US"/>
        </w:rPr>
        <w:t xml:space="preserve"> de control </w:t>
      </w:r>
      <w:proofErr w:type="spellStart"/>
      <w:r w:rsidRPr="006B5722">
        <w:rPr>
          <w:rFonts w:ascii="Arial" w:eastAsiaTheme="minorHAnsi" w:hAnsi="Arial" w:cs="Arial"/>
          <w:lang w:val="en-US" w:eastAsia="en-US"/>
        </w:rPr>
        <w:t>están</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ubicados</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en</w:t>
      </w:r>
      <w:proofErr w:type="spellEnd"/>
      <w:r>
        <w:rPr>
          <w:rFonts w:ascii="Arial" w:eastAsiaTheme="minorHAnsi" w:hAnsi="Arial" w:cs="Arial"/>
          <w:lang w:val="en-US" w:eastAsia="en-US"/>
        </w:rPr>
        <w:t xml:space="preserve"> </w:t>
      </w:r>
      <w:r w:rsidRPr="006B5722">
        <w:rPr>
          <w:rFonts w:ascii="Arial" w:eastAsiaTheme="minorHAnsi" w:hAnsi="Arial" w:cs="Arial"/>
          <w:lang w:val="en-US" w:eastAsia="en-US"/>
        </w:rPr>
        <w:t xml:space="preserve">las </w:t>
      </w:r>
      <w:proofErr w:type="spellStart"/>
      <w:r w:rsidRPr="006B5722">
        <w:rPr>
          <w:rFonts w:ascii="Arial" w:eastAsiaTheme="minorHAnsi" w:hAnsi="Arial" w:cs="Arial"/>
          <w:lang w:val="en-US" w:eastAsia="en-US"/>
        </w:rPr>
        <w:t>verticales</w:t>
      </w:r>
      <w:proofErr w:type="spellEnd"/>
      <w:r w:rsidRPr="006B5722">
        <w:rPr>
          <w:rFonts w:ascii="Arial" w:eastAsiaTheme="minorHAnsi" w:hAnsi="Arial" w:cs="Arial"/>
          <w:lang w:val="en-US" w:eastAsia="en-US"/>
        </w:rPr>
        <w:t xml:space="preserve"> de </w:t>
      </w:r>
      <w:proofErr w:type="spellStart"/>
      <w:r w:rsidRPr="006B5722">
        <w:rPr>
          <w:rFonts w:ascii="Arial" w:eastAsiaTheme="minorHAnsi" w:hAnsi="Arial" w:cs="Arial"/>
          <w:lang w:val="en-US" w:eastAsia="en-US"/>
        </w:rPr>
        <w:t>comunicación</w:t>
      </w:r>
      <w:proofErr w:type="spellEnd"/>
      <w:r w:rsidRPr="006B5722">
        <w:rPr>
          <w:rFonts w:ascii="Arial" w:eastAsiaTheme="minorHAnsi" w:hAnsi="Arial" w:cs="Arial"/>
          <w:lang w:val="en-US" w:eastAsia="en-US"/>
        </w:rPr>
        <w:t xml:space="preserve"> y </w:t>
      </w:r>
      <w:proofErr w:type="spellStart"/>
      <w:r w:rsidRPr="006B5722">
        <w:rPr>
          <w:rFonts w:ascii="Arial" w:eastAsiaTheme="minorHAnsi" w:hAnsi="Arial" w:cs="Arial"/>
          <w:lang w:val="en-US" w:eastAsia="en-US"/>
        </w:rPr>
        <w:t>eléctricas</w:t>
      </w:r>
      <w:proofErr w:type="spellEnd"/>
      <w:r w:rsidRPr="006B5722">
        <w:rPr>
          <w:rFonts w:ascii="Arial" w:eastAsiaTheme="minorHAnsi" w:hAnsi="Arial" w:cs="Arial"/>
          <w:lang w:val="en-US" w:eastAsia="en-US"/>
        </w:rPr>
        <w:t xml:space="preserve"> para </w:t>
      </w:r>
      <w:proofErr w:type="spellStart"/>
      <w:r w:rsidRPr="006B5722">
        <w:rPr>
          <w:rFonts w:ascii="Arial" w:eastAsiaTheme="minorHAnsi" w:hAnsi="Arial" w:cs="Arial"/>
          <w:lang w:val="en-US" w:eastAsia="en-US"/>
        </w:rPr>
        <w:t>optimizar</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el</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uso</w:t>
      </w:r>
      <w:proofErr w:type="spellEnd"/>
      <w:r w:rsidRPr="006B5722">
        <w:rPr>
          <w:rFonts w:ascii="Arial" w:eastAsiaTheme="minorHAnsi" w:hAnsi="Arial" w:cs="Arial"/>
          <w:lang w:val="en-US" w:eastAsia="en-US"/>
        </w:rPr>
        <w:t xml:space="preserve"> de los </w:t>
      </w:r>
      <w:proofErr w:type="spellStart"/>
      <w:r w:rsidRPr="006B5722">
        <w:rPr>
          <w:rFonts w:ascii="Arial" w:eastAsiaTheme="minorHAnsi" w:hAnsi="Arial" w:cs="Arial"/>
          <w:lang w:val="en-US" w:eastAsia="en-US"/>
        </w:rPr>
        <w:t>recursos</w:t>
      </w:r>
      <w:proofErr w:type="spellEnd"/>
      <w:r w:rsidRPr="006B5722">
        <w:rPr>
          <w:rFonts w:ascii="Arial" w:eastAsiaTheme="minorHAnsi" w:hAnsi="Arial" w:cs="Arial"/>
          <w:lang w:val="en-US" w:eastAsia="en-US"/>
        </w:rPr>
        <w:t>.</w:t>
      </w:r>
    </w:p>
    <w:p w14:paraId="2CECBB1C" w14:textId="2C19C346" w:rsidR="00B05FC3" w:rsidRPr="006B5722" w:rsidRDefault="006B5722" w:rsidP="006B5722">
      <w:pPr>
        <w:spacing w:after="120"/>
        <w:contextualSpacing/>
        <w:jc w:val="both"/>
        <w:rPr>
          <w:rFonts w:ascii="Arial" w:eastAsiaTheme="minorHAnsi" w:hAnsi="Arial" w:cs="Arial"/>
          <w:lang w:val="en-US" w:eastAsia="en-US"/>
        </w:rPr>
      </w:pPr>
      <w:proofErr w:type="spellStart"/>
      <w:r w:rsidRPr="006B5722">
        <w:rPr>
          <w:rFonts w:ascii="Arial" w:eastAsiaTheme="minorHAnsi" w:hAnsi="Arial" w:cs="Arial"/>
          <w:lang w:val="en-US" w:eastAsia="en-US"/>
        </w:rPr>
        <w:t>Todo</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el</w:t>
      </w:r>
      <w:proofErr w:type="spellEnd"/>
      <w:r w:rsidRPr="006B5722">
        <w:rPr>
          <w:rFonts w:ascii="Arial" w:eastAsiaTheme="minorHAnsi" w:hAnsi="Arial" w:cs="Arial"/>
          <w:lang w:val="en-US" w:eastAsia="en-US"/>
        </w:rPr>
        <w:t xml:space="preserve"> </w:t>
      </w:r>
      <w:proofErr w:type="spellStart"/>
      <w:r w:rsidRPr="006B5722">
        <w:rPr>
          <w:rFonts w:ascii="Arial" w:eastAsiaTheme="minorHAnsi" w:hAnsi="Arial" w:cs="Arial"/>
          <w:lang w:val="en-US" w:eastAsia="en-US"/>
        </w:rPr>
        <w:t>sistema</w:t>
      </w:r>
      <w:proofErr w:type="spellEnd"/>
      <w:r w:rsidRPr="006B5722">
        <w:rPr>
          <w:rFonts w:ascii="Arial" w:eastAsiaTheme="minorHAnsi" w:hAnsi="Arial" w:cs="Arial"/>
          <w:lang w:val="en-US" w:eastAsia="en-US"/>
        </w:rPr>
        <w:t xml:space="preserve"> opera de forma </w:t>
      </w:r>
      <w:proofErr w:type="spellStart"/>
      <w:r w:rsidRPr="006B5722">
        <w:rPr>
          <w:rFonts w:ascii="Arial" w:eastAsiaTheme="minorHAnsi" w:hAnsi="Arial" w:cs="Arial"/>
          <w:lang w:val="en-US" w:eastAsia="en-US"/>
        </w:rPr>
        <w:t>integrada</w:t>
      </w:r>
      <w:proofErr w:type="spellEnd"/>
      <w:r w:rsidRPr="006B5722">
        <w:rPr>
          <w:rFonts w:ascii="Arial" w:eastAsiaTheme="minorHAnsi" w:hAnsi="Arial" w:cs="Arial"/>
          <w:lang w:val="en-US" w:eastAsia="en-US"/>
        </w:rPr>
        <w:t xml:space="preserve"> y </w:t>
      </w:r>
      <w:proofErr w:type="spellStart"/>
      <w:r w:rsidRPr="006B5722">
        <w:rPr>
          <w:rFonts w:ascii="Arial" w:eastAsiaTheme="minorHAnsi" w:hAnsi="Arial" w:cs="Arial"/>
          <w:lang w:val="en-US" w:eastAsia="en-US"/>
        </w:rPr>
        <w:t>comparten</w:t>
      </w:r>
      <w:proofErr w:type="spellEnd"/>
      <w:r w:rsidRPr="006B5722">
        <w:rPr>
          <w:rFonts w:ascii="Arial" w:eastAsiaTheme="minorHAnsi" w:hAnsi="Arial" w:cs="Arial"/>
          <w:lang w:val="en-US" w:eastAsia="en-US"/>
        </w:rPr>
        <w:t xml:space="preserve"> la red de </w:t>
      </w:r>
      <w:proofErr w:type="spellStart"/>
      <w:r w:rsidRPr="006B5722">
        <w:rPr>
          <w:rFonts w:ascii="Arial" w:eastAsiaTheme="minorHAnsi" w:hAnsi="Arial" w:cs="Arial"/>
          <w:lang w:val="en-US" w:eastAsia="en-US"/>
        </w:rPr>
        <w:t>datos</w:t>
      </w:r>
      <w:proofErr w:type="spellEnd"/>
      <w:r w:rsidRPr="006B5722">
        <w:rPr>
          <w:rFonts w:ascii="Arial" w:eastAsiaTheme="minorHAnsi" w:hAnsi="Arial" w:cs="Arial"/>
          <w:lang w:val="en-US" w:eastAsia="en-US"/>
        </w:rPr>
        <w:t xml:space="preserve"> IP.</w:t>
      </w:r>
    </w:p>
    <w:p w14:paraId="07BB21DD" w14:textId="310EC326" w:rsidR="00B05FC3" w:rsidRPr="006B5722" w:rsidRDefault="00B05FC3" w:rsidP="006B5722">
      <w:pPr>
        <w:spacing w:after="120"/>
        <w:contextualSpacing/>
        <w:jc w:val="both"/>
        <w:rPr>
          <w:rFonts w:ascii="Arial" w:eastAsiaTheme="minorHAnsi" w:hAnsi="Arial" w:cs="Arial"/>
          <w:lang w:val="en-US" w:eastAsia="en-US"/>
        </w:rPr>
      </w:pPr>
    </w:p>
    <w:p w14:paraId="1E61548F" w14:textId="01544924" w:rsidR="00B05FC3" w:rsidRDefault="0020180A" w:rsidP="0020180A">
      <w:pPr>
        <w:spacing w:after="160" w:line="259" w:lineRule="auto"/>
        <w:contextualSpacing/>
        <w:jc w:val="center"/>
        <w:rPr>
          <w:rFonts w:eastAsiaTheme="minorHAnsi" w:cs="Arial"/>
          <w:sz w:val="22"/>
          <w:szCs w:val="22"/>
          <w:lang w:val="en-US" w:eastAsia="en-US"/>
        </w:rPr>
      </w:pPr>
      <w:r w:rsidRPr="0020180A">
        <w:rPr>
          <w:rFonts w:eastAsiaTheme="minorHAnsi" w:cs="Arial"/>
          <w:noProof/>
          <w:sz w:val="22"/>
          <w:szCs w:val="22"/>
          <w:lang w:val="en-US" w:eastAsia="en-US"/>
        </w:rPr>
        <w:drawing>
          <wp:inline distT="0" distB="0" distL="0" distR="0" wp14:anchorId="64EC8009" wp14:editId="65DD9970">
            <wp:extent cx="4229100" cy="1783080"/>
            <wp:effectExtent l="0" t="0" r="0" b="762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229100" cy="1783080"/>
                    </a:xfrm>
                    <a:prstGeom prst="rect">
                      <a:avLst/>
                    </a:prstGeom>
                    <a:noFill/>
                    <a:ln>
                      <a:noFill/>
                    </a:ln>
                  </pic:spPr>
                </pic:pic>
              </a:graphicData>
            </a:graphic>
          </wp:inline>
        </w:drawing>
      </w:r>
    </w:p>
    <w:p w14:paraId="6C840DFA" w14:textId="0A6DCE4A" w:rsidR="00B05FC3" w:rsidRDefault="00B05FC3" w:rsidP="00B05FC3">
      <w:pPr>
        <w:spacing w:after="160" w:line="259" w:lineRule="auto"/>
        <w:contextualSpacing/>
        <w:rPr>
          <w:rFonts w:eastAsiaTheme="minorHAnsi" w:cs="Arial"/>
          <w:sz w:val="22"/>
          <w:szCs w:val="22"/>
          <w:lang w:val="en-US" w:eastAsia="en-US"/>
        </w:rPr>
      </w:pPr>
    </w:p>
    <w:p w14:paraId="318FADC6" w14:textId="594F052D" w:rsidR="00F42831" w:rsidRDefault="0020180A" w:rsidP="00B05FC3">
      <w:pPr>
        <w:spacing w:after="160" w:line="259" w:lineRule="auto"/>
        <w:contextualSpacing/>
        <w:rPr>
          <w:rFonts w:eastAsiaTheme="minorHAnsi" w:cs="Arial"/>
          <w:sz w:val="22"/>
          <w:szCs w:val="22"/>
          <w:lang w:val="en-US" w:eastAsia="en-US"/>
        </w:rPr>
      </w:pPr>
      <w:r>
        <w:rPr>
          <w:rFonts w:ascii="CIDFont+F1" w:eastAsia="Calibri" w:hAnsi="CIDFont+F1" w:cs="CIDFont+F1"/>
          <w:sz w:val="22"/>
          <w:szCs w:val="22"/>
          <w:lang w:val="es-ES" w:eastAsia="es-CO"/>
        </w:rPr>
        <w:t>Figura 19. Esquemático de distribución cuarto de control</w:t>
      </w:r>
    </w:p>
    <w:p w14:paraId="54DD6B89" w14:textId="0AF5DA28" w:rsidR="00F42831" w:rsidRDefault="00F42831" w:rsidP="00B05FC3">
      <w:pPr>
        <w:spacing w:after="160" w:line="259" w:lineRule="auto"/>
        <w:contextualSpacing/>
        <w:rPr>
          <w:rFonts w:eastAsiaTheme="minorHAnsi" w:cs="Arial"/>
          <w:sz w:val="22"/>
          <w:szCs w:val="22"/>
          <w:lang w:val="en-US" w:eastAsia="en-US"/>
        </w:rPr>
      </w:pPr>
    </w:p>
    <w:p w14:paraId="1FFF9658" w14:textId="03BC9D34" w:rsidR="0020180A" w:rsidRDefault="0020180A" w:rsidP="0020180A">
      <w:pPr>
        <w:spacing w:after="120"/>
        <w:contextualSpacing/>
        <w:jc w:val="both"/>
        <w:rPr>
          <w:rFonts w:ascii="Arial" w:eastAsiaTheme="minorHAnsi" w:hAnsi="Arial" w:cs="Arial"/>
          <w:b/>
          <w:bCs/>
          <w:lang w:val="en-US" w:eastAsia="en-US"/>
        </w:rPr>
      </w:pPr>
      <w:r w:rsidRPr="0020180A">
        <w:rPr>
          <w:rFonts w:ascii="Arial" w:eastAsiaTheme="minorHAnsi" w:hAnsi="Arial" w:cs="Arial"/>
          <w:b/>
          <w:bCs/>
          <w:lang w:eastAsia="en-US"/>
        </w:rPr>
        <w:t>Equipos</w:t>
      </w:r>
      <w:r w:rsidRPr="0020180A">
        <w:rPr>
          <w:rFonts w:ascii="Arial" w:eastAsiaTheme="minorHAnsi" w:hAnsi="Arial" w:cs="Arial"/>
          <w:b/>
          <w:bCs/>
          <w:lang w:val="en-US" w:eastAsia="en-US"/>
        </w:rPr>
        <w:t xml:space="preserve"> que los </w:t>
      </w:r>
      <w:proofErr w:type="spellStart"/>
      <w:r w:rsidRPr="0020180A">
        <w:rPr>
          <w:rFonts w:ascii="Arial" w:eastAsiaTheme="minorHAnsi" w:hAnsi="Arial" w:cs="Arial"/>
          <w:b/>
          <w:bCs/>
          <w:lang w:val="en-US" w:eastAsia="en-US"/>
        </w:rPr>
        <w:t>conforman</w:t>
      </w:r>
      <w:proofErr w:type="spellEnd"/>
    </w:p>
    <w:p w14:paraId="75E77A1A" w14:textId="77777777" w:rsidR="00471C94" w:rsidRPr="0020180A" w:rsidRDefault="00471C94" w:rsidP="0020180A">
      <w:pPr>
        <w:spacing w:after="120"/>
        <w:contextualSpacing/>
        <w:jc w:val="both"/>
        <w:rPr>
          <w:rFonts w:ascii="Arial" w:eastAsiaTheme="minorHAnsi" w:hAnsi="Arial" w:cs="Arial"/>
          <w:b/>
          <w:bCs/>
          <w:lang w:val="en-US" w:eastAsia="en-US"/>
        </w:rPr>
      </w:pPr>
    </w:p>
    <w:p w14:paraId="66942F95" w14:textId="0366147C" w:rsidR="0020180A" w:rsidRPr="0020180A" w:rsidRDefault="0020180A" w:rsidP="0020180A">
      <w:pPr>
        <w:spacing w:after="120"/>
        <w:contextualSpacing/>
        <w:jc w:val="both"/>
        <w:rPr>
          <w:rFonts w:ascii="Arial" w:eastAsiaTheme="minorHAnsi" w:hAnsi="Arial" w:cs="Arial"/>
          <w:lang w:val="en-US" w:eastAsia="en-US"/>
        </w:rPr>
      </w:pPr>
      <w:r w:rsidRPr="0020180A">
        <w:rPr>
          <w:rFonts w:ascii="Arial" w:eastAsiaTheme="minorHAnsi" w:hAnsi="Arial" w:cs="Arial"/>
          <w:lang w:val="en-US" w:eastAsia="en-US"/>
        </w:rPr>
        <w:t xml:space="preserve">El </w:t>
      </w:r>
      <w:proofErr w:type="spellStart"/>
      <w:r w:rsidRPr="0020180A">
        <w:rPr>
          <w:rFonts w:ascii="Arial" w:eastAsiaTheme="minorHAnsi" w:hAnsi="Arial" w:cs="Arial"/>
          <w:lang w:val="en-US" w:eastAsia="en-US"/>
        </w:rPr>
        <w:t>contratista</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seleccionado</w:t>
      </w:r>
      <w:proofErr w:type="spellEnd"/>
      <w:r w:rsidRPr="0020180A">
        <w:rPr>
          <w:rFonts w:ascii="Arial" w:eastAsiaTheme="minorHAnsi" w:hAnsi="Arial" w:cs="Arial"/>
          <w:lang w:val="en-US" w:eastAsia="en-US"/>
        </w:rPr>
        <w:t xml:space="preserve"> debe </w:t>
      </w:r>
      <w:proofErr w:type="spellStart"/>
      <w:r w:rsidRPr="0020180A">
        <w:rPr>
          <w:rFonts w:ascii="Arial" w:eastAsiaTheme="minorHAnsi" w:hAnsi="Arial" w:cs="Arial"/>
          <w:lang w:val="en-US" w:eastAsia="en-US"/>
        </w:rPr>
        <w:t>realizar</w:t>
      </w:r>
      <w:proofErr w:type="spellEnd"/>
      <w:r w:rsidRPr="0020180A">
        <w:rPr>
          <w:rFonts w:ascii="Arial" w:eastAsiaTheme="minorHAnsi" w:hAnsi="Arial" w:cs="Arial"/>
          <w:lang w:val="en-US" w:eastAsia="en-US"/>
        </w:rPr>
        <w:t xml:space="preserve"> un </w:t>
      </w:r>
      <w:proofErr w:type="spellStart"/>
      <w:r w:rsidRPr="0020180A">
        <w:rPr>
          <w:rFonts w:ascii="Arial" w:eastAsiaTheme="minorHAnsi" w:hAnsi="Arial" w:cs="Arial"/>
          <w:lang w:val="en-US" w:eastAsia="en-US"/>
        </w:rPr>
        <w:t>acompañamiento</w:t>
      </w:r>
      <w:proofErr w:type="spellEnd"/>
      <w:r w:rsidRPr="0020180A">
        <w:rPr>
          <w:rFonts w:ascii="Arial" w:eastAsiaTheme="minorHAnsi" w:hAnsi="Arial" w:cs="Arial"/>
          <w:lang w:val="en-US" w:eastAsia="en-US"/>
        </w:rPr>
        <w:t xml:space="preserve"> a la </w:t>
      </w:r>
      <w:proofErr w:type="spellStart"/>
      <w:r w:rsidRPr="0020180A">
        <w:rPr>
          <w:rFonts w:ascii="Arial" w:eastAsiaTheme="minorHAnsi" w:hAnsi="Arial" w:cs="Arial"/>
          <w:lang w:val="en-US" w:eastAsia="en-US"/>
        </w:rPr>
        <w:t>Gerencia</w:t>
      </w:r>
      <w:proofErr w:type="spellEnd"/>
      <w:r w:rsidRPr="0020180A">
        <w:rPr>
          <w:rFonts w:ascii="Arial" w:eastAsiaTheme="minorHAnsi" w:hAnsi="Arial" w:cs="Arial"/>
          <w:lang w:val="en-US" w:eastAsia="en-US"/>
        </w:rPr>
        <w:t xml:space="preserve"> de </w:t>
      </w:r>
      <w:proofErr w:type="spellStart"/>
      <w:r w:rsidRPr="0020180A">
        <w:rPr>
          <w:rFonts w:ascii="Arial" w:eastAsiaTheme="minorHAnsi" w:hAnsi="Arial" w:cs="Arial"/>
          <w:lang w:val="en-US" w:eastAsia="en-US"/>
        </w:rPr>
        <w:t>obra</w:t>
      </w:r>
      <w:proofErr w:type="spellEnd"/>
      <w:r w:rsidRPr="0020180A">
        <w:rPr>
          <w:rFonts w:ascii="Arial" w:eastAsiaTheme="minorHAnsi" w:hAnsi="Arial" w:cs="Arial"/>
          <w:lang w:val="en-US" w:eastAsia="en-US"/>
        </w:rPr>
        <w:t xml:space="preserve"> para </w:t>
      </w:r>
      <w:proofErr w:type="spellStart"/>
      <w:r w:rsidRPr="0020180A">
        <w:rPr>
          <w:rFonts w:ascii="Arial" w:eastAsiaTheme="minorHAnsi" w:hAnsi="Arial" w:cs="Arial"/>
          <w:lang w:val="en-US" w:eastAsia="en-US"/>
        </w:rPr>
        <w:t>coordinar</w:t>
      </w:r>
      <w:proofErr w:type="spellEnd"/>
      <w:r w:rsidR="00471C94">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el</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diseño</w:t>
      </w:r>
      <w:proofErr w:type="spellEnd"/>
      <w:r w:rsidRPr="0020180A">
        <w:rPr>
          <w:rFonts w:ascii="Arial" w:eastAsiaTheme="minorHAnsi" w:hAnsi="Arial" w:cs="Arial"/>
          <w:lang w:val="en-US" w:eastAsia="en-US"/>
        </w:rPr>
        <w:t xml:space="preserve"> del </w:t>
      </w:r>
      <w:proofErr w:type="spellStart"/>
      <w:r w:rsidRPr="0020180A">
        <w:rPr>
          <w:rFonts w:ascii="Arial" w:eastAsiaTheme="minorHAnsi" w:hAnsi="Arial" w:cs="Arial"/>
          <w:lang w:val="en-US" w:eastAsia="en-US"/>
        </w:rPr>
        <w:t>mueble</w:t>
      </w:r>
      <w:proofErr w:type="spellEnd"/>
      <w:r w:rsidRPr="0020180A">
        <w:rPr>
          <w:rFonts w:ascii="Arial" w:eastAsiaTheme="minorHAnsi" w:hAnsi="Arial" w:cs="Arial"/>
          <w:lang w:val="en-US" w:eastAsia="en-US"/>
        </w:rPr>
        <w:t xml:space="preserve"> del </w:t>
      </w:r>
      <w:proofErr w:type="spellStart"/>
      <w:r w:rsidRPr="0020180A">
        <w:rPr>
          <w:rFonts w:ascii="Arial" w:eastAsiaTheme="minorHAnsi" w:hAnsi="Arial" w:cs="Arial"/>
          <w:lang w:val="en-US" w:eastAsia="en-US"/>
        </w:rPr>
        <w:t>operador</w:t>
      </w:r>
      <w:proofErr w:type="spellEnd"/>
      <w:r w:rsidRPr="0020180A">
        <w:rPr>
          <w:rFonts w:ascii="Arial" w:eastAsiaTheme="minorHAnsi" w:hAnsi="Arial" w:cs="Arial"/>
          <w:lang w:val="en-US" w:eastAsia="en-US"/>
        </w:rPr>
        <w:t xml:space="preserve"> para que </w:t>
      </w:r>
      <w:proofErr w:type="spellStart"/>
      <w:r w:rsidRPr="0020180A">
        <w:rPr>
          <w:rFonts w:ascii="Arial" w:eastAsiaTheme="minorHAnsi" w:hAnsi="Arial" w:cs="Arial"/>
          <w:lang w:val="en-US" w:eastAsia="en-US"/>
        </w:rPr>
        <w:t>este</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incluya</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todos</w:t>
      </w:r>
      <w:proofErr w:type="spellEnd"/>
      <w:r w:rsidRPr="0020180A">
        <w:rPr>
          <w:rFonts w:ascii="Arial" w:eastAsiaTheme="minorHAnsi" w:hAnsi="Arial" w:cs="Arial"/>
          <w:lang w:val="en-US" w:eastAsia="en-US"/>
        </w:rPr>
        <w:t xml:space="preserve"> los </w:t>
      </w:r>
      <w:proofErr w:type="spellStart"/>
      <w:r w:rsidRPr="0020180A">
        <w:rPr>
          <w:rFonts w:ascii="Arial" w:eastAsiaTheme="minorHAnsi" w:hAnsi="Arial" w:cs="Arial"/>
          <w:lang w:val="en-US" w:eastAsia="en-US"/>
        </w:rPr>
        <w:t>espacios</w:t>
      </w:r>
      <w:proofErr w:type="spellEnd"/>
      <w:r w:rsidRPr="0020180A">
        <w:rPr>
          <w:rFonts w:ascii="Arial" w:eastAsiaTheme="minorHAnsi" w:hAnsi="Arial" w:cs="Arial"/>
          <w:lang w:val="en-US" w:eastAsia="en-US"/>
        </w:rPr>
        <w:t xml:space="preserve"> para la </w:t>
      </w:r>
      <w:proofErr w:type="spellStart"/>
      <w:r w:rsidRPr="0020180A">
        <w:rPr>
          <w:rFonts w:ascii="Arial" w:eastAsiaTheme="minorHAnsi" w:hAnsi="Arial" w:cs="Arial"/>
          <w:lang w:val="en-US" w:eastAsia="en-US"/>
        </w:rPr>
        <w:t>disposición</w:t>
      </w:r>
      <w:proofErr w:type="spellEnd"/>
      <w:r w:rsidRPr="0020180A">
        <w:rPr>
          <w:rFonts w:ascii="Arial" w:eastAsiaTheme="minorHAnsi" w:hAnsi="Arial" w:cs="Arial"/>
          <w:lang w:val="en-US" w:eastAsia="en-US"/>
        </w:rPr>
        <w:t xml:space="preserve"> de</w:t>
      </w:r>
      <w:r w:rsidR="00471C94">
        <w:rPr>
          <w:rFonts w:ascii="Arial" w:eastAsiaTheme="minorHAnsi" w:hAnsi="Arial" w:cs="Arial"/>
          <w:lang w:val="en-US" w:eastAsia="en-US"/>
        </w:rPr>
        <w:t xml:space="preserve"> </w:t>
      </w:r>
      <w:r w:rsidRPr="0020180A">
        <w:rPr>
          <w:rFonts w:ascii="Arial" w:eastAsiaTheme="minorHAnsi" w:hAnsi="Arial" w:cs="Arial"/>
          <w:lang w:val="en-US" w:eastAsia="en-US"/>
        </w:rPr>
        <w:t xml:space="preserve">los </w:t>
      </w:r>
      <w:proofErr w:type="spellStart"/>
      <w:r w:rsidRPr="0020180A">
        <w:rPr>
          <w:rFonts w:ascii="Arial" w:eastAsiaTheme="minorHAnsi" w:hAnsi="Arial" w:cs="Arial"/>
          <w:lang w:val="en-US" w:eastAsia="en-US"/>
        </w:rPr>
        <w:t>equipos</w:t>
      </w:r>
      <w:proofErr w:type="spellEnd"/>
      <w:r w:rsidRPr="0020180A">
        <w:rPr>
          <w:rFonts w:ascii="Arial" w:eastAsiaTheme="minorHAnsi" w:hAnsi="Arial" w:cs="Arial"/>
          <w:lang w:val="en-US" w:eastAsia="en-US"/>
        </w:rPr>
        <w:t xml:space="preserve"> de </w:t>
      </w:r>
      <w:proofErr w:type="spellStart"/>
      <w:r w:rsidRPr="0020180A">
        <w:rPr>
          <w:rFonts w:ascii="Arial" w:eastAsiaTheme="minorHAnsi" w:hAnsi="Arial" w:cs="Arial"/>
          <w:lang w:val="en-US" w:eastAsia="en-US"/>
        </w:rPr>
        <w:t>visualización</w:t>
      </w:r>
      <w:proofErr w:type="spellEnd"/>
      <w:r w:rsidRPr="0020180A">
        <w:rPr>
          <w:rFonts w:ascii="Arial" w:eastAsiaTheme="minorHAnsi" w:hAnsi="Arial" w:cs="Arial"/>
          <w:lang w:val="en-US" w:eastAsia="en-US"/>
        </w:rPr>
        <w:t xml:space="preserve"> y </w:t>
      </w:r>
      <w:proofErr w:type="spellStart"/>
      <w:r w:rsidRPr="0020180A">
        <w:rPr>
          <w:rFonts w:ascii="Arial" w:eastAsiaTheme="minorHAnsi" w:hAnsi="Arial" w:cs="Arial"/>
          <w:lang w:val="en-US" w:eastAsia="en-US"/>
        </w:rPr>
        <w:t>todos</w:t>
      </w:r>
      <w:proofErr w:type="spellEnd"/>
      <w:r w:rsidRPr="0020180A">
        <w:rPr>
          <w:rFonts w:ascii="Arial" w:eastAsiaTheme="minorHAnsi" w:hAnsi="Arial" w:cs="Arial"/>
          <w:lang w:val="en-US" w:eastAsia="en-US"/>
        </w:rPr>
        <w:t xml:space="preserve"> los </w:t>
      </w:r>
      <w:proofErr w:type="spellStart"/>
      <w:r w:rsidRPr="0020180A">
        <w:rPr>
          <w:rFonts w:ascii="Arial" w:eastAsiaTheme="minorHAnsi" w:hAnsi="Arial" w:cs="Arial"/>
          <w:lang w:val="en-US" w:eastAsia="en-US"/>
        </w:rPr>
        <w:t>accesorios</w:t>
      </w:r>
      <w:proofErr w:type="spellEnd"/>
      <w:r w:rsidRPr="0020180A">
        <w:rPr>
          <w:rFonts w:ascii="Arial" w:eastAsiaTheme="minorHAnsi" w:hAnsi="Arial" w:cs="Arial"/>
          <w:lang w:val="en-US" w:eastAsia="en-US"/>
        </w:rPr>
        <w:t xml:space="preserve"> de </w:t>
      </w:r>
      <w:proofErr w:type="spellStart"/>
      <w:r w:rsidRPr="0020180A">
        <w:rPr>
          <w:rFonts w:ascii="Arial" w:eastAsiaTheme="minorHAnsi" w:hAnsi="Arial" w:cs="Arial"/>
          <w:lang w:val="en-US" w:eastAsia="en-US"/>
        </w:rPr>
        <w:t>conectividad</w:t>
      </w:r>
      <w:proofErr w:type="spellEnd"/>
      <w:r w:rsidRPr="0020180A">
        <w:rPr>
          <w:rFonts w:ascii="Arial" w:eastAsiaTheme="minorHAnsi" w:hAnsi="Arial" w:cs="Arial"/>
          <w:lang w:val="en-US" w:eastAsia="en-US"/>
        </w:rPr>
        <w:t xml:space="preserve"> de los </w:t>
      </w:r>
      <w:proofErr w:type="spellStart"/>
      <w:r w:rsidRPr="0020180A">
        <w:rPr>
          <w:rFonts w:ascii="Arial" w:eastAsiaTheme="minorHAnsi" w:hAnsi="Arial" w:cs="Arial"/>
          <w:lang w:val="en-US" w:eastAsia="en-US"/>
        </w:rPr>
        <w:t>elementos</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como</w:t>
      </w:r>
      <w:proofErr w:type="spellEnd"/>
      <w:r w:rsidRPr="0020180A">
        <w:rPr>
          <w:rFonts w:ascii="Arial" w:eastAsiaTheme="minorHAnsi" w:hAnsi="Arial" w:cs="Arial"/>
          <w:lang w:val="en-US" w:eastAsia="en-US"/>
        </w:rPr>
        <w:t xml:space="preserve"> son la</w:t>
      </w:r>
      <w:r w:rsidR="00471C94">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toma</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eléctrica</w:t>
      </w:r>
      <w:proofErr w:type="spellEnd"/>
      <w:r w:rsidRPr="0020180A">
        <w:rPr>
          <w:rFonts w:ascii="Arial" w:eastAsiaTheme="minorHAnsi" w:hAnsi="Arial" w:cs="Arial"/>
          <w:lang w:val="en-US" w:eastAsia="en-US"/>
        </w:rPr>
        <w:t xml:space="preserve"> y las </w:t>
      </w:r>
      <w:proofErr w:type="spellStart"/>
      <w:r w:rsidRPr="0020180A">
        <w:rPr>
          <w:rFonts w:ascii="Arial" w:eastAsiaTheme="minorHAnsi" w:hAnsi="Arial" w:cs="Arial"/>
          <w:lang w:val="en-US" w:eastAsia="en-US"/>
        </w:rPr>
        <w:t>salidas</w:t>
      </w:r>
      <w:proofErr w:type="spellEnd"/>
      <w:r w:rsidRPr="0020180A">
        <w:rPr>
          <w:rFonts w:ascii="Arial" w:eastAsiaTheme="minorHAnsi" w:hAnsi="Arial" w:cs="Arial"/>
          <w:lang w:val="en-US" w:eastAsia="en-US"/>
        </w:rPr>
        <w:t xml:space="preserve"> de </w:t>
      </w:r>
      <w:proofErr w:type="spellStart"/>
      <w:r w:rsidRPr="0020180A">
        <w:rPr>
          <w:rFonts w:ascii="Arial" w:eastAsiaTheme="minorHAnsi" w:hAnsi="Arial" w:cs="Arial"/>
          <w:lang w:val="en-US" w:eastAsia="en-US"/>
        </w:rPr>
        <w:t>datos</w:t>
      </w:r>
      <w:proofErr w:type="spellEnd"/>
      <w:r w:rsidRPr="0020180A">
        <w:rPr>
          <w:rFonts w:ascii="Arial" w:eastAsiaTheme="minorHAnsi" w:hAnsi="Arial" w:cs="Arial"/>
          <w:lang w:val="en-US" w:eastAsia="en-US"/>
        </w:rPr>
        <w:t>.</w:t>
      </w:r>
    </w:p>
    <w:p w14:paraId="46928AFD" w14:textId="3C9730FA" w:rsidR="0020180A" w:rsidRPr="0020180A" w:rsidRDefault="0020180A" w:rsidP="0020180A">
      <w:pPr>
        <w:spacing w:after="120"/>
        <w:contextualSpacing/>
        <w:jc w:val="both"/>
        <w:rPr>
          <w:rFonts w:ascii="Arial" w:eastAsiaTheme="minorHAnsi" w:hAnsi="Arial" w:cs="Arial"/>
          <w:lang w:val="en-US" w:eastAsia="en-US"/>
        </w:rPr>
      </w:pPr>
      <w:r w:rsidRPr="0020180A">
        <w:rPr>
          <w:rFonts w:ascii="Arial" w:eastAsiaTheme="minorHAnsi" w:hAnsi="Arial" w:cs="Arial"/>
          <w:lang w:val="en-US" w:eastAsia="en-US"/>
        </w:rPr>
        <w:t xml:space="preserve">El </w:t>
      </w:r>
      <w:proofErr w:type="spellStart"/>
      <w:r w:rsidRPr="0020180A">
        <w:rPr>
          <w:rFonts w:ascii="Arial" w:eastAsiaTheme="minorHAnsi" w:hAnsi="Arial" w:cs="Arial"/>
          <w:lang w:val="en-US" w:eastAsia="en-US"/>
        </w:rPr>
        <w:t>cuarto</w:t>
      </w:r>
      <w:proofErr w:type="spellEnd"/>
      <w:r w:rsidRPr="0020180A">
        <w:rPr>
          <w:rFonts w:ascii="Arial" w:eastAsiaTheme="minorHAnsi" w:hAnsi="Arial" w:cs="Arial"/>
          <w:lang w:val="en-US" w:eastAsia="en-US"/>
        </w:rPr>
        <w:t xml:space="preserve"> de control </w:t>
      </w:r>
      <w:proofErr w:type="spellStart"/>
      <w:r w:rsidRPr="0020180A">
        <w:rPr>
          <w:rFonts w:ascii="Arial" w:eastAsiaTheme="minorHAnsi" w:hAnsi="Arial" w:cs="Arial"/>
          <w:lang w:val="en-US" w:eastAsia="en-US"/>
        </w:rPr>
        <w:t>diseñado</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contará</w:t>
      </w:r>
      <w:proofErr w:type="spellEnd"/>
      <w:r w:rsidRPr="0020180A">
        <w:rPr>
          <w:rFonts w:ascii="Arial" w:eastAsiaTheme="minorHAnsi" w:hAnsi="Arial" w:cs="Arial"/>
          <w:lang w:val="en-US" w:eastAsia="en-US"/>
        </w:rPr>
        <w:t xml:space="preserve"> con </w:t>
      </w:r>
      <w:proofErr w:type="spellStart"/>
      <w:r w:rsidRPr="0020180A">
        <w:rPr>
          <w:rFonts w:ascii="Arial" w:eastAsiaTheme="minorHAnsi" w:hAnsi="Arial" w:cs="Arial"/>
          <w:lang w:val="en-US" w:eastAsia="en-US"/>
        </w:rPr>
        <w:t>todos</w:t>
      </w:r>
      <w:proofErr w:type="spellEnd"/>
      <w:r w:rsidRPr="0020180A">
        <w:rPr>
          <w:rFonts w:ascii="Arial" w:eastAsiaTheme="minorHAnsi" w:hAnsi="Arial" w:cs="Arial"/>
          <w:lang w:val="en-US" w:eastAsia="en-US"/>
        </w:rPr>
        <w:t xml:space="preserve"> los </w:t>
      </w:r>
      <w:proofErr w:type="spellStart"/>
      <w:r w:rsidRPr="0020180A">
        <w:rPr>
          <w:rFonts w:ascii="Arial" w:eastAsiaTheme="minorHAnsi" w:hAnsi="Arial" w:cs="Arial"/>
          <w:lang w:val="en-US" w:eastAsia="en-US"/>
        </w:rPr>
        <w:t>equipos</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correspondientes</w:t>
      </w:r>
      <w:proofErr w:type="spellEnd"/>
      <w:r w:rsidRPr="0020180A">
        <w:rPr>
          <w:rFonts w:ascii="Arial" w:eastAsiaTheme="minorHAnsi" w:hAnsi="Arial" w:cs="Arial"/>
          <w:lang w:val="en-US" w:eastAsia="en-US"/>
        </w:rPr>
        <w:t xml:space="preserve"> a hardware y software</w:t>
      </w:r>
      <w:r w:rsidR="00471C94">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necesarios</w:t>
      </w:r>
      <w:proofErr w:type="spellEnd"/>
      <w:r w:rsidRPr="0020180A">
        <w:rPr>
          <w:rFonts w:ascii="Arial" w:eastAsiaTheme="minorHAnsi" w:hAnsi="Arial" w:cs="Arial"/>
          <w:lang w:val="en-US" w:eastAsia="en-US"/>
        </w:rPr>
        <w:t xml:space="preserve"> para </w:t>
      </w:r>
      <w:proofErr w:type="spellStart"/>
      <w:r w:rsidRPr="0020180A">
        <w:rPr>
          <w:rFonts w:ascii="Arial" w:eastAsiaTheme="minorHAnsi" w:hAnsi="Arial" w:cs="Arial"/>
          <w:lang w:val="en-US" w:eastAsia="en-US"/>
        </w:rPr>
        <w:t>el</w:t>
      </w:r>
      <w:proofErr w:type="spellEnd"/>
      <w:r w:rsidRPr="0020180A">
        <w:rPr>
          <w:rFonts w:ascii="Arial" w:eastAsiaTheme="minorHAnsi" w:hAnsi="Arial" w:cs="Arial"/>
          <w:lang w:val="en-US" w:eastAsia="en-US"/>
        </w:rPr>
        <w:t xml:space="preserve"> control de los </w:t>
      </w:r>
      <w:proofErr w:type="spellStart"/>
      <w:r w:rsidRPr="0020180A">
        <w:rPr>
          <w:rFonts w:ascii="Arial" w:eastAsiaTheme="minorHAnsi" w:hAnsi="Arial" w:cs="Arial"/>
          <w:lang w:val="en-US" w:eastAsia="en-US"/>
        </w:rPr>
        <w:t>sistemas</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esto</w:t>
      </w:r>
      <w:proofErr w:type="spellEnd"/>
      <w:r w:rsidRPr="0020180A">
        <w:rPr>
          <w:rFonts w:ascii="Arial" w:eastAsiaTheme="minorHAnsi" w:hAnsi="Arial" w:cs="Arial"/>
          <w:lang w:val="en-US" w:eastAsia="en-US"/>
        </w:rPr>
        <w:t xml:space="preserve"> no </w:t>
      </w:r>
      <w:proofErr w:type="spellStart"/>
      <w:r w:rsidRPr="0020180A">
        <w:rPr>
          <w:rFonts w:ascii="Arial" w:eastAsiaTheme="minorHAnsi" w:hAnsi="Arial" w:cs="Arial"/>
          <w:lang w:val="en-US" w:eastAsia="en-US"/>
        </w:rPr>
        <w:t>incluye</w:t>
      </w:r>
      <w:proofErr w:type="spellEnd"/>
      <w:r w:rsidRPr="0020180A">
        <w:rPr>
          <w:rFonts w:ascii="Arial" w:eastAsiaTheme="minorHAnsi" w:hAnsi="Arial" w:cs="Arial"/>
          <w:lang w:val="en-US" w:eastAsia="en-US"/>
        </w:rPr>
        <w:t xml:space="preserve"> a las </w:t>
      </w:r>
      <w:proofErr w:type="spellStart"/>
      <w:r w:rsidRPr="0020180A">
        <w:rPr>
          <w:rFonts w:ascii="Arial" w:eastAsiaTheme="minorHAnsi" w:hAnsi="Arial" w:cs="Arial"/>
          <w:lang w:val="en-US" w:eastAsia="en-US"/>
        </w:rPr>
        <w:t>unidades</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receptoras</w:t>
      </w:r>
      <w:proofErr w:type="spellEnd"/>
      <w:r w:rsidRPr="0020180A">
        <w:rPr>
          <w:rFonts w:ascii="Arial" w:eastAsiaTheme="minorHAnsi" w:hAnsi="Arial" w:cs="Arial"/>
          <w:lang w:val="en-US" w:eastAsia="en-US"/>
        </w:rPr>
        <w:t xml:space="preserve"> de </w:t>
      </w:r>
      <w:proofErr w:type="spellStart"/>
      <w:r w:rsidRPr="0020180A">
        <w:rPr>
          <w:rFonts w:ascii="Arial" w:eastAsiaTheme="minorHAnsi" w:hAnsi="Arial" w:cs="Arial"/>
          <w:lang w:val="en-US" w:eastAsia="en-US"/>
        </w:rPr>
        <w:t>datos</w:t>
      </w:r>
      <w:proofErr w:type="spellEnd"/>
      <w:r w:rsidR="00471C94">
        <w:rPr>
          <w:rFonts w:ascii="Arial" w:eastAsiaTheme="minorHAnsi" w:hAnsi="Arial" w:cs="Arial"/>
          <w:lang w:val="en-US" w:eastAsia="en-US"/>
        </w:rPr>
        <w:t xml:space="preserve"> </w:t>
      </w:r>
      <w:r w:rsidRPr="0020180A">
        <w:rPr>
          <w:rFonts w:ascii="Arial" w:eastAsiaTheme="minorHAnsi" w:hAnsi="Arial" w:cs="Arial"/>
          <w:lang w:val="en-US" w:eastAsia="en-US"/>
        </w:rPr>
        <w:t xml:space="preserve">(CONTROLADOR), o los </w:t>
      </w:r>
      <w:proofErr w:type="spellStart"/>
      <w:r w:rsidRPr="0020180A">
        <w:rPr>
          <w:rFonts w:ascii="Arial" w:eastAsiaTheme="minorHAnsi" w:hAnsi="Arial" w:cs="Arial"/>
          <w:lang w:val="en-US" w:eastAsia="en-US"/>
        </w:rPr>
        <w:t>controladores</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remotos</w:t>
      </w:r>
      <w:proofErr w:type="spellEnd"/>
      <w:r w:rsidRPr="0020180A">
        <w:rPr>
          <w:rFonts w:ascii="Arial" w:eastAsiaTheme="minorHAnsi" w:hAnsi="Arial" w:cs="Arial"/>
          <w:lang w:val="en-US" w:eastAsia="en-US"/>
        </w:rPr>
        <w:t xml:space="preserve"> los </w:t>
      </w:r>
      <w:proofErr w:type="spellStart"/>
      <w:r w:rsidRPr="0020180A">
        <w:rPr>
          <w:rFonts w:ascii="Arial" w:eastAsiaTheme="minorHAnsi" w:hAnsi="Arial" w:cs="Arial"/>
          <w:lang w:val="en-US" w:eastAsia="en-US"/>
        </w:rPr>
        <w:t>cuales</w:t>
      </w:r>
      <w:proofErr w:type="spellEnd"/>
      <w:r w:rsidRPr="0020180A">
        <w:rPr>
          <w:rFonts w:ascii="Arial" w:eastAsiaTheme="minorHAnsi" w:hAnsi="Arial" w:cs="Arial"/>
          <w:lang w:val="en-US" w:eastAsia="en-US"/>
        </w:rPr>
        <w:t xml:space="preserve"> se </w:t>
      </w:r>
      <w:proofErr w:type="spellStart"/>
      <w:r w:rsidRPr="0020180A">
        <w:rPr>
          <w:rFonts w:ascii="Arial" w:eastAsiaTheme="minorHAnsi" w:hAnsi="Arial" w:cs="Arial"/>
          <w:lang w:val="en-US" w:eastAsia="en-US"/>
        </w:rPr>
        <w:t>encontrarán</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distribuidos</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en</w:t>
      </w:r>
      <w:proofErr w:type="spellEnd"/>
      <w:r w:rsidRPr="0020180A">
        <w:rPr>
          <w:rFonts w:ascii="Arial" w:eastAsiaTheme="minorHAnsi" w:hAnsi="Arial" w:cs="Arial"/>
          <w:lang w:val="en-US" w:eastAsia="en-US"/>
        </w:rPr>
        <w:t xml:space="preserve"> los </w:t>
      </w:r>
      <w:proofErr w:type="spellStart"/>
      <w:r w:rsidRPr="0020180A">
        <w:rPr>
          <w:rFonts w:ascii="Arial" w:eastAsiaTheme="minorHAnsi" w:hAnsi="Arial" w:cs="Arial"/>
          <w:lang w:val="en-US" w:eastAsia="en-US"/>
        </w:rPr>
        <w:t>cuartos</w:t>
      </w:r>
      <w:proofErr w:type="spellEnd"/>
      <w:r w:rsidR="00471C94">
        <w:rPr>
          <w:rFonts w:ascii="Arial" w:eastAsiaTheme="minorHAnsi" w:hAnsi="Arial" w:cs="Arial"/>
          <w:lang w:val="en-US" w:eastAsia="en-US"/>
        </w:rPr>
        <w:t xml:space="preserve"> </w:t>
      </w:r>
      <w:r w:rsidRPr="0020180A">
        <w:rPr>
          <w:rFonts w:ascii="Arial" w:eastAsiaTheme="minorHAnsi" w:hAnsi="Arial" w:cs="Arial"/>
          <w:lang w:val="en-US" w:eastAsia="en-US"/>
        </w:rPr>
        <w:t xml:space="preserve">de </w:t>
      </w:r>
      <w:proofErr w:type="spellStart"/>
      <w:r w:rsidRPr="0020180A">
        <w:rPr>
          <w:rFonts w:ascii="Arial" w:eastAsiaTheme="minorHAnsi" w:hAnsi="Arial" w:cs="Arial"/>
          <w:lang w:val="en-US" w:eastAsia="en-US"/>
        </w:rPr>
        <w:t>comunicación</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verticales</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correspondientes</w:t>
      </w:r>
      <w:proofErr w:type="spellEnd"/>
      <w:r w:rsidRPr="0020180A">
        <w:rPr>
          <w:rFonts w:ascii="Arial" w:eastAsiaTheme="minorHAnsi" w:hAnsi="Arial" w:cs="Arial"/>
          <w:lang w:val="en-US" w:eastAsia="en-US"/>
        </w:rPr>
        <w:t>.</w:t>
      </w:r>
    </w:p>
    <w:p w14:paraId="13ADD1BD" w14:textId="2BC4ECB7" w:rsidR="0020180A" w:rsidRDefault="0020180A" w:rsidP="0020180A">
      <w:pPr>
        <w:spacing w:after="120"/>
        <w:contextualSpacing/>
        <w:jc w:val="both"/>
        <w:rPr>
          <w:rFonts w:ascii="Arial" w:eastAsiaTheme="minorHAnsi" w:hAnsi="Arial" w:cs="Arial"/>
          <w:lang w:val="en-US" w:eastAsia="en-US"/>
        </w:rPr>
      </w:pPr>
      <w:proofErr w:type="spellStart"/>
      <w:r w:rsidRPr="0020180A">
        <w:rPr>
          <w:rFonts w:ascii="Arial" w:eastAsiaTheme="minorHAnsi" w:hAnsi="Arial" w:cs="Arial"/>
          <w:lang w:val="en-US" w:eastAsia="en-US"/>
        </w:rPr>
        <w:t>En</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el</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cuarto</w:t>
      </w:r>
      <w:proofErr w:type="spellEnd"/>
      <w:r w:rsidRPr="0020180A">
        <w:rPr>
          <w:rFonts w:ascii="Arial" w:eastAsiaTheme="minorHAnsi" w:hAnsi="Arial" w:cs="Arial"/>
          <w:lang w:val="en-US" w:eastAsia="en-US"/>
        </w:rPr>
        <w:t xml:space="preserve"> de control </w:t>
      </w:r>
      <w:proofErr w:type="spellStart"/>
      <w:r w:rsidRPr="0020180A">
        <w:rPr>
          <w:rFonts w:ascii="Arial" w:eastAsiaTheme="minorHAnsi" w:hAnsi="Arial" w:cs="Arial"/>
          <w:lang w:val="en-US" w:eastAsia="en-US"/>
        </w:rPr>
        <w:t>estarán</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ubicado</w:t>
      </w:r>
      <w:proofErr w:type="spellEnd"/>
      <w:r w:rsidRPr="0020180A">
        <w:rPr>
          <w:rFonts w:ascii="Arial" w:eastAsiaTheme="minorHAnsi" w:hAnsi="Arial" w:cs="Arial"/>
          <w:lang w:val="en-US" w:eastAsia="en-US"/>
        </w:rPr>
        <w:t xml:space="preserve"> los </w:t>
      </w:r>
      <w:proofErr w:type="spellStart"/>
      <w:r w:rsidRPr="0020180A">
        <w:rPr>
          <w:rFonts w:ascii="Arial" w:eastAsiaTheme="minorHAnsi" w:hAnsi="Arial" w:cs="Arial"/>
          <w:lang w:val="en-US" w:eastAsia="en-US"/>
        </w:rPr>
        <w:t>equipos</w:t>
      </w:r>
      <w:proofErr w:type="spellEnd"/>
      <w:r w:rsidRPr="0020180A">
        <w:rPr>
          <w:rFonts w:ascii="Arial" w:eastAsiaTheme="minorHAnsi" w:hAnsi="Arial" w:cs="Arial"/>
          <w:lang w:val="en-US" w:eastAsia="en-US"/>
        </w:rPr>
        <w:t xml:space="preserve"> de </w:t>
      </w:r>
      <w:proofErr w:type="spellStart"/>
      <w:r w:rsidRPr="0020180A">
        <w:rPr>
          <w:rFonts w:ascii="Arial" w:eastAsiaTheme="minorHAnsi" w:hAnsi="Arial" w:cs="Arial"/>
          <w:lang w:val="en-US" w:eastAsia="en-US"/>
        </w:rPr>
        <w:t>administración</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despliegue</w:t>
      </w:r>
      <w:proofErr w:type="spellEnd"/>
      <w:r w:rsidRPr="0020180A">
        <w:rPr>
          <w:rFonts w:ascii="Arial" w:eastAsiaTheme="minorHAnsi" w:hAnsi="Arial" w:cs="Arial"/>
          <w:lang w:val="en-US" w:eastAsia="en-US"/>
        </w:rPr>
        <w:t xml:space="preserve"> y </w:t>
      </w:r>
      <w:proofErr w:type="spellStart"/>
      <w:r w:rsidRPr="0020180A">
        <w:rPr>
          <w:rFonts w:ascii="Arial" w:eastAsiaTheme="minorHAnsi" w:hAnsi="Arial" w:cs="Arial"/>
          <w:lang w:val="en-US" w:eastAsia="en-US"/>
        </w:rPr>
        <w:t>grabación</w:t>
      </w:r>
      <w:proofErr w:type="spellEnd"/>
      <w:r w:rsidRPr="0020180A">
        <w:rPr>
          <w:rFonts w:ascii="Arial" w:eastAsiaTheme="minorHAnsi" w:hAnsi="Arial" w:cs="Arial"/>
          <w:lang w:val="en-US" w:eastAsia="en-US"/>
        </w:rPr>
        <w:t xml:space="preserve"> del</w:t>
      </w:r>
      <w:r w:rsidR="00471C94">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sistema</w:t>
      </w:r>
      <w:proofErr w:type="spellEnd"/>
      <w:r w:rsidRPr="0020180A">
        <w:rPr>
          <w:rFonts w:ascii="Arial" w:eastAsiaTheme="minorHAnsi" w:hAnsi="Arial" w:cs="Arial"/>
          <w:lang w:val="en-US" w:eastAsia="en-US"/>
        </w:rPr>
        <w:t xml:space="preserve"> de CCTV.</w:t>
      </w:r>
    </w:p>
    <w:p w14:paraId="3CBA0551" w14:textId="77777777" w:rsidR="00471C94" w:rsidRPr="0020180A" w:rsidRDefault="00471C94" w:rsidP="0020180A">
      <w:pPr>
        <w:spacing w:after="120"/>
        <w:contextualSpacing/>
        <w:jc w:val="both"/>
        <w:rPr>
          <w:rFonts w:ascii="Arial" w:eastAsiaTheme="minorHAnsi" w:hAnsi="Arial" w:cs="Arial"/>
          <w:lang w:val="en-US" w:eastAsia="en-US"/>
        </w:rPr>
      </w:pPr>
    </w:p>
    <w:p w14:paraId="0E53E8A6" w14:textId="77777777" w:rsidR="0020180A" w:rsidRPr="00471C94" w:rsidRDefault="0020180A" w:rsidP="0020180A">
      <w:pPr>
        <w:spacing w:after="120"/>
        <w:contextualSpacing/>
        <w:jc w:val="both"/>
        <w:rPr>
          <w:rFonts w:ascii="Arial" w:eastAsiaTheme="minorHAnsi" w:hAnsi="Arial" w:cs="Arial"/>
          <w:b/>
          <w:bCs/>
          <w:lang w:val="en-US" w:eastAsia="en-US"/>
        </w:rPr>
      </w:pPr>
      <w:r w:rsidRPr="00471C94">
        <w:rPr>
          <w:rFonts w:ascii="Arial" w:eastAsiaTheme="minorHAnsi" w:hAnsi="Arial" w:cs="Arial"/>
          <w:b/>
          <w:bCs/>
          <w:lang w:val="en-US" w:eastAsia="en-US"/>
        </w:rPr>
        <w:t>Software del Sistema</w:t>
      </w:r>
    </w:p>
    <w:p w14:paraId="6FE176E5" w14:textId="03B7E870" w:rsidR="0020180A" w:rsidRPr="0020180A" w:rsidRDefault="0020180A" w:rsidP="0020180A">
      <w:pPr>
        <w:spacing w:after="120"/>
        <w:contextualSpacing/>
        <w:jc w:val="both"/>
        <w:rPr>
          <w:rFonts w:ascii="Arial" w:eastAsiaTheme="minorHAnsi" w:hAnsi="Arial" w:cs="Arial"/>
          <w:lang w:val="en-US" w:eastAsia="en-US"/>
        </w:rPr>
      </w:pPr>
      <w:r w:rsidRPr="0020180A">
        <w:rPr>
          <w:rFonts w:ascii="Arial" w:eastAsiaTheme="minorHAnsi" w:hAnsi="Arial" w:cs="Arial"/>
          <w:lang w:val="en-US" w:eastAsia="en-US"/>
        </w:rPr>
        <w:t xml:space="preserve">El </w:t>
      </w:r>
      <w:proofErr w:type="spellStart"/>
      <w:r w:rsidRPr="0020180A">
        <w:rPr>
          <w:rFonts w:ascii="Arial" w:eastAsiaTheme="minorHAnsi" w:hAnsi="Arial" w:cs="Arial"/>
          <w:lang w:val="en-US" w:eastAsia="en-US"/>
        </w:rPr>
        <w:t>proyecto</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estará</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basado</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en</w:t>
      </w:r>
      <w:proofErr w:type="spellEnd"/>
      <w:r w:rsidRPr="0020180A">
        <w:rPr>
          <w:rFonts w:ascii="Arial" w:eastAsiaTheme="minorHAnsi" w:hAnsi="Arial" w:cs="Arial"/>
          <w:lang w:val="en-US" w:eastAsia="en-US"/>
        </w:rPr>
        <w:t xml:space="preserve"> un software de </w:t>
      </w:r>
      <w:proofErr w:type="spellStart"/>
      <w:r w:rsidRPr="0020180A">
        <w:rPr>
          <w:rFonts w:ascii="Arial" w:eastAsiaTheme="minorHAnsi" w:hAnsi="Arial" w:cs="Arial"/>
          <w:lang w:val="en-US" w:eastAsia="en-US"/>
        </w:rPr>
        <w:t>centralización</w:t>
      </w:r>
      <w:proofErr w:type="spellEnd"/>
      <w:r w:rsidRPr="0020180A">
        <w:rPr>
          <w:rFonts w:ascii="Arial" w:eastAsiaTheme="minorHAnsi" w:hAnsi="Arial" w:cs="Arial"/>
          <w:lang w:val="en-US" w:eastAsia="en-US"/>
        </w:rPr>
        <w:t xml:space="preserve"> con </w:t>
      </w:r>
      <w:proofErr w:type="spellStart"/>
      <w:r w:rsidRPr="0020180A">
        <w:rPr>
          <w:rFonts w:ascii="Arial" w:eastAsiaTheme="minorHAnsi" w:hAnsi="Arial" w:cs="Arial"/>
          <w:lang w:val="en-US" w:eastAsia="en-US"/>
        </w:rPr>
        <w:t>conexión</w:t>
      </w:r>
      <w:proofErr w:type="spellEnd"/>
      <w:r w:rsidRPr="0020180A">
        <w:rPr>
          <w:rFonts w:ascii="Arial" w:eastAsiaTheme="minorHAnsi" w:hAnsi="Arial" w:cs="Arial"/>
          <w:lang w:val="en-US" w:eastAsia="en-US"/>
        </w:rPr>
        <w:t xml:space="preserve"> por red LAN, </w:t>
      </w:r>
      <w:proofErr w:type="spellStart"/>
      <w:r w:rsidRPr="0020180A">
        <w:rPr>
          <w:rFonts w:ascii="Arial" w:eastAsiaTheme="minorHAnsi" w:hAnsi="Arial" w:cs="Arial"/>
          <w:lang w:val="en-US" w:eastAsia="en-US"/>
        </w:rPr>
        <w:t>el</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cual</w:t>
      </w:r>
      <w:proofErr w:type="spellEnd"/>
      <w:r w:rsidRPr="0020180A">
        <w:rPr>
          <w:rFonts w:ascii="Arial" w:eastAsiaTheme="minorHAnsi" w:hAnsi="Arial" w:cs="Arial"/>
          <w:lang w:val="en-US" w:eastAsia="en-US"/>
        </w:rPr>
        <w:t xml:space="preserve"> debe</w:t>
      </w:r>
      <w:r w:rsidR="00471C94">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permitir</w:t>
      </w:r>
      <w:proofErr w:type="spellEnd"/>
      <w:r w:rsidRPr="0020180A">
        <w:rPr>
          <w:rFonts w:ascii="Arial" w:eastAsiaTheme="minorHAnsi" w:hAnsi="Arial" w:cs="Arial"/>
          <w:lang w:val="en-US" w:eastAsia="en-US"/>
        </w:rPr>
        <w:t xml:space="preserve"> la </w:t>
      </w:r>
      <w:proofErr w:type="spellStart"/>
      <w:r w:rsidRPr="0020180A">
        <w:rPr>
          <w:rFonts w:ascii="Arial" w:eastAsiaTheme="minorHAnsi" w:hAnsi="Arial" w:cs="Arial"/>
          <w:lang w:val="en-US" w:eastAsia="en-US"/>
        </w:rPr>
        <w:t>supervisión</w:t>
      </w:r>
      <w:proofErr w:type="spellEnd"/>
      <w:r w:rsidRPr="0020180A">
        <w:rPr>
          <w:rFonts w:ascii="Arial" w:eastAsiaTheme="minorHAnsi" w:hAnsi="Arial" w:cs="Arial"/>
          <w:lang w:val="en-US" w:eastAsia="en-US"/>
        </w:rPr>
        <w:t xml:space="preserve"> y control de los </w:t>
      </w:r>
      <w:proofErr w:type="spellStart"/>
      <w:r w:rsidRPr="0020180A">
        <w:rPr>
          <w:rFonts w:ascii="Arial" w:eastAsiaTheme="minorHAnsi" w:hAnsi="Arial" w:cs="Arial"/>
          <w:lang w:val="en-US" w:eastAsia="en-US"/>
        </w:rPr>
        <w:t>diferentes</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sistemas</w:t>
      </w:r>
      <w:proofErr w:type="spellEnd"/>
      <w:r w:rsidRPr="0020180A">
        <w:rPr>
          <w:rFonts w:ascii="Arial" w:eastAsiaTheme="minorHAnsi" w:hAnsi="Arial" w:cs="Arial"/>
          <w:lang w:val="en-US" w:eastAsia="en-US"/>
        </w:rPr>
        <w:t xml:space="preserve"> y </w:t>
      </w:r>
      <w:proofErr w:type="spellStart"/>
      <w:r w:rsidRPr="0020180A">
        <w:rPr>
          <w:rFonts w:ascii="Arial" w:eastAsiaTheme="minorHAnsi" w:hAnsi="Arial" w:cs="Arial"/>
          <w:lang w:val="en-US" w:eastAsia="en-US"/>
        </w:rPr>
        <w:t>dispositivos</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desde</w:t>
      </w:r>
      <w:proofErr w:type="spellEnd"/>
      <w:r w:rsidRPr="0020180A">
        <w:rPr>
          <w:rFonts w:ascii="Arial" w:eastAsiaTheme="minorHAnsi" w:hAnsi="Arial" w:cs="Arial"/>
          <w:lang w:val="en-US" w:eastAsia="en-US"/>
        </w:rPr>
        <w:t xml:space="preserve"> uno o </w:t>
      </w:r>
      <w:r w:rsidR="00471C94">
        <w:rPr>
          <w:rFonts w:ascii="Arial" w:eastAsiaTheme="minorHAnsi" w:hAnsi="Arial" w:cs="Arial"/>
          <w:lang w:val="en-US" w:eastAsia="en-US"/>
        </w:rPr>
        <w:t xml:space="preserve">multiples </w:t>
      </w:r>
      <w:proofErr w:type="spellStart"/>
      <w:r w:rsidRPr="0020180A">
        <w:rPr>
          <w:rFonts w:ascii="Arial" w:eastAsiaTheme="minorHAnsi" w:hAnsi="Arial" w:cs="Arial"/>
          <w:lang w:val="en-US" w:eastAsia="en-US"/>
        </w:rPr>
        <w:t>terminales</w:t>
      </w:r>
      <w:proofErr w:type="spellEnd"/>
      <w:r w:rsidRPr="0020180A">
        <w:rPr>
          <w:rFonts w:ascii="Arial" w:eastAsiaTheme="minorHAnsi" w:hAnsi="Arial" w:cs="Arial"/>
          <w:lang w:val="en-US" w:eastAsia="en-US"/>
        </w:rPr>
        <w:t xml:space="preserve"> locales o </w:t>
      </w:r>
      <w:proofErr w:type="spellStart"/>
      <w:r w:rsidRPr="0020180A">
        <w:rPr>
          <w:rFonts w:ascii="Arial" w:eastAsiaTheme="minorHAnsi" w:hAnsi="Arial" w:cs="Arial"/>
          <w:lang w:val="en-US" w:eastAsia="en-US"/>
        </w:rPr>
        <w:t>remotos</w:t>
      </w:r>
      <w:proofErr w:type="spellEnd"/>
      <w:r w:rsidRPr="0020180A">
        <w:rPr>
          <w:rFonts w:ascii="Arial" w:eastAsiaTheme="minorHAnsi" w:hAnsi="Arial" w:cs="Arial"/>
          <w:lang w:val="en-US" w:eastAsia="en-US"/>
        </w:rPr>
        <w:t>.</w:t>
      </w:r>
    </w:p>
    <w:p w14:paraId="2D6B00E9" w14:textId="73D7FCB6" w:rsidR="0020180A" w:rsidRPr="0020180A" w:rsidRDefault="0020180A" w:rsidP="0020180A">
      <w:pPr>
        <w:spacing w:after="120"/>
        <w:contextualSpacing/>
        <w:jc w:val="both"/>
        <w:rPr>
          <w:rFonts w:ascii="Arial" w:eastAsiaTheme="minorHAnsi" w:hAnsi="Arial" w:cs="Arial"/>
          <w:lang w:val="en-US" w:eastAsia="en-US"/>
        </w:rPr>
      </w:pPr>
      <w:r w:rsidRPr="0020180A">
        <w:rPr>
          <w:rFonts w:ascii="Arial" w:eastAsiaTheme="minorHAnsi" w:hAnsi="Arial" w:cs="Arial"/>
          <w:lang w:val="en-US" w:eastAsia="en-US"/>
        </w:rPr>
        <w:t xml:space="preserve">El software </w:t>
      </w:r>
      <w:proofErr w:type="spellStart"/>
      <w:r w:rsidRPr="0020180A">
        <w:rPr>
          <w:rFonts w:ascii="Arial" w:eastAsiaTheme="minorHAnsi" w:hAnsi="Arial" w:cs="Arial"/>
          <w:lang w:val="en-US" w:eastAsia="en-US"/>
        </w:rPr>
        <w:t>instalado</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en</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el</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cuarto</w:t>
      </w:r>
      <w:proofErr w:type="spellEnd"/>
      <w:r w:rsidRPr="0020180A">
        <w:rPr>
          <w:rFonts w:ascii="Arial" w:eastAsiaTheme="minorHAnsi" w:hAnsi="Arial" w:cs="Arial"/>
          <w:lang w:val="en-US" w:eastAsia="en-US"/>
        </w:rPr>
        <w:t xml:space="preserve"> de </w:t>
      </w:r>
      <w:proofErr w:type="spellStart"/>
      <w:r w:rsidRPr="0020180A">
        <w:rPr>
          <w:rFonts w:ascii="Arial" w:eastAsiaTheme="minorHAnsi" w:hAnsi="Arial" w:cs="Arial"/>
          <w:lang w:val="en-US" w:eastAsia="en-US"/>
        </w:rPr>
        <w:t>monitoreo</w:t>
      </w:r>
      <w:proofErr w:type="spellEnd"/>
      <w:r w:rsidRPr="0020180A">
        <w:rPr>
          <w:rFonts w:ascii="Arial" w:eastAsiaTheme="minorHAnsi" w:hAnsi="Arial" w:cs="Arial"/>
          <w:lang w:val="en-US" w:eastAsia="en-US"/>
        </w:rPr>
        <w:t xml:space="preserve"> y </w:t>
      </w:r>
      <w:proofErr w:type="spellStart"/>
      <w:r w:rsidRPr="0020180A">
        <w:rPr>
          <w:rFonts w:ascii="Arial" w:eastAsiaTheme="minorHAnsi" w:hAnsi="Arial" w:cs="Arial"/>
          <w:lang w:val="en-US" w:eastAsia="en-US"/>
        </w:rPr>
        <w:t>en</w:t>
      </w:r>
      <w:proofErr w:type="spellEnd"/>
      <w:r w:rsidRPr="0020180A">
        <w:rPr>
          <w:rFonts w:ascii="Arial" w:eastAsiaTheme="minorHAnsi" w:hAnsi="Arial" w:cs="Arial"/>
          <w:lang w:val="en-US" w:eastAsia="en-US"/>
        </w:rPr>
        <w:t xml:space="preserve"> la </w:t>
      </w:r>
      <w:proofErr w:type="spellStart"/>
      <w:r w:rsidRPr="0020180A">
        <w:rPr>
          <w:rFonts w:ascii="Arial" w:eastAsiaTheme="minorHAnsi" w:hAnsi="Arial" w:cs="Arial"/>
          <w:lang w:val="en-US" w:eastAsia="en-US"/>
        </w:rPr>
        <w:t>administración</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deben</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permitir</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el</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despliegue</w:t>
      </w:r>
      <w:proofErr w:type="spellEnd"/>
      <w:r w:rsidR="00471C94">
        <w:rPr>
          <w:rFonts w:ascii="Arial" w:eastAsiaTheme="minorHAnsi" w:hAnsi="Arial" w:cs="Arial"/>
          <w:lang w:val="en-US" w:eastAsia="en-US"/>
        </w:rPr>
        <w:t xml:space="preserve"> </w:t>
      </w:r>
      <w:r w:rsidRPr="0020180A">
        <w:rPr>
          <w:rFonts w:ascii="Arial" w:eastAsiaTheme="minorHAnsi" w:hAnsi="Arial" w:cs="Arial"/>
          <w:lang w:val="en-US" w:eastAsia="en-US"/>
        </w:rPr>
        <w:t xml:space="preserve">de </w:t>
      </w:r>
      <w:proofErr w:type="spellStart"/>
      <w:r w:rsidRPr="0020180A">
        <w:rPr>
          <w:rFonts w:ascii="Arial" w:eastAsiaTheme="minorHAnsi" w:hAnsi="Arial" w:cs="Arial"/>
          <w:lang w:val="en-US" w:eastAsia="en-US"/>
        </w:rPr>
        <w:t>alarmas</w:t>
      </w:r>
      <w:proofErr w:type="spellEnd"/>
      <w:r w:rsidRPr="0020180A">
        <w:rPr>
          <w:rFonts w:ascii="Arial" w:eastAsiaTheme="minorHAnsi" w:hAnsi="Arial" w:cs="Arial"/>
          <w:lang w:val="en-US" w:eastAsia="en-US"/>
        </w:rPr>
        <w:t xml:space="preserve"> global del </w:t>
      </w:r>
      <w:proofErr w:type="spellStart"/>
      <w:r w:rsidRPr="0020180A">
        <w:rPr>
          <w:rFonts w:ascii="Arial" w:eastAsiaTheme="minorHAnsi" w:hAnsi="Arial" w:cs="Arial"/>
          <w:lang w:val="en-US" w:eastAsia="en-US"/>
        </w:rPr>
        <w:t>proyecto</w:t>
      </w:r>
      <w:proofErr w:type="spellEnd"/>
      <w:r w:rsidRPr="0020180A">
        <w:rPr>
          <w:rFonts w:ascii="Arial" w:eastAsiaTheme="minorHAnsi" w:hAnsi="Arial" w:cs="Arial"/>
          <w:lang w:val="en-US" w:eastAsia="en-US"/>
        </w:rPr>
        <w:t xml:space="preserve">, de </w:t>
      </w:r>
      <w:proofErr w:type="spellStart"/>
      <w:r w:rsidRPr="0020180A">
        <w:rPr>
          <w:rFonts w:ascii="Arial" w:eastAsiaTheme="minorHAnsi" w:hAnsi="Arial" w:cs="Arial"/>
          <w:lang w:val="en-US" w:eastAsia="en-US"/>
        </w:rPr>
        <w:t>tal</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manera</w:t>
      </w:r>
      <w:proofErr w:type="spellEnd"/>
      <w:r w:rsidRPr="0020180A">
        <w:rPr>
          <w:rFonts w:ascii="Arial" w:eastAsiaTheme="minorHAnsi" w:hAnsi="Arial" w:cs="Arial"/>
          <w:lang w:val="en-US" w:eastAsia="en-US"/>
        </w:rPr>
        <w:t xml:space="preserve"> que </w:t>
      </w:r>
      <w:proofErr w:type="spellStart"/>
      <w:r w:rsidRPr="0020180A">
        <w:rPr>
          <w:rFonts w:ascii="Arial" w:eastAsiaTheme="minorHAnsi" w:hAnsi="Arial" w:cs="Arial"/>
          <w:lang w:val="en-US" w:eastAsia="en-US"/>
        </w:rPr>
        <w:t>sea</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posible</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desde</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cualquiera</w:t>
      </w:r>
      <w:proofErr w:type="spellEnd"/>
      <w:r w:rsidRPr="0020180A">
        <w:rPr>
          <w:rFonts w:ascii="Arial" w:eastAsiaTheme="minorHAnsi" w:hAnsi="Arial" w:cs="Arial"/>
          <w:lang w:val="en-US" w:eastAsia="en-US"/>
        </w:rPr>
        <w:t xml:space="preserve"> de </w:t>
      </w:r>
      <w:proofErr w:type="spellStart"/>
      <w:r w:rsidRPr="0020180A">
        <w:rPr>
          <w:rFonts w:ascii="Arial" w:eastAsiaTheme="minorHAnsi" w:hAnsi="Arial" w:cs="Arial"/>
          <w:lang w:val="en-US" w:eastAsia="en-US"/>
        </w:rPr>
        <w:t>estos</w:t>
      </w:r>
      <w:proofErr w:type="spellEnd"/>
      <w:r w:rsidRPr="0020180A">
        <w:rPr>
          <w:rFonts w:ascii="Arial" w:eastAsiaTheme="minorHAnsi" w:hAnsi="Arial" w:cs="Arial"/>
          <w:lang w:val="en-US" w:eastAsia="en-US"/>
        </w:rPr>
        <w:t xml:space="preserve"> puntos</w:t>
      </w:r>
      <w:r w:rsidR="00471C94">
        <w:rPr>
          <w:rFonts w:ascii="Arial" w:eastAsiaTheme="minorHAnsi" w:hAnsi="Arial" w:cs="Arial"/>
          <w:lang w:val="en-US" w:eastAsia="en-US"/>
        </w:rPr>
        <w:t xml:space="preserve"> </w:t>
      </w:r>
      <w:r w:rsidRPr="0020180A">
        <w:rPr>
          <w:rFonts w:ascii="Arial" w:eastAsiaTheme="minorHAnsi" w:hAnsi="Arial" w:cs="Arial"/>
          <w:lang w:val="en-US" w:eastAsia="en-US"/>
        </w:rPr>
        <w:t xml:space="preserve">acceder a </w:t>
      </w:r>
      <w:proofErr w:type="spellStart"/>
      <w:r w:rsidRPr="0020180A">
        <w:rPr>
          <w:rFonts w:ascii="Arial" w:eastAsiaTheme="minorHAnsi" w:hAnsi="Arial" w:cs="Arial"/>
          <w:lang w:val="en-US" w:eastAsia="en-US"/>
        </w:rPr>
        <w:t>cualquiera</w:t>
      </w:r>
      <w:proofErr w:type="spellEnd"/>
      <w:r w:rsidRPr="0020180A">
        <w:rPr>
          <w:rFonts w:ascii="Arial" w:eastAsiaTheme="minorHAnsi" w:hAnsi="Arial" w:cs="Arial"/>
          <w:lang w:val="en-US" w:eastAsia="en-US"/>
        </w:rPr>
        <w:t xml:space="preserve"> de las </w:t>
      </w:r>
      <w:proofErr w:type="spellStart"/>
      <w:r w:rsidRPr="0020180A">
        <w:rPr>
          <w:rFonts w:ascii="Arial" w:eastAsiaTheme="minorHAnsi" w:hAnsi="Arial" w:cs="Arial"/>
          <w:lang w:val="en-US" w:eastAsia="en-US"/>
        </w:rPr>
        <w:t>señales</w:t>
      </w:r>
      <w:proofErr w:type="spellEnd"/>
      <w:r w:rsidRPr="0020180A">
        <w:rPr>
          <w:rFonts w:ascii="Arial" w:eastAsiaTheme="minorHAnsi" w:hAnsi="Arial" w:cs="Arial"/>
          <w:lang w:val="en-US" w:eastAsia="en-US"/>
        </w:rPr>
        <w:t xml:space="preserve"> de </w:t>
      </w:r>
      <w:proofErr w:type="spellStart"/>
      <w:r w:rsidRPr="0020180A">
        <w:rPr>
          <w:rFonts w:ascii="Arial" w:eastAsiaTheme="minorHAnsi" w:hAnsi="Arial" w:cs="Arial"/>
          <w:lang w:val="en-US" w:eastAsia="en-US"/>
        </w:rPr>
        <w:t>seguridad</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supervisión</w:t>
      </w:r>
      <w:proofErr w:type="spellEnd"/>
      <w:r w:rsidRPr="0020180A">
        <w:rPr>
          <w:rFonts w:ascii="Arial" w:eastAsiaTheme="minorHAnsi" w:hAnsi="Arial" w:cs="Arial"/>
          <w:lang w:val="en-US" w:eastAsia="en-US"/>
        </w:rPr>
        <w:t xml:space="preserve"> o control del </w:t>
      </w:r>
      <w:proofErr w:type="spellStart"/>
      <w:r w:rsidRPr="0020180A">
        <w:rPr>
          <w:rFonts w:ascii="Arial" w:eastAsiaTheme="minorHAnsi" w:hAnsi="Arial" w:cs="Arial"/>
          <w:lang w:val="en-US" w:eastAsia="en-US"/>
        </w:rPr>
        <w:t>proyecto</w:t>
      </w:r>
      <w:proofErr w:type="spellEnd"/>
      <w:r w:rsidRPr="0020180A">
        <w:rPr>
          <w:rFonts w:ascii="Arial" w:eastAsiaTheme="minorHAnsi" w:hAnsi="Arial" w:cs="Arial"/>
          <w:lang w:val="en-US" w:eastAsia="en-US"/>
        </w:rPr>
        <w:t>.</w:t>
      </w:r>
    </w:p>
    <w:p w14:paraId="07A6D995" w14:textId="5CE3D3F6" w:rsidR="0020180A" w:rsidRDefault="0020180A" w:rsidP="0020180A">
      <w:pPr>
        <w:spacing w:after="120"/>
        <w:contextualSpacing/>
        <w:jc w:val="both"/>
        <w:rPr>
          <w:rFonts w:ascii="Arial" w:eastAsiaTheme="minorHAnsi" w:hAnsi="Arial" w:cs="Arial"/>
          <w:lang w:val="en-US" w:eastAsia="en-US"/>
        </w:rPr>
      </w:pPr>
      <w:r w:rsidRPr="0020180A">
        <w:rPr>
          <w:rFonts w:ascii="Arial" w:eastAsiaTheme="minorHAnsi" w:hAnsi="Arial" w:cs="Arial"/>
          <w:lang w:val="en-US" w:eastAsia="en-US"/>
        </w:rPr>
        <w:t xml:space="preserve">De </w:t>
      </w:r>
      <w:proofErr w:type="spellStart"/>
      <w:r w:rsidRPr="0020180A">
        <w:rPr>
          <w:rFonts w:ascii="Arial" w:eastAsiaTheme="minorHAnsi" w:hAnsi="Arial" w:cs="Arial"/>
          <w:lang w:val="en-US" w:eastAsia="en-US"/>
        </w:rPr>
        <w:t>igual</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manera</w:t>
      </w:r>
      <w:proofErr w:type="spellEnd"/>
      <w:r w:rsidRPr="0020180A">
        <w:rPr>
          <w:rFonts w:ascii="Arial" w:eastAsiaTheme="minorHAnsi" w:hAnsi="Arial" w:cs="Arial"/>
          <w:lang w:val="en-US" w:eastAsia="en-US"/>
        </w:rPr>
        <w:t xml:space="preserve">, los </w:t>
      </w:r>
      <w:proofErr w:type="spellStart"/>
      <w:r w:rsidRPr="0020180A">
        <w:rPr>
          <w:rFonts w:ascii="Arial" w:eastAsiaTheme="minorHAnsi" w:hAnsi="Arial" w:cs="Arial"/>
          <w:lang w:val="en-US" w:eastAsia="en-US"/>
        </w:rPr>
        <w:t>equipos</w:t>
      </w:r>
      <w:proofErr w:type="spellEnd"/>
      <w:r w:rsidRPr="0020180A">
        <w:rPr>
          <w:rFonts w:ascii="Arial" w:eastAsiaTheme="minorHAnsi" w:hAnsi="Arial" w:cs="Arial"/>
          <w:lang w:val="en-US" w:eastAsia="en-US"/>
        </w:rPr>
        <w:t xml:space="preserve"> PC de </w:t>
      </w:r>
      <w:proofErr w:type="spellStart"/>
      <w:r w:rsidRPr="0020180A">
        <w:rPr>
          <w:rFonts w:ascii="Arial" w:eastAsiaTheme="minorHAnsi" w:hAnsi="Arial" w:cs="Arial"/>
          <w:lang w:val="en-US" w:eastAsia="en-US"/>
        </w:rPr>
        <w:t>grabación</w:t>
      </w:r>
      <w:proofErr w:type="spellEnd"/>
      <w:r w:rsidRPr="0020180A">
        <w:rPr>
          <w:rFonts w:ascii="Arial" w:eastAsiaTheme="minorHAnsi" w:hAnsi="Arial" w:cs="Arial"/>
          <w:lang w:val="en-US" w:eastAsia="en-US"/>
        </w:rPr>
        <w:t xml:space="preserve"> de video </w:t>
      </w:r>
      <w:proofErr w:type="spellStart"/>
      <w:r w:rsidRPr="0020180A">
        <w:rPr>
          <w:rFonts w:ascii="Arial" w:eastAsiaTheme="minorHAnsi" w:hAnsi="Arial" w:cs="Arial"/>
          <w:lang w:val="en-US" w:eastAsia="en-US"/>
        </w:rPr>
        <w:t>deben</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poder</w:t>
      </w:r>
      <w:proofErr w:type="spellEnd"/>
      <w:r w:rsidRPr="0020180A">
        <w:rPr>
          <w:rFonts w:ascii="Arial" w:eastAsiaTheme="minorHAnsi" w:hAnsi="Arial" w:cs="Arial"/>
          <w:lang w:val="en-US" w:eastAsia="en-US"/>
        </w:rPr>
        <w:t xml:space="preserve"> ser </w:t>
      </w:r>
      <w:proofErr w:type="spellStart"/>
      <w:r w:rsidRPr="0020180A">
        <w:rPr>
          <w:rFonts w:ascii="Arial" w:eastAsiaTheme="minorHAnsi" w:hAnsi="Arial" w:cs="Arial"/>
          <w:lang w:val="en-US" w:eastAsia="en-US"/>
        </w:rPr>
        <w:t>controlados</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desde</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el</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cuarto</w:t>
      </w:r>
      <w:proofErr w:type="spellEnd"/>
      <w:r w:rsidR="00471C94">
        <w:rPr>
          <w:rFonts w:ascii="Arial" w:eastAsiaTheme="minorHAnsi" w:hAnsi="Arial" w:cs="Arial"/>
          <w:lang w:val="en-US" w:eastAsia="en-US"/>
        </w:rPr>
        <w:t xml:space="preserve"> </w:t>
      </w:r>
      <w:r w:rsidRPr="0020180A">
        <w:rPr>
          <w:rFonts w:ascii="Arial" w:eastAsiaTheme="minorHAnsi" w:hAnsi="Arial" w:cs="Arial"/>
          <w:lang w:val="en-US" w:eastAsia="en-US"/>
        </w:rPr>
        <w:t xml:space="preserve">de control y </w:t>
      </w:r>
      <w:proofErr w:type="spellStart"/>
      <w:r w:rsidRPr="0020180A">
        <w:rPr>
          <w:rFonts w:ascii="Arial" w:eastAsiaTheme="minorHAnsi" w:hAnsi="Arial" w:cs="Arial"/>
          <w:lang w:val="en-US" w:eastAsia="en-US"/>
        </w:rPr>
        <w:t>desde</w:t>
      </w:r>
      <w:proofErr w:type="spellEnd"/>
      <w:r w:rsidRPr="0020180A">
        <w:rPr>
          <w:rFonts w:ascii="Arial" w:eastAsiaTheme="minorHAnsi" w:hAnsi="Arial" w:cs="Arial"/>
          <w:lang w:val="en-US" w:eastAsia="en-US"/>
        </w:rPr>
        <w:t xml:space="preserve"> la </w:t>
      </w:r>
      <w:proofErr w:type="spellStart"/>
      <w:r w:rsidRPr="0020180A">
        <w:rPr>
          <w:rFonts w:ascii="Arial" w:eastAsiaTheme="minorHAnsi" w:hAnsi="Arial" w:cs="Arial"/>
          <w:lang w:val="en-US" w:eastAsia="en-US"/>
        </w:rPr>
        <w:t>oficina</w:t>
      </w:r>
      <w:proofErr w:type="spellEnd"/>
      <w:r w:rsidRPr="0020180A">
        <w:rPr>
          <w:rFonts w:ascii="Arial" w:eastAsiaTheme="minorHAnsi" w:hAnsi="Arial" w:cs="Arial"/>
          <w:lang w:val="en-US" w:eastAsia="en-US"/>
        </w:rPr>
        <w:t xml:space="preserve"> de </w:t>
      </w:r>
      <w:proofErr w:type="spellStart"/>
      <w:r w:rsidRPr="0020180A">
        <w:rPr>
          <w:rFonts w:ascii="Arial" w:eastAsiaTheme="minorHAnsi" w:hAnsi="Arial" w:cs="Arial"/>
          <w:lang w:val="en-US" w:eastAsia="en-US"/>
        </w:rPr>
        <w:t>administración</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el</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monitoreo</w:t>
      </w:r>
      <w:proofErr w:type="spellEnd"/>
      <w:r w:rsidRPr="0020180A">
        <w:rPr>
          <w:rFonts w:ascii="Arial" w:eastAsiaTheme="minorHAnsi" w:hAnsi="Arial" w:cs="Arial"/>
          <w:lang w:val="en-US" w:eastAsia="en-US"/>
        </w:rPr>
        <w:t xml:space="preserve"> de las </w:t>
      </w:r>
      <w:proofErr w:type="spellStart"/>
      <w:r w:rsidRPr="0020180A">
        <w:rPr>
          <w:rFonts w:ascii="Arial" w:eastAsiaTheme="minorHAnsi" w:hAnsi="Arial" w:cs="Arial"/>
          <w:lang w:val="en-US" w:eastAsia="en-US"/>
        </w:rPr>
        <w:t>grabaciones</w:t>
      </w:r>
      <w:proofErr w:type="spellEnd"/>
      <w:r w:rsidRPr="0020180A">
        <w:rPr>
          <w:rFonts w:ascii="Arial" w:eastAsiaTheme="minorHAnsi" w:hAnsi="Arial" w:cs="Arial"/>
          <w:lang w:val="en-US" w:eastAsia="en-US"/>
        </w:rPr>
        <w:t xml:space="preserve"> y de los PC de CCTV</w:t>
      </w:r>
      <w:r w:rsidR="00471C94">
        <w:rPr>
          <w:rFonts w:ascii="Arial" w:eastAsiaTheme="minorHAnsi" w:hAnsi="Arial" w:cs="Arial"/>
          <w:lang w:val="en-US" w:eastAsia="en-US"/>
        </w:rPr>
        <w:t xml:space="preserve"> </w:t>
      </w:r>
      <w:r w:rsidRPr="0020180A">
        <w:rPr>
          <w:rFonts w:ascii="Arial" w:eastAsiaTheme="minorHAnsi" w:hAnsi="Arial" w:cs="Arial"/>
          <w:lang w:val="en-US" w:eastAsia="en-US"/>
        </w:rPr>
        <w:t xml:space="preserve">debe </w:t>
      </w:r>
      <w:proofErr w:type="spellStart"/>
      <w:r w:rsidRPr="0020180A">
        <w:rPr>
          <w:rFonts w:ascii="Arial" w:eastAsiaTheme="minorHAnsi" w:hAnsi="Arial" w:cs="Arial"/>
          <w:lang w:val="en-US" w:eastAsia="en-US"/>
        </w:rPr>
        <w:t>requerir</w:t>
      </w:r>
      <w:proofErr w:type="spellEnd"/>
      <w:r w:rsidRPr="0020180A">
        <w:rPr>
          <w:rFonts w:ascii="Arial" w:eastAsiaTheme="minorHAnsi" w:hAnsi="Arial" w:cs="Arial"/>
          <w:lang w:val="en-US" w:eastAsia="en-US"/>
        </w:rPr>
        <w:t xml:space="preserve"> de una </w:t>
      </w:r>
      <w:proofErr w:type="spellStart"/>
      <w:r w:rsidRPr="0020180A">
        <w:rPr>
          <w:rFonts w:ascii="Arial" w:eastAsiaTheme="minorHAnsi" w:hAnsi="Arial" w:cs="Arial"/>
          <w:lang w:val="en-US" w:eastAsia="en-US"/>
        </w:rPr>
        <w:t>estructura</w:t>
      </w:r>
      <w:proofErr w:type="spellEnd"/>
      <w:r w:rsidRPr="0020180A">
        <w:rPr>
          <w:rFonts w:ascii="Arial" w:eastAsiaTheme="minorHAnsi" w:hAnsi="Arial" w:cs="Arial"/>
          <w:lang w:val="en-US" w:eastAsia="en-US"/>
        </w:rPr>
        <w:t xml:space="preserve"> de claves de </w:t>
      </w:r>
      <w:proofErr w:type="spellStart"/>
      <w:r w:rsidRPr="0020180A">
        <w:rPr>
          <w:rFonts w:ascii="Arial" w:eastAsiaTheme="minorHAnsi" w:hAnsi="Arial" w:cs="Arial"/>
          <w:lang w:val="en-US" w:eastAsia="en-US"/>
        </w:rPr>
        <w:t>acceso</w:t>
      </w:r>
      <w:proofErr w:type="spellEnd"/>
      <w:r w:rsidRPr="0020180A">
        <w:rPr>
          <w:rFonts w:ascii="Arial" w:eastAsiaTheme="minorHAnsi" w:hAnsi="Arial" w:cs="Arial"/>
          <w:lang w:val="en-US" w:eastAsia="en-US"/>
        </w:rPr>
        <w:t xml:space="preserve"> para </w:t>
      </w:r>
      <w:proofErr w:type="spellStart"/>
      <w:r w:rsidRPr="0020180A">
        <w:rPr>
          <w:rFonts w:ascii="Arial" w:eastAsiaTheme="minorHAnsi" w:hAnsi="Arial" w:cs="Arial"/>
          <w:lang w:val="en-US" w:eastAsia="en-US"/>
        </w:rPr>
        <w:t>su</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operación</w:t>
      </w:r>
      <w:proofErr w:type="spellEnd"/>
      <w:r w:rsidRPr="0020180A">
        <w:rPr>
          <w:rFonts w:ascii="Arial" w:eastAsiaTheme="minorHAnsi" w:hAnsi="Arial" w:cs="Arial"/>
          <w:lang w:val="en-US" w:eastAsia="en-US"/>
        </w:rPr>
        <w:t>.</w:t>
      </w:r>
    </w:p>
    <w:p w14:paraId="2B477A3B" w14:textId="77777777" w:rsidR="00471C94" w:rsidRPr="0020180A" w:rsidRDefault="00471C94" w:rsidP="0020180A">
      <w:pPr>
        <w:spacing w:after="120"/>
        <w:contextualSpacing/>
        <w:jc w:val="both"/>
        <w:rPr>
          <w:rFonts w:ascii="Arial" w:eastAsiaTheme="minorHAnsi" w:hAnsi="Arial" w:cs="Arial"/>
          <w:lang w:val="en-US" w:eastAsia="en-US"/>
        </w:rPr>
      </w:pPr>
    </w:p>
    <w:p w14:paraId="26F5D33E" w14:textId="77777777" w:rsidR="0020180A" w:rsidRPr="00471C94" w:rsidRDefault="0020180A" w:rsidP="0020180A">
      <w:pPr>
        <w:spacing w:after="120"/>
        <w:contextualSpacing/>
        <w:jc w:val="both"/>
        <w:rPr>
          <w:rFonts w:ascii="Arial" w:eastAsiaTheme="minorHAnsi" w:hAnsi="Arial" w:cs="Arial"/>
          <w:b/>
          <w:bCs/>
          <w:lang w:val="en-US" w:eastAsia="en-US"/>
        </w:rPr>
      </w:pPr>
      <w:proofErr w:type="spellStart"/>
      <w:r w:rsidRPr="00471C94">
        <w:rPr>
          <w:rFonts w:ascii="Arial" w:eastAsiaTheme="minorHAnsi" w:hAnsi="Arial" w:cs="Arial"/>
          <w:b/>
          <w:bCs/>
          <w:lang w:val="en-US" w:eastAsia="en-US"/>
        </w:rPr>
        <w:t>Requisitos</w:t>
      </w:r>
      <w:proofErr w:type="spellEnd"/>
      <w:r w:rsidRPr="00471C94">
        <w:rPr>
          <w:rFonts w:ascii="Arial" w:eastAsiaTheme="minorHAnsi" w:hAnsi="Arial" w:cs="Arial"/>
          <w:b/>
          <w:bCs/>
          <w:lang w:val="en-US" w:eastAsia="en-US"/>
        </w:rPr>
        <w:t xml:space="preserve"> </w:t>
      </w:r>
      <w:proofErr w:type="spellStart"/>
      <w:r w:rsidRPr="00471C94">
        <w:rPr>
          <w:rFonts w:ascii="Arial" w:eastAsiaTheme="minorHAnsi" w:hAnsi="Arial" w:cs="Arial"/>
          <w:b/>
          <w:bCs/>
          <w:lang w:val="en-US" w:eastAsia="en-US"/>
        </w:rPr>
        <w:t>técnicos</w:t>
      </w:r>
      <w:proofErr w:type="spellEnd"/>
    </w:p>
    <w:p w14:paraId="3FB5A826" w14:textId="77777777" w:rsidR="0020180A" w:rsidRPr="0020180A" w:rsidRDefault="0020180A" w:rsidP="0020180A">
      <w:pPr>
        <w:spacing w:after="120"/>
        <w:contextualSpacing/>
        <w:jc w:val="both"/>
        <w:rPr>
          <w:rFonts w:ascii="Arial" w:eastAsiaTheme="minorHAnsi" w:hAnsi="Arial" w:cs="Arial"/>
          <w:lang w:val="en-US" w:eastAsia="en-US"/>
        </w:rPr>
      </w:pPr>
      <w:r w:rsidRPr="0020180A">
        <w:rPr>
          <w:rFonts w:ascii="Arial" w:eastAsiaTheme="minorHAnsi" w:hAnsi="Arial" w:cs="Arial"/>
          <w:lang w:val="en-US" w:eastAsia="en-US"/>
        </w:rPr>
        <w:t xml:space="preserve">Las </w:t>
      </w:r>
      <w:proofErr w:type="spellStart"/>
      <w:r w:rsidRPr="0020180A">
        <w:rPr>
          <w:rFonts w:ascii="Arial" w:eastAsiaTheme="minorHAnsi" w:hAnsi="Arial" w:cs="Arial"/>
          <w:lang w:val="en-US" w:eastAsia="en-US"/>
        </w:rPr>
        <w:t>siguientes</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características</w:t>
      </w:r>
      <w:proofErr w:type="spellEnd"/>
      <w:r w:rsidRPr="0020180A">
        <w:rPr>
          <w:rFonts w:ascii="Arial" w:eastAsiaTheme="minorHAnsi" w:hAnsi="Arial" w:cs="Arial"/>
          <w:lang w:val="en-US" w:eastAsia="en-US"/>
        </w:rPr>
        <w:t xml:space="preserve"> son </w:t>
      </w:r>
      <w:proofErr w:type="spellStart"/>
      <w:r w:rsidRPr="0020180A">
        <w:rPr>
          <w:rFonts w:ascii="Arial" w:eastAsiaTheme="minorHAnsi" w:hAnsi="Arial" w:cs="Arial"/>
          <w:lang w:val="en-US" w:eastAsia="en-US"/>
        </w:rPr>
        <w:t>requeridas</w:t>
      </w:r>
      <w:proofErr w:type="spellEnd"/>
      <w:r w:rsidRPr="0020180A">
        <w:rPr>
          <w:rFonts w:ascii="Arial" w:eastAsiaTheme="minorHAnsi" w:hAnsi="Arial" w:cs="Arial"/>
          <w:lang w:val="en-US" w:eastAsia="en-US"/>
        </w:rPr>
        <w:t xml:space="preserve"> para </w:t>
      </w:r>
      <w:proofErr w:type="spellStart"/>
      <w:r w:rsidRPr="0020180A">
        <w:rPr>
          <w:rFonts w:ascii="Arial" w:eastAsiaTheme="minorHAnsi" w:hAnsi="Arial" w:cs="Arial"/>
          <w:lang w:val="en-US" w:eastAsia="en-US"/>
        </w:rPr>
        <w:t>el</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cuarto</w:t>
      </w:r>
      <w:proofErr w:type="spellEnd"/>
      <w:r w:rsidRPr="0020180A">
        <w:rPr>
          <w:rFonts w:ascii="Arial" w:eastAsiaTheme="minorHAnsi" w:hAnsi="Arial" w:cs="Arial"/>
          <w:lang w:val="en-US" w:eastAsia="en-US"/>
        </w:rPr>
        <w:t xml:space="preserve"> de control y </w:t>
      </w:r>
      <w:proofErr w:type="spellStart"/>
      <w:r w:rsidRPr="0020180A">
        <w:rPr>
          <w:rFonts w:ascii="Arial" w:eastAsiaTheme="minorHAnsi" w:hAnsi="Arial" w:cs="Arial"/>
          <w:lang w:val="en-US" w:eastAsia="en-US"/>
        </w:rPr>
        <w:t>administración</w:t>
      </w:r>
      <w:proofErr w:type="spellEnd"/>
      <w:r w:rsidRPr="0020180A">
        <w:rPr>
          <w:rFonts w:ascii="Arial" w:eastAsiaTheme="minorHAnsi" w:hAnsi="Arial" w:cs="Arial"/>
          <w:lang w:val="en-US" w:eastAsia="en-US"/>
        </w:rPr>
        <w:t>:</w:t>
      </w:r>
    </w:p>
    <w:p w14:paraId="6F665931" w14:textId="45D254FC" w:rsidR="0020180A" w:rsidRPr="00471C94" w:rsidRDefault="0020180A"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Sistema de ventilación y/o acondicionamiento de aire. Se recomienda un sistema de aire</w:t>
      </w:r>
      <w:r w:rsidR="00471C94">
        <w:rPr>
          <w:rFonts w:ascii="Arial" w:hAnsi="Arial" w:cs="Arial"/>
          <w:sz w:val="24"/>
          <w:szCs w:val="24"/>
        </w:rPr>
        <w:t xml:space="preserve"> </w:t>
      </w:r>
      <w:r w:rsidRPr="00471C94">
        <w:rPr>
          <w:rFonts w:ascii="Arial" w:hAnsi="Arial" w:cs="Arial"/>
        </w:rPr>
        <w:t>acondicionado HVAC mini Split que provea la temperatura de confort de operación para los</w:t>
      </w:r>
      <w:r w:rsidR="00471C94">
        <w:rPr>
          <w:rFonts w:ascii="Arial" w:hAnsi="Arial" w:cs="Arial"/>
        </w:rPr>
        <w:t xml:space="preserve"> </w:t>
      </w:r>
      <w:r w:rsidRPr="00471C94">
        <w:rPr>
          <w:rFonts w:ascii="Arial" w:hAnsi="Arial" w:cs="Arial"/>
        </w:rPr>
        <w:t>vigilantes y/</w:t>
      </w:r>
      <w:proofErr w:type="spellStart"/>
      <w:r w:rsidRPr="00471C94">
        <w:rPr>
          <w:rFonts w:ascii="Arial" w:hAnsi="Arial" w:cs="Arial"/>
        </w:rPr>
        <w:t>o</w:t>
      </w:r>
      <w:proofErr w:type="spellEnd"/>
      <w:r w:rsidRPr="00471C94">
        <w:rPr>
          <w:rFonts w:ascii="Arial" w:hAnsi="Arial" w:cs="Arial"/>
        </w:rPr>
        <w:t xml:space="preserve"> operadores que allí laboren, además de disminuir el riesgo de recalentamiento</w:t>
      </w:r>
      <w:r w:rsidR="00471C94">
        <w:rPr>
          <w:rFonts w:ascii="Arial" w:hAnsi="Arial" w:cs="Arial"/>
        </w:rPr>
        <w:t xml:space="preserve"> </w:t>
      </w:r>
      <w:r w:rsidRPr="00471C94">
        <w:rPr>
          <w:rFonts w:ascii="Arial" w:hAnsi="Arial" w:cs="Arial"/>
        </w:rPr>
        <w:t>de los equipos allí alojados.</w:t>
      </w:r>
    </w:p>
    <w:p w14:paraId="7254152C" w14:textId="268203E6" w:rsidR="0020180A" w:rsidRPr="00471C94" w:rsidRDefault="0020180A"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Respaldo del sistema eléctrico de la consola con UPS independiente. Se requiere un sistema</w:t>
      </w:r>
      <w:r w:rsidR="00471C94">
        <w:rPr>
          <w:rFonts w:ascii="Arial" w:hAnsi="Arial" w:cs="Arial"/>
          <w:sz w:val="24"/>
          <w:szCs w:val="24"/>
        </w:rPr>
        <w:t xml:space="preserve"> </w:t>
      </w:r>
      <w:r w:rsidRPr="00471C94">
        <w:rPr>
          <w:rFonts w:ascii="Arial" w:hAnsi="Arial" w:cs="Arial"/>
        </w:rPr>
        <w:t xml:space="preserve">UPS independiente con una capacidad de </w:t>
      </w:r>
      <w:r w:rsidR="00471C94">
        <w:rPr>
          <w:rFonts w:ascii="Arial" w:hAnsi="Arial" w:cs="Arial"/>
        </w:rPr>
        <w:t>1</w:t>
      </w:r>
      <w:r w:rsidRPr="00471C94">
        <w:rPr>
          <w:rFonts w:ascii="Arial" w:hAnsi="Arial" w:cs="Arial"/>
        </w:rPr>
        <w:t>0 KVA para dar energía regulada x 15 minutos a</w:t>
      </w:r>
      <w:r w:rsidR="00471C94">
        <w:rPr>
          <w:rFonts w:ascii="Arial" w:hAnsi="Arial" w:cs="Arial"/>
        </w:rPr>
        <w:t xml:space="preserve"> </w:t>
      </w:r>
      <w:r w:rsidRPr="00471C94">
        <w:rPr>
          <w:rFonts w:ascii="Arial" w:hAnsi="Arial" w:cs="Arial"/>
        </w:rPr>
        <w:t>todo el sistema de seguridad y automatización.</w:t>
      </w:r>
    </w:p>
    <w:p w14:paraId="1EBD3CEF" w14:textId="76336125" w:rsidR="0020180A" w:rsidRPr="00471C94" w:rsidRDefault="0020180A"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Bandejas de distribución de cableado en techo</w:t>
      </w:r>
    </w:p>
    <w:p w14:paraId="503271F7" w14:textId="53F84A55" w:rsidR="0020180A" w:rsidRPr="00471C94" w:rsidRDefault="0020180A"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Mueble tipo consola o puesto de trabajo para 1 operador en el cuarto de seguridad</w:t>
      </w:r>
      <w:r w:rsidR="00471C94">
        <w:rPr>
          <w:rFonts w:ascii="Arial" w:hAnsi="Arial" w:cs="Arial"/>
          <w:sz w:val="24"/>
          <w:szCs w:val="24"/>
        </w:rPr>
        <w:t xml:space="preserve"> </w:t>
      </w:r>
      <w:r w:rsidRPr="00471C94">
        <w:rPr>
          <w:rFonts w:ascii="Arial" w:hAnsi="Arial" w:cs="Arial"/>
        </w:rPr>
        <w:t>del colegio.</w:t>
      </w:r>
    </w:p>
    <w:p w14:paraId="3A4AED91" w14:textId="201A5B60" w:rsidR="0020180A" w:rsidRDefault="0020180A"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Rack para ubicación de equipos</w:t>
      </w:r>
    </w:p>
    <w:p w14:paraId="2E302BDF" w14:textId="77777777" w:rsidR="00471C94" w:rsidRPr="00471C94" w:rsidRDefault="00471C94" w:rsidP="00471C94">
      <w:pPr>
        <w:spacing w:after="120"/>
        <w:jc w:val="both"/>
        <w:rPr>
          <w:rFonts w:ascii="Arial" w:eastAsiaTheme="minorHAnsi" w:hAnsi="Arial" w:cs="Arial"/>
        </w:rPr>
      </w:pPr>
    </w:p>
    <w:p w14:paraId="6788AF89" w14:textId="77777777" w:rsidR="0020180A" w:rsidRPr="00471C94" w:rsidRDefault="0020180A" w:rsidP="0020180A">
      <w:pPr>
        <w:spacing w:after="120"/>
        <w:contextualSpacing/>
        <w:jc w:val="both"/>
        <w:rPr>
          <w:rFonts w:ascii="Arial" w:eastAsiaTheme="minorHAnsi" w:hAnsi="Arial" w:cs="Arial"/>
          <w:b/>
          <w:bCs/>
          <w:lang w:val="en-US" w:eastAsia="en-US"/>
        </w:rPr>
      </w:pPr>
      <w:r w:rsidRPr="00471C94">
        <w:rPr>
          <w:rFonts w:ascii="Arial" w:eastAsiaTheme="minorHAnsi" w:hAnsi="Arial" w:cs="Arial"/>
          <w:b/>
          <w:bCs/>
          <w:lang w:val="en-US" w:eastAsia="en-US"/>
        </w:rPr>
        <w:lastRenderedPageBreak/>
        <w:t>MUEBLE CONSOLA DE OPERACIÓN</w:t>
      </w:r>
    </w:p>
    <w:p w14:paraId="14BED4CD" w14:textId="754A9BE1" w:rsidR="0020180A" w:rsidRPr="0020180A" w:rsidRDefault="0020180A" w:rsidP="0020180A">
      <w:pPr>
        <w:spacing w:after="160" w:line="259" w:lineRule="auto"/>
        <w:contextualSpacing/>
        <w:rPr>
          <w:rFonts w:ascii="Arial" w:eastAsiaTheme="minorHAnsi" w:hAnsi="Arial" w:cs="Arial"/>
          <w:lang w:val="en-US" w:eastAsia="en-US"/>
        </w:rPr>
      </w:pPr>
      <w:r w:rsidRPr="0020180A">
        <w:rPr>
          <w:rFonts w:ascii="Arial" w:eastAsiaTheme="minorHAnsi" w:hAnsi="Arial" w:cs="Arial"/>
          <w:lang w:val="en-US" w:eastAsia="en-US"/>
        </w:rPr>
        <w:t xml:space="preserve">Se </w:t>
      </w:r>
      <w:proofErr w:type="spellStart"/>
      <w:r w:rsidRPr="0020180A">
        <w:rPr>
          <w:rFonts w:ascii="Arial" w:eastAsiaTheme="minorHAnsi" w:hAnsi="Arial" w:cs="Arial"/>
          <w:lang w:val="en-US" w:eastAsia="en-US"/>
        </w:rPr>
        <w:t>requieren</w:t>
      </w:r>
      <w:proofErr w:type="spellEnd"/>
      <w:r w:rsidRPr="0020180A">
        <w:rPr>
          <w:rFonts w:ascii="Arial" w:eastAsiaTheme="minorHAnsi" w:hAnsi="Arial" w:cs="Arial"/>
          <w:lang w:val="en-US" w:eastAsia="en-US"/>
        </w:rPr>
        <w:t xml:space="preserve"> 1 </w:t>
      </w:r>
      <w:proofErr w:type="spellStart"/>
      <w:r w:rsidRPr="0020180A">
        <w:rPr>
          <w:rFonts w:ascii="Arial" w:eastAsiaTheme="minorHAnsi" w:hAnsi="Arial" w:cs="Arial"/>
          <w:lang w:val="en-US" w:eastAsia="en-US"/>
        </w:rPr>
        <w:t>mueble</w:t>
      </w:r>
      <w:proofErr w:type="spellEnd"/>
      <w:r w:rsidRPr="0020180A">
        <w:rPr>
          <w:rFonts w:ascii="Arial" w:eastAsiaTheme="minorHAnsi" w:hAnsi="Arial" w:cs="Arial"/>
          <w:lang w:val="en-US" w:eastAsia="en-US"/>
        </w:rPr>
        <w:t xml:space="preserve"> para 1 </w:t>
      </w:r>
      <w:proofErr w:type="spellStart"/>
      <w:r w:rsidRPr="0020180A">
        <w:rPr>
          <w:rFonts w:ascii="Arial" w:eastAsiaTheme="minorHAnsi" w:hAnsi="Arial" w:cs="Arial"/>
          <w:lang w:val="en-US" w:eastAsia="en-US"/>
        </w:rPr>
        <w:t>operador</w:t>
      </w:r>
      <w:proofErr w:type="spellEnd"/>
      <w:r w:rsidRPr="0020180A">
        <w:rPr>
          <w:rFonts w:ascii="Arial" w:eastAsiaTheme="minorHAnsi" w:hAnsi="Arial" w:cs="Arial"/>
          <w:lang w:val="en-US" w:eastAsia="en-US"/>
        </w:rPr>
        <w:t xml:space="preserve">, debe </w:t>
      </w:r>
      <w:proofErr w:type="spellStart"/>
      <w:r w:rsidRPr="0020180A">
        <w:rPr>
          <w:rFonts w:ascii="Arial" w:eastAsiaTheme="minorHAnsi" w:hAnsi="Arial" w:cs="Arial"/>
          <w:lang w:val="en-US" w:eastAsia="en-US"/>
        </w:rPr>
        <w:t>incluir</w:t>
      </w:r>
      <w:proofErr w:type="spellEnd"/>
      <w:r w:rsidRPr="0020180A">
        <w:rPr>
          <w:rFonts w:ascii="Arial" w:eastAsiaTheme="minorHAnsi" w:hAnsi="Arial" w:cs="Arial"/>
          <w:lang w:val="en-US" w:eastAsia="en-US"/>
        </w:rPr>
        <w:t xml:space="preserve"> la </w:t>
      </w:r>
      <w:proofErr w:type="spellStart"/>
      <w:r w:rsidRPr="0020180A">
        <w:rPr>
          <w:rFonts w:ascii="Arial" w:eastAsiaTheme="minorHAnsi" w:hAnsi="Arial" w:cs="Arial"/>
          <w:lang w:val="en-US" w:eastAsia="en-US"/>
        </w:rPr>
        <w:t>silla</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ergonómica</w:t>
      </w:r>
      <w:proofErr w:type="spellEnd"/>
      <w:r w:rsidRPr="0020180A">
        <w:rPr>
          <w:rFonts w:ascii="Arial" w:eastAsiaTheme="minorHAnsi" w:hAnsi="Arial" w:cs="Arial"/>
          <w:lang w:val="en-US" w:eastAsia="en-US"/>
        </w:rPr>
        <w:t xml:space="preserve"> y </w:t>
      </w:r>
      <w:proofErr w:type="spellStart"/>
      <w:r w:rsidRPr="0020180A">
        <w:rPr>
          <w:rFonts w:ascii="Arial" w:eastAsiaTheme="minorHAnsi" w:hAnsi="Arial" w:cs="Arial"/>
          <w:lang w:val="en-US" w:eastAsia="en-US"/>
        </w:rPr>
        <w:t>todos</w:t>
      </w:r>
      <w:proofErr w:type="spellEnd"/>
      <w:r w:rsidRPr="0020180A">
        <w:rPr>
          <w:rFonts w:ascii="Arial" w:eastAsiaTheme="minorHAnsi" w:hAnsi="Arial" w:cs="Arial"/>
          <w:lang w:val="en-US" w:eastAsia="en-US"/>
        </w:rPr>
        <w:t xml:space="preserve"> los </w:t>
      </w:r>
      <w:proofErr w:type="spellStart"/>
      <w:r w:rsidRPr="0020180A">
        <w:rPr>
          <w:rFonts w:ascii="Arial" w:eastAsiaTheme="minorHAnsi" w:hAnsi="Arial" w:cs="Arial"/>
          <w:lang w:val="en-US" w:eastAsia="en-US"/>
        </w:rPr>
        <w:t>accesorios</w:t>
      </w:r>
      <w:proofErr w:type="spellEnd"/>
      <w:r w:rsidR="00471C94">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requeridos</w:t>
      </w:r>
      <w:proofErr w:type="spellEnd"/>
      <w:r w:rsidRPr="0020180A">
        <w:rPr>
          <w:rFonts w:ascii="Arial" w:eastAsiaTheme="minorHAnsi" w:hAnsi="Arial" w:cs="Arial"/>
          <w:lang w:val="en-US" w:eastAsia="en-US"/>
        </w:rPr>
        <w:t xml:space="preserve"> para </w:t>
      </w:r>
      <w:proofErr w:type="spellStart"/>
      <w:r w:rsidRPr="0020180A">
        <w:rPr>
          <w:rFonts w:ascii="Arial" w:eastAsiaTheme="minorHAnsi" w:hAnsi="Arial" w:cs="Arial"/>
          <w:lang w:val="en-US" w:eastAsia="en-US"/>
        </w:rPr>
        <w:t>su</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correcta</w:t>
      </w:r>
      <w:proofErr w:type="spellEnd"/>
      <w:r w:rsidRPr="0020180A">
        <w:rPr>
          <w:rFonts w:ascii="Arial" w:eastAsiaTheme="minorHAnsi" w:hAnsi="Arial" w:cs="Arial"/>
          <w:lang w:val="en-US" w:eastAsia="en-US"/>
        </w:rPr>
        <w:t xml:space="preserve"> </w:t>
      </w:r>
      <w:proofErr w:type="spellStart"/>
      <w:r w:rsidRPr="0020180A">
        <w:rPr>
          <w:rFonts w:ascii="Arial" w:eastAsiaTheme="minorHAnsi" w:hAnsi="Arial" w:cs="Arial"/>
          <w:lang w:val="en-US" w:eastAsia="en-US"/>
        </w:rPr>
        <w:t>funcionabilidad</w:t>
      </w:r>
      <w:proofErr w:type="spellEnd"/>
      <w:r w:rsidRPr="0020180A">
        <w:rPr>
          <w:rFonts w:ascii="Arial" w:eastAsiaTheme="minorHAnsi" w:hAnsi="Arial" w:cs="Arial"/>
          <w:lang w:val="en-US" w:eastAsia="en-US"/>
        </w:rPr>
        <w:t>.</w:t>
      </w:r>
    </w:p>
    <w:p w14:paraId="5C11D4DB" w14:textId="331FC26E" w:rsidR="00F42831" w:rsidRDefault="00F42831" w:rsidP="00B05FC3">
      <w:pPr>
        <w:spacing w:after="160" w:line="259" w:lineRule="auto"/>
        <w:contextualSpacing/>
        <w:rPr>
          <w:rFonts w:eastAsiaTheme="minorHAnsi" w:cs="Arial"/>
          <w:sz w:val="22"/>
          <w:szCs w:val="22"/>
          <w:lang w:val="en-US" w:eastAsia="en-US"/>
        </w:rPr>
      </w:pPr>
    </w:p>
    <w:p w14:paraId="6472CCE0" w14:textId="24024A13" w:rsidR="00F42831" w:rsidRDefault="00471C94" w:rsidP="00B05FC3">
      <w:pPr>
        <w:spacing w:after="160" w:line="259" w:lineRule="auto"/>
        <w:contextualSpacing/>
        <w:rPr>
          <w:rFonts w:eastAsiaTheme="minorHAnsi" w:cs="Arial"/>
          <w:sz w:val="22"/>
          <w:szCs w:val="22"/>
          <w:lang w:val="en-US" w:eastAsia="en-US"/>
        </w:rPr>
      </w:pPr>
      <w:r w:rsidRPr="00471C94">
        <w:rPr>
          <w:rFonts w:eastAsiaTheme="minorHAnsi" w:cs="Arial"/>
          <w:noProof/>
          <w:sz w:val="22"/>
          <w:szCs w:val="22"/>
          <w:lang w:val="en-US" w:eastAsia="en-US"/>
        </w:rPr>
        <w:drawing>
          <wp:inline distT="0" distB="0" distL="0" distR="0" wp14:anchorId="16EA2A46" wp14:editId="5DC9DBCE">
            <wp:extent cx="2308860" cy="1958340"/>
            <wp:effectExtent l="0" t="0" r="0" b="381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08860" cy="1958340"/>
                    </a:xfrm>
                    <a:prstGeom prst="rect">
                      <a:avLst/>
                    </a:prstGeom>
                    <a:noFill/>
                    <a:ln>
                      <a:noFill/>
                    </a:ln>
                  </pic:spPr>
                </pic:pic>
              </a:graphicData>
            </a:graphic>
          </wp:inline>
        </w:drawing>
      </w:r>
    </w:p>
    <w:p w14:paraId="359CEC19" w14:textId="6D01D9F5" w:rsidR="00F42831" w:rsidRDefault="00471C94" w:rsidP="00B05FC3">
      <w:pPr>
        <w:spacing w:after="160" w:line="259" w:lineRule="auto"/>
        <w:contextualSpacing/>
        <w:rPr>
          <w:rFonts w:ascii="CIDFont+F2" w:eastAsia="Calibri" w:hAnsi="CIDFont+F2" w:cs="CIDFont+F2"/>
          <w:sz w:val="22"/>
          <w:szCs w:val="22"/>
          <w:lang w:val="es-ES" w:eastAsia="es-CO"/>
        </w:rPr>
      </w:pPr>
      <w:r>
        <w:rPr>
          <w:rFonts w:ascii="CIDFont+F2" w:eastAsia="Calibri" w:hAnsi="CIDFont+F2" w:cs="CIDFont+F2"/>
          <w:sz w:val="22"/>
          <w:szCs w:val="22"/>
          <w:lang w:val="es-ES" w:eastAsia="es-CO"/>
        </w:rPr>
        <w:t>Figura 20. Esquemática consola de operador.</w:t>
      </w:r>
    </w:p>
    <w:p w14:paraId="540EC604" w14:textId="43E7A96D" w:rsidR="00471C94" w:rsidRPr="00471C94" w:rsidRDefault="00471C94" w:rsidP="00471C94">
      <w:pPr>
        <w:spacing w:after="120"/>
        <w:contextualSpacing/>
        <w:jc w:val="both"/>
        <w:rPr>
          <w:rFonts w:ascii="Arial" w:eastAsiaTheme="minorHAnsi" w:hAnsi="Arial" w:cs="Arial"/>
          <w:b/>
          <w:bCs/>
          <w:lang w:val="en-US" w:eastAsia="en-US"/>
        </w:rPr>
      </w:pPr>
      <w:r w:rsidRPr="00471C94">
        <w:rPr>
          <w:rFonts w:ascii="Arial" w:eastAsiaTheme="minorHAnsi" w:hAnsi="Arial" w:cs="Arial"/>
          <w:b/>
          <w:bCs/>
          <w:lang w:val="en-US" w:eastAsia="en-US"/>
        </w:rPr>
        <w:t>RACK</w:t>
      </w:r>
      <w:r w:rsidR="009361CB">
        <w:rPr>
          <w:rFonts w:ascii="Arial" w:eastAsiaTheme="minorHAnsi" w:hAnsi="Arial" w:cs="Arial"/>
          <w:b/>
          <w:bCs/>
          <w:lang w:val="en-US" w:eastAsia="en-US"/>
        </w:rPr>
        <w:t xml:space="preserve"> </w:t>
      </w:r>
      <w:r w:rsidRPr="00471C94">
        <w:rPr>
          <w:rFonts w:ascii="Arial" w:eastAsiaTheme="minorHAnsi" w:hAnsi="Arial" w:cs="Arial"/>
          <w:b/>
          <w:bCs/>
          <w:lang w:val="en-US" w:eastAsia="en-US"/>
        </w:rPr>
        <w:t>PRINCIPAL CUARTO DE CONTROL</w:t>
      </w:r>
    </w:p>
    <w:p w14:paraId="0F86AF6A" w14:textId="266E4924" w:rsidR="00471C94" w:rsidRPr="00471C94" w:rsidRDefault="00471C94" w:rsidP="00471C94">
      <w:pPr>
        <w:spacing w:after="120"/>
        <w:contextualSpacing/>
        <w:jc w:val="both"/>
        <w:rPr>
          <w:rFonts w:ascii="Arial" w:eastAsiaTheme="minorHAnsi" w:hAnsi="Arial" w:cs="Arial"/>
          <w:lang w:val="en-US" w:eastAsia="en-US"/>
        </w:rPr>
      </w:pPr>
      <w:r w:rsidRPr="00471C94">
        <w:rPr>
          <w:rFonts w:ascii="Arial" w:eastAsiaTheme="minorHAnsi" w:hAnsi="Arial" w:cs="Arial"/>
          <w:lang w:val="en-US" w:eastAsia="en-US"/>
        </w:rPr>
        <w:t xml:space="preserve">Puerta </w:t>
      </w:r>
      <w:proofErr w:type="spellStart"/>
      <w:r w:rsidRPr="00471C94">
        <w:rPr>
          <w:rFonts w:ascii="Arial" w:eastAsiaTheme="minorHAnsi" w:hAnsi="Arial" w:cs="Arial"/>
          <w:lang w:val="en-US" w:eastAsia="en-US"/>
        </w:rPr>
        <w:t>en</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malla</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metálica</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expandida</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calibre</w:t>
      </w:r>
      <w:proofErr w:type="spellEnd"/>
      <w:r w:rsidRPr="00471C94">
        <w:rPr>
          <w:rFonts w:ascii="Arial" w:eastAsiaTheme="minorHAnsi" w:hAnsi="Arial" w:cs="Arial"/>
          <w:lang w:val="en-US" w:eastAsia="en-US"/>
        </w:rPr>
        <w:t xml:space="preserve"> 18 que </w:t>
      </w:r>
      <w:proofErr w:type="spellStart"/>
      <w:r w:rsidRPr="00471C94">
        <w:rPr>
          <w:rFonts w:ascii="Arial" w:eastAsiaTheme="minorHAnsi" w:hAnsi="Arial" w:cs="Arial"/>
          <w:lang w:val="en-US" w:eastAsia="en-US"/>
        </w:rPr>
        <w:t>optimiza</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en</w:t>
      </w:r>
      <w:proofErr w:type="spellEnd"/>
      <w:r w:rsidRPr="00471C94">
        <w:rPr>
          <w:rFonts w:ascii="Arial" w:eastAsiaTheme="minorHAnsi" w:hAnsi="Arial" w:cs="Arial"/>
          <w:lang w:val="en-US" w:eastAsia="en-US"/>
        </w:rPr>
        <w:t xml:space="preserve"> un 65% la </w:t>
      </w:r>
      <w:proofErr w:type="spellStart"/>
      <w:r w:rsidRPr="00471C94">
        <w:rPr>
          <w:rFonts w:ascii="Arial" w:eastAsiaTheme="minorHAnsi" w:hAnsi="Arial" w:cs="Arial"/>
          <w:lang w:val="en-US" w:eastAsia="en-US"/>
        </w:rPr>
        <w:t>ventilación</w:t>
      </w:r>
      <w:proofErr w:type="spellEnd"/>
      <w:r w:rsidRPr="00471C94">
        <w:rPr>
          <w:rFonts w:ascii="Arial" w:eastAsiaTheme="minorHAnsi" w:hAnsi="Arial" w:cs="Arial"/>
          <w:lang w:val="en-US" w:eastAsia="en-US"/>
        </w:rPr>
        <w:t xml:space="preserve"> al interior del</w:t>
      </w:r>
      <w:r>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gabinete</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facilitando</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el</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intercambio</w:t>
      </w:r>
      <w:proofErr w:type="spellEnd"/>
      <w:r w:rsidRPr="00471C94">
        <w:rPr>
          <w:rFonts w:ascii="Arial" w:eastAsiaTheme="minorHAnsi" w:hAnsi="Arial" w:cs="Arial"/>
          <w:lang w:val="en-US" w:eastAsia="en-US"/>
        </w:rPr>
        <w:t xml:space="preserve"> de </w:t>
      </w:r>
      <w:proofErr w:type="spellStart"/>
      <w:r w:rsidRPr="00471C94">
        <w:rPr>
          <w:rFonts w:ascii="Arial" w:eastAsiaTheme="minorHAnsi" w:hAnsi="Arial" w:cs="Arial"/>
          <w:lang w:val="en-US" w:eastAsia="en-US"/>
        </w:rPr>
        <w:t>aire</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producido</w:t>
      </w:r>
      <w:proofErr w:type="spellEnd"/>
      <w:r w:rsidRPr="00471C94">
        <w:rPr>
          <w:rFonts w:ascii="Arial" w:eastAsiaTheme="minorHAnsi" w:hAnsi="Arial" w:cs="Arial"/>
          <w:lang w:val="en-US" w:eastAsia="en-US"/>
        </w:rPr>
        <w:t xml:space="preserve"> por los </w:t>
      </w:r>
      <w:proofErr w:type="spellStart"/>
      <w:r w:rsidRPr="00471C94">
        <w:rPr>
          <w:rFonts w:ascii="Arial" w:eastAsiaTheme="minorHAnsi" w:hAnsi="Arial" w:cs="Arial"/>
          <w:lang w:val="en-US" w:eastAsia="en-US"/>
        </w:rPr>
        <w:t>equipos</w:t>
      </w:r>
      <w:proofErr w:type="spellEnd"/>
      <w:r w:rsidRPr="00471C94">
        <w:rPr>
          <w:rFonts w:ascii="Arial" w:eastAsiaTheme="minorHAnsi" w:hAnsi="Arial" w:cs="Arial"/>
          <w:lang w:val="en-US" w:eastAsia="en-US"/>
        </w:rPr>
        <w:t>.</w:t>
      </w:r>
    </w:p>
    <w:p w14:paraId="3D0424B7" w14:textId="602067B5"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Cierre de seguridad que restringe el acceso a los equipos de personal no autorizado</w:t>
      </w:r>
    </w:p>
    <w:p w14:paraId="63014497" w14:textId="34C60873"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Base: Acero laminado en frío.</w:t>
      </w:r>
    </w:p>
    <w:p w14:paraId="42B132F7" w14:textId="076C29E2"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Estructura Acero laminado en frío.</w:t>
      </w:r>
    </w:p>
    <w:p w14:paraId="22FD0CF7" w14:textId="2C993CD9"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Paneles Laterales: Acero laminado en frío.</w:t>
      </w:r>
    </w:p>
    <w:p w14:paraId="60E73466" w14:textId="1FB91F97"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Puerta Frontal: Marco metálico en acero</w:t>
      </w:r>
    </w:p>
    <w:p w14:paraId="20D210A3" w14:textId="6D834871"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Cierres laterales: Nylon</w:t>
      </w:r>
    </w:p>
    <w:p w14:paraId="35D5000D" w14:textId="03BACC3F"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Cierre Frontal: Nylon y acero.</w:t>
      </w:r>
    </w:p>
    <w:p w14:paraId="476FCD76" w14:textId="4792CCA3"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Alto útil de 45 RU</w:t>
      </w:r>
    </w:p>
    <w:p w14:paraId="272A006F" w14:textId="453E9610"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Altura de 2,1 metros.</w:t>
      </w:r>
    </w:p>
    <w:p w14:paraId="15707CD9" w14:textId="5B17C9D6"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Cierre de seguridad que restringe el acceso a los equipos de personal no autorizado,</w:t>
      </w:r>
      <w:r>
        <w:rPr>
          <w:rFonts w:ascii="Arial" w:hAnsi="Arial" w:cs="Arial"/>
          <w:sz w:val="24"/>
          <w:szCs w:val="24"/>
        </w:rPr>
        <w:t xml:space="preserve"> </w:t>
      </w:r>
      <w:r w:rsidRPr="00471C94">
        <w:rPr>
          <w:rFonts w:ascii="Arial" w:hAnsi="Arial" w:cs="Arial"/>
        </w:rPr>
        <w:t>fabricado en Nylon y Acero.</w:t>
      </w:r>
    </w:p>
    <w:p w14:paraId="177258B1" w14:textId="349E70D1"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Cierre lateral y frontal con llave maestra, fabricado en Nylon.</w:t>
      </w:r>
    </w:p>
    <w:p w14:paraId="18C13932" w14:textId="5D74F080"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Barraje a tierra de Cobre.</w:t>
      </w:r>
    </w:p>
    <w:p w14:paraId="47BC0429" w14:textId="7F1ADA2F"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Juego de niveladores incluidos para proporcionar estabilidad a la unidad.</w:t>
      </w:r>
    </w:p>
    <w:p w14:paraId="12F8804C" w14:textId="30E314B6"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Juego de rodachinas que proporcionan desplazamiento a la unidad.</w:t>
      </w:r>
    </w:p>
    <w:p w14:paraId="625EB08F" w14:textId="61761F49"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Cierre lateral: Acero con llave maestra</w:t>
      </w:r>
    </w:p>
    <w:p w14:paraId="65A84CB1" w14:textId="5A3087FE"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Barraje a tierra: Cobre.</w:t>
      </w:r>
    </w:p>
    <w:p w14:paraId="04930DFA" w14:textId="6A1F338A"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Acabados: Pintura electrostática.</w:t>
      </w:r>
    </w:p>
    <w:p w14:paraId="188BE3F9" w14:textId="5A760246"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Bisagras: Nylon reforzado.</w:t>
      </w:r>
    </w:p>
    <w:p w14:paraId="4A6E626B" w14:textId="0CA900BC" w:rsidR="00471C94" w:rsidRPr="00471C94" w:rsidRDefault="00471C94" w:rsidP="00471C94">
      <w:pPr>
        <w:pStyle w:val="Prrafodelista"/>
        <w:numPr>
          <w:ilvl w:val="0"/>
          <w:numId w:val="36"/>
        </w:numPr>
        <w:spacing w:after="120" w:line="240" w:lineRule="auto"/>
        <w:ind w:left="714" w:hanging="357"/>
        <w:jc w:val="both"/>
        <w:rPr>
          <w:rFonts w:ascii="Arial" w:hAnsi="Arial" w:cs="Arial"/>
          <w:sz w:val="24"/>
          <w:szCs w:val="24"/>
        </w:rPr>
      </w:pPr>
      <w:r w:rsidRPr="00471C94">
        <w:rPr>
          <w:rFonts w:ascii="Arial" w:hAnsi="Arial" w:cs="Arial"/>
          <w:sz w:val="24"/>
          <w:szCs w:val="24"/>
        </w:rPr>
        <w:t>Rodachinas: Acero y Nylon</w:t>
      </w:r>
    </w:p>
    <w:p w14:paraId="4CE65064" w14:textId="77777777" w:rsidR="00471C94" w:rsidRPr="00471C94" w:rsidRDefault="00471C94" w:rsidP="00471C94">
      <w:pPr>
        <w:spacing w:after="120"/>
        <w:contextualSpacing/>
        <w:jc w:val="both"/>
        <w:rPr>
          <w:rFonts w:ascii="Arial" w:eastAsiaTheme="minorHAnsi" w:hAnsi="Arial" w:cs="Arial"/>
          <w:b/>
          <w:bCs/>
          <w:lang w:val="en-US" w:eastAsia="en-US"/>
        </w:rPr>
      </w:pPr>
    </w:p>
    <w:p w14:paraId="434251F7" w14:textId="07C287F4" w:rsidR="00471C94" w:rsidRPr="00471C94" w:rsidRDefault="00471C94" w:rsidP="00471C94">
      <w:pPr>
        <w:spacing w:after="120"/>
        <w:contextualSpacing/>
        <w:jc w:val="both"/>
        <w:rPr>
          <w:rFonts w:ascii="Arial" w:eastAsiaTheme="minorHAnsi" w:hAnsi="Arial" w:cs="Arial"/>
          <w:b/>
          <w:bCs/>
          <w:lang w:val="en-US" w:eastAsia="en-US"/>
        </w:rPr>
      </w:pPr>
      <w:r w:rsidRPr="00471C94">
        <w:rPr>
          <w:rFonts w:ascii="Arial" w:eastAsiaTheme="minorHAnsi" w:hAnsi="Arial" w:cs="Arial"/>
          <w:b/>
          <w:bCs/>
          <w:lang w:val="en-US" w:eastAsia="en-US"/>
        </w:rPr>
        <w:t>TUBERÍA Y CABLEADO</w:t>
      </w:r>
    </w:p>
    <w:p w14:paraId="394B9C91" w14:textId="77777777" w:rsidR="00471C94" w:rsidRPr="00471C94" w:rsidRDefault="00471C94" w:rsidP="00471C94">
      <w:pPr>
        <w:spacing w:after="120"/>
        <w:contextualSpacing/>
        <w:jc w:val="both"/>
        <w:rPr>
          <w:rFonts w:ascii="Arial" w:eastAsiaTheme="minorHAnsi" w:hAnsi="Arial" w:cs="Arial"/>
          <w:b/>
          <w:bCs/>
          <w:lang w:val="en-US" w:eastAsia="en-US"/>
        </w:rPr>
      </w:pPr>
    </w:p>
    <w:p w14:paraId="75980D98" w14:textId="3CCED17E" w:rsidR="00471C94" w:rsidRPr="00471C94" w:rsidRDefault="00471C94" w:rsidP="00471C94">
      <w:pPr>
        <w:spacing w:after="120"/>
        <w:contextualSpacing/>
        <w:jc w:val="both"/>
        <w:rPr>
          <w:rFonts w:ascii="Arial" w:eastAsiaTheme="minorHAnsi" w:hAnsi="Arial" w:cs="Arial"/>
          <w:lang w:val="en-US" w:eastAsia="en-US"/>
        </w:rPr>
      </w:pPr>
      <w:r w:rsidRPr="00471C94">
        <w:rPr>
          <w:rFonts w:ascii="Arial" w:eastAsiaTheme="minorHAnsi" w:hAnsi="Arial" w:cs="Arial"/>
          <w:lang w:val="en-US" w:eastAsia="en-US"/>
        </w:rPr>
        <w:lastRenderedPageBreak/>
        <w:t xml:space="preserve">La </w:t>
      </w:r>
      <w:proofErr w:type="spellStart"/>
      <w:r w:rsidRPr="00471C94">
        <w:rPr>
          <w:rFonts w:ascii="Arial" w:eastAsiaTheme="minorHAnsi" w:hAnsi="Arial" w:cs="Arial"/>
          <w:lang w:val="en-US" w:eastAsia="en-US"/>
        </w:rPr>
        <w:t>bandeja</w:t>
      </w:r>
      <w:proofErr w:type="spellEnd"/>
      <w:r w:rsidRPr="00471C94">
        <w:rPr>
          <w:rFonts w:ascii="Arial" w:eastAsiaTheme="minorHAnsi" w:hAnsi="Arial" w:cs="Arial"/>
          <w:lang w:val="en-US" w:eastAsia="en-US"/>
        </w:rPr>
        <w:t xml:space="preserve"> y la </w:t>
      </w:r>
      <w:proofErr w:type="spellStart"/>
      <w:r w:rsidRPr="00471C94">
        <w:rPr>
          <w:rFonts w:ascii="Arial" w:eastAsiaTheme="minorHAnsi" w:hAnsi="Arial" w:cs="Arial"/>
          <w:lang w:val="en-US" w:eastAsia="en-US"/>
        </w:rPr>
        <w:t>tubería</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serán</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suministradas</w:t>
      </w:r>
      <w:proofErr w:type="spellEnd"/>
      <w:r w:rsidRPr="00471C94">
        <w:rPr>
          <w:rFonts w:ascii="Arial" w:eastAsiaTheme="minorHAnsi" w:hAnsi="Arial" w:cs="Arial"/>
          <w:lang w:val="en-US" w:eastAsia="en-US"/>
        </w:rPr>
        <w:t xml:space="preserve"> e </w:t>
      </w:r>
      <w:proofErr w:type="spellStart"/>
      <w:r w:rsidRPr="00471C94">
        <w:rPr>
          <w:rFonts w:ascii="Arial" w:eastAsiaTheme="minorHAnsi" w:hAnsi="Arial" w:cs="Arial"/>
          <w:lang w:val="en-US" w:eastAsia="en-US"/>
        </w:rPr>
        <w:t>instaladas</w:t>
      </w:r>
      <w:proofErr w:type="spellEnd"/>
      <w:r w:rsidRPr="00471C94">
        <w:rPr>
          <w:rFonts w:ascii="Arial" w:eastAsiaTheme="minorHAnsi" w:hAnsi="Arial" w:cs="Arial"/>
          <w:lang w:val="en-US" w:eastAsia="en-US"/>
        </w:rPr>
        <w:t xml:space="preserve"> por </w:t>
      </w:r>
      <w:proofErr w:type="spellStart"/>
      <w:r w:rsidRPr="00471C94">
        <w:rPr>
          <w:rFonts w:ascii="Arial" w:eastAsiaTheme="minorHAnsi" w:hAnsi="Arial" w:cs="Arial"/>
          <w:lang w:val="en-US" w:eastAsia="en-US"/>
        </w:rPr>
        <w:t>el</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contratista</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seleccionado</w:t>
      </w:r>
      <w:proofErr w:type="spellEnd"/>
      <w:r w:rsidRPr="00471C94">
        <w:rPr>
          <w:rFonts w:ascii="Arial" w:eastAsiaTheme="minorHAnsi" w:hAnsi="Arial" w:cs="Arial"/>
          <w:lang w:val="en-US" w:eastAsia="en-US"/>
        </w:rPr>
        <w:t xml:space="preserve"> y </w:t>
      </w:r>
      <w:proofErr w:type="spellStart"/>
      <w:r w:rsidRPr="00471C94">
        <w:rPr>
          <w:rFonts w:ascii="Arial" w:eastAsiaTheme="minorHAnsi" w:hAnsi="Arial" w:cs="Arial"/>
          <w:lang w:val="en-US" w:eastAsia="en-US"/>
        </w:rPr>
        <w:t>deberán</w:t>
      </w:r>
      <w:proofErr w:type="spellEnd"/>
      <w:r>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cumplir</w:t>
      </w:r>
      <w:proofErr w:type="spellEnd"/>
      <w:r w:rsidRPr="00471C94">
        <w:rPr>
          <w:rFonts w:ascii="Arial" w:eastAsiaTheme="minorHAnsi" w:hAnsi="Arial" w:cs="Arial"/>
          <w:lang w:val="en-US" w:eastAsia="en-US"/>
        </w:rPr>
        <w:t xml:space="preserve"> con las </w:t>
      </w:r>
      <w:proofErr w:type="spellStart"/>
      <w:r w:rsidRPr="00471C94">
        <w:rPr>
          <w:rFonts w:ascii="Arial" w:eastAsiaTheme="minorHAnsi" w:hAnsi="Arial" w:cs="Arial"/>
          <w:lang w:val="en-US" w:eastAsia="en-US"/>
        </w:rPr>
        <w:t>recomendaciones</w:t>
      </w:r>
      <w:proofErr w:type="spellEnd"/>
      <w:r w:rsidRPr="00471C94">
        <w:rPr>
          <w:rFonts w:ascii="Arial" w:eastAsiaTheme="minorHAnsi" w:hAnsi="Arial" w:cs="Arial"/>
          <w:lang w:val="en-US" w:eastAsia="en-US"/>
        </w:rPr>
        <w:t xml:space="preserve"> de los </w:t>
      </w:r>
      <w:proofErr w:type="spellStart"/>
      <w:r w:rsidRPr="00471C94">
        <w:rPr>
          <w:rFonts w:ascii="Arial" w:eastAsiaTheme="minorHAnsi" w:hAnsi="Arial" w:cs="Arial"/>
          <w:lang w:val="en-US" w:eastAsia="en-US"/>
        </w:rPr>
        <w:t>fabricantes</w:t>
      </w:r>
      <w:proofErr w:type="spellEnd"/>
      <w:r w:rsidRPr="00471C94">
        <w:rPr>
          <w:rFonts w:ascii="Arial" w:eastAsiaTheme="minorHAnsi" w:hAnsi="Arial" w:cs="Arial"/>
          <w:lang w:val="en-US" w:eastAsia="en-US"/>
        </w:rPr>
        <w:t xml:space="preserve"> de los </w:t>
      </w:r>
      <w:proofErr w:type="spellStart"/>
      <w:r w:rsidRPr="00471C94">
        <w:rPr>
          <w:rFonts w:ascii="Arial" w:eastAsiaTheme="minorHAnsi" w:hAnsi="Arial" w:cs="Arial"/>
          <w:lang w:val="en-US" w:eastAsia="en-US"/>
        </w:rPr>
        <w:t>equipos</w:t>
      </w:r>
      <w:proofErr w:type="spellEnd"/>
      <w:r w:rsidRPr="00471C94">
        <w:rPr>
          <w:rFonts w:ascii="Arial" w:eastAsiaTheme="minorHAnsi" w:hAnsi="Arial" w:cs="Arial"/>
          <w:lang w:val="en-US" w:eastAsia="en-US"/>
        </w:rPr>
        <w:t xml:space="preserve"> y </w:t>
      </w:r>
      <w:proofErr w:type="spellStart"/>
      <w:r w:rsidRPr="00471C94">
        <w:rPr>
          <w:rFonts w:ascii="Arial" w:eastAsiaTheme="minorHAnsi" w:hAnsi="Arial" w:cs="Arial"/>
          <w:lang w:val="en-US" w:eastAsia="en-US"/>
        </w:rPr>
        <w:t>será</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responsabilidad</w:t>
      </w:r>
      <w:proofErr w:type="spellEnd"/>
      <w:r w:rsidRPr="00471C94">
        <w:rPr>
          <w:rFonts w:ascii="Arial" w:eastAsiaTheme="minorHAnsi" w:hAnsi="Arial" w:cs="Arial"/>
          <w:lang w:val="en-US" w:eastAsia="en-US"/>
        </w:rPr>
        <w:t xml:space="preserve"> del</w:t>
      </w:r>
      <w:r>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oferente</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incluir</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todos</w:t>
      </w:r>
      <w:proofErr w:type="spellEnd"/>
      <w:r w:rsidRPr="00471C94">
        <w:rPr>
          <w:rFonts w:ascii="Arial" w:eastAsiaTheme="minorHAnsi" w:hAnsi="Arial" w:cs="Arial"/>
          <w:lang w:val="en-US" w:eastAsia="en-US"/>
        </w:rPr>
        <w:t xml:space="preserve"> los </w:t>
      </w:r>
      <w:proofErr w:type="spellStart"/>
      <w:r w:rsidRPr="00471C94">
        <w:rPr>
          <w:rFonts w:ascii="Arial" w:eastAsiaTheme="minorHAnsi" w:hAnsi="Arial" w:cs="Arial"/>
          <w:lang w:val="en-US" w:eastAsia="en-US"/>
        </w:rPr>
        <w:t>accesorios</w:t>
      </w:r>
      <w:proofErr w:type="spellEnd"/>
      <w:r w:rsidRPr="00471C94">
        <w:rPr>
          <w:rFonts w:ascii="Arial" w:eastAsiaTheme="minorHAnsi" w:hAnsi="Arial" w:cs="Arial"/>
          <w:lang w:val="en-US" w:eastAsia="en-US"/>
        </w:rPr>
        <w:t xml:space="preserve"> que </w:t>
      </w:r>
      <w:proofErr w:type="spellStart"/>
      <w:r w:rsidRPr="00471C94">
        <w:rPr>
          <w:rFonts w:ascii="Arial" w:eastAsiaTheme="minorHAnsi" w:hAnsi="Arial" w:cs="Arial"/>
          <w:lang w:val="en-US" w:eastAsia="en-US"/>
        </w:rPr>
        <w:t>sean</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necesarios</w:t>
      </w:r>
      <w:proofErr w:type="spellEnd"/>
      <w:r w:rsidRPr="00471C94">
        <w:rPr>
          <w:rFonts w:ascii="Arial" w:eastAsiaTheme="minorHAnsi" w:hAnsi="Arial" w:cs="Arial"/>
          <w:lang w:val="en-US" w:eastAsia="en-US"/>
        </w:rPr>
        <w:t xml:space="preserve"> y que no </w:t>
      </w:r>
      <w:proofErr w:type="spellStart"/>
      <w:r w:rsidRPr="00471C94">
        <w:rPr>
          <w:rFonts w:ascii="Arial" w:eastAsiaTheme="minorHAnsi" w:hAnsi="Arial" w:cs="Arial"/>
          <w:lang w:val="en-US" w:eastAsia="en-US"/>
        </w:rPr>
        <w:t>estén</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discriminados</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en</w:t>
      </w:r>
      <w:proofErr w:type="spellEnd"/>
      <w:r w:rsidRPr="00471C94">
        <w:rPr>
          <w:rFonts w:ascii="Arial" w:eastAsiaTheme="minorHAnsi" w:hAnsi="Arial" w:cs="Arial"/>
          <w:lang w:val="en-US" w:eastAsia="en-US"/>
        </w:rPr>
        <w:t xml:space="preserve"> la </w:t>
      </w:r>
      <w:proofErr w:type="spellStart"/>
      <w:r w:rsidRPr="00471C94">
        <w:rPr>
          <w:rFonts w:ascii="Arial" w:eastAsiaTheme="minorHAnsi" w:hAnsi="Arial" w:cs="Arial"/>
          <w:lang w:val="en-US" w:eastAsia="en-US"/>
        </w:rPr>
        <w:t>lista</w:t>
      </w:r>
      <w:proofErr w:type="spellEnd"/>
      <w:r>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anexa</w:t>
      </w:r>
      <w:proofErr w:type="spellEnd"/>
      <w:r w:rsidRPr="00471C94">
        <w:rPr>
          <w:rFonts w:ascii="Arial" w:eastAsiaTheme="minorHAnsi" w:hAnsi="Arial" w:cs="Arial"/>
          <w:lang w:val="en-US" w:eastAsia="en-US"/>
        </w:rPr>
        <w:t xml:space="preserve"> de </w:t>
      </w:r>
      <w:proofErr w:type="spellStart"/>
      <w:r w:rsidRPr="00471C94">
        <w:rPr>
          <w:rFonts w:ascii="Arial" w:eastAsiaTheme="minorHAnsi" w:hAnsi="Arial" w:cs="Arial"/>
          <w:lang w:val="en-US" w:eastAsia="en-US"/>
        </w:rPr>
        <w:t>materiales</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si</w:t>
      </w:r>
      <w:proofErr w:type="spellEnd"/>
      <w:r w:rsidRPr="00471C94">
        <w:rPr>
          <w:rFonts w:ascii="Arial" w:eastAsiaTheme="minorHAnsi" w:hAnsi="Arial" w:cs="Arial"/>
          <w:lang w:val="en-US" w:eastAsia="en-US"/>
        </w:rPr>
        <w:t xml:space="preserve"> bien la </w:t>
      </w:r>
      <w:proofErr w:type="spellStart"/>
      <w:r w:rsidRPr="00471C94">
        <w:rPr>
          <w:rFonts w:ascii="Arial" w:eastAsiaTheme="minorHAnsi" w:hAnsi="Arial" w:cs="Arial"/>
          <w:lang w:val="en-US" w:eastAsia="en-US"/>
        </w:rPr>
        <w:t>bandeja</w:t>
      </w:r>
      <w:proofErr w:type="spellEnd"/>
      <w:r w:rsidRPr="00471C94">
        <w:rPr>
          <w:rFonts w:ascii="Arial" w:eastAsiaTheme="minorHAnsi" w:hAnsi="Arial" w:cs="Arial"/>
          <w:lang w:val="en-US" w:eastAsia="en-US"/>
        </w:rPr>
        <w:t xml:space="preserve"> de </w:t>
      </w:r>
      <w:proofErr w:type="spellStart"/>
      <w:r w:rsidRPr="00471C94">
        <w:rPr>
          <w:rFonts w:ascii="Arial" w:eastAsiaTheme="minorHAnsi" w:hAnsi="Arial" w:cs="Arial"/>
          <w:lang w:val="en-US" w:eastAsia="en-US"/>
        </w:rPr>
        <w:t>datos</w:t>
      </w:r>
      <w:proofErr w:type="spellEnd"/>
      <w:r w:rsidRPr="00471C94">
        <w:rPr>
          <w:rFonts w:ascii="Arial" w:eastAsiaTheme="minorHAnsi" w:hAnsi="Arial" w:cs="Arial"/>
          <w:lang w:val="en-US" w:eastAsia="en-US"/>
        </w:rPr>
        <w:t xml:space="preserve"> y </w:t>
      </w:r>
      <w:proofErr w:type="spellStart"/>
      <w:r w:rsidRPr="00471C94">
        <w:rPr>
          <w:rFonts w:ascii="Arial" w:eastAsiaTheme="minorHAnsi" w:hAnsi="Arial" w:cs="Arial"/>
          <w:lang w:val="en-US" w:eastAsia="en-US"/>
        </w:rPr>
        <w:t>eléctrica</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pertenecen</w:t>
      </w:r>
      <w:proofErr w:type="spellEnd"/>
      <w:r w:rsidRPr="00471C94">
        <w:rPr>
          <w:rFonts w:ascii="Arial" w:eastAsiaTheme="minorHAnsi" w:hAnsi="Arial" w:cs="Arial"/>
          <w:lang w:val="en-US" w:eastAsia="en-US"/>
        </w:rPr>
        <w:t xml:space="preserve"> al </w:t>
      </w:r>
      <w:proofErr w:type="spellStart"/>
      <w:r w:rsidRPr="00471C94">
        <w:rPr>
          <w:rFonts w:ascii="Arial" w:eastAsiaTheme="minorHAnsi" w:hAnsi="Arial" w:cs="Arial"/>
          <w:lang w:val="en-US" w:eastAsia="en-US"/>
        </w:rPr>
        <w:t>diseño</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eléctrico</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en</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el</w:t>
      </w:r>
      <w:proofErr w:type="spellEnd"/>
      <w:r>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sistema</w:t>
      </w:r>
      <w:proofErr w:type="spellEnd"/>
      <w:r w:rsidRPr="00471C94">
        <w:rPr>
          <w:rFonts w:ascii="Arial" w:eastAsiaTheme="minorHAnsi" w:hAnsi="Arial" w:cs="Arial"/>
          <w:lang w:val="en-US" w:eastAsia="en-US"/>
        </w:rPr>
        <w:t xml:space="preserve"> de </w:t>
      </w:r>
      <w:proofErr w:type="spellStart"/>
      <w:r w:rsidRPr="00471C94">
        <w:rPr>
          <w:rFonts w:ascii="Arial" w:eastAsiaTheme="minorHAnsi" w:hAnsi="Arial" w:cs="Arial"/>
          <w:lang w:val="en-US" w:eastAsia="en-US"/>
        </w:rPr>
        <w:t>seguridad</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seguramente</w:t>
      </w:r>
      <w:proofErr w:type="spellEnd"/>
      <w:r w:rsidRPr="00471C94">
        <w:rPr>
          <w:rFonts w:ascii="Arial" w:eastAsiaTheme="minorHAnsi" w:hAnsi="Arial" w:cs="Arial"/>
          <w:lang w:val="en-US" w:eastAsia="en-US"/>
        </w:rPr>
        <w:t xml:space="preserve"> se </w:t>
      </w:r>
      <w:proofErr w:type="spellStart"/>
      <w:r w:rsidRPr="00471C94">
        <w:rPr>
          <w:rFonts w:ascii="Arial" w:eastAsiaTheme="minorHAnsi" w:hAnsi="Arial" w:cs="Arial"/>
          <w:lang w:val="en-US" w:eastAsia="en-US"/>
        </w:rPr>
        <w:t>instalaran</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algunos</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tramos</w:t>
      </w:r>
      <w:proofErr w:type="spellEnd"/>
      <w:r w:rsidRPr="00471C94">
        <w:rPr>
          <w:rFonts w:ascii="Arial" w:eastAsiaTheme="minorHAnsi" w:hAnsi="Arial" w:cs="Arial"/>
          <w:lang w:val="en-US" w:eastAsia="en-US"/>
        </w:rPr>
        <w:t xml:space="preserve"> de </w:t>
      </w:r>
      <w:proofErr w:type="spellStart"/>
      <w:r w:rsidRPr="00471C94">
        <w:rPr>
          <w:rFonts w:ascii="Arial" w:eastAsiaTheme="minorHAnsi" w:hAnsi="Arial" w:cs="Arial"/>
          <w:lang w:val="en-US" w:eastAsia="en-US"/>
        </w:rPr>
        <w:t>bandeja</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tipo</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malla</w:t>
      </w:r>
      <w:proofErr w:type="spellEnd"/>
      <w:r w:rsidRPr="00471C94">
        <w:rPr>
          <w:rFonts w:ascii="Arial" w:eastAsiaTheme="minorHAnsi" w:hAnsi="Arial" w:cs="Arial"/>
          <w:lang w:val="en-US" w:eastAsia="en-US"/>
        </w:rPr>
        <w:t>.</w:t>
      </w:r>
    </w:p>
    <w:p w14:paraId="7B1372BA" w14:textId="6E95A3A3" w:rsidR="00471C94" w:rsidRPr="00471C94" w:rsidRDefault="00471C94" w:rsidP="00471C94">
      <w:pPr>
        <w:spacing w:after="120"/>
        <w:contextualSpacing/>
        <w:jc w:val="both"/>
        <w:rPr>
          <w:rFonts w:ascii="Arial" w:eastAsiaTheme="minorHAnsi" w:hAnsi="Arial" w:cs="Arial"/>
          <w:lang w:val="en-US" w:eastAsia="en-US"/>
        </w:rPr>
      </w:pPr>
      <w:r w:rsidRPr="00471C94">
        <w:rPr>
          <w:rFonts w:ascii="Arial" w:eastAsiaTheme="minorHAnsi" w:hAnsi="Arial" w:cs="Arial"/>
          <w:lang w:val="en-US" w:eastAsia="en-US"/>
        </w:rPr>
        <w:t xml:space="preserve">Toda la red de </w:t>
      </w:r>
      <w:proofErr w:type="spellStart"/>
      <w:r w:rsidRPr="00471C94">
        <w:rPr>
          <w:rFonts w:ascii="Arial" w:eastAsiaTheme="minorHAnsi" w:hAnsi="Arial" w:cs="Arial"/>
          <w:lang w:val="en-US" w:eastAsia="en-US"/>
        </w:rPr>
        <w:t>elementos</w:t>
      </w:r>
      <w:proofErr w:type="spellEnd"/>
      <w:r w:rsidRPr="00471C94">
        <w:rPr>
          <w:rFonts w:ascii="Arial" w:eastAsiaTheme="minorHAnsi" w:hAnsi="Arial" w:cs="Arial"/>
          <w:lang w:val="en-US" w:eastAsia="en-US"/>
        </w:rPr>
        <w:t xml:space="preserve"> del </w:t>
      </w:r>
      <w:proofErr w:type="spellStart"/>
      <w:r w:rsidRPr="00471C94">
        <w:rPr>
          <w:rFonts w:ascii="Arial" w:eastAsiaTheme="minorHAnsi" w:hAnsi="Arial" w:cs="Arial"/>
          <w:lang w:val="en-US" w:eastAsia="en-US"/>
        </w:rPr>
        <w:t>sistema</w:t>
      </w:r>
      <w:proofErr w:type="spellEnd"/>
      <w:r w:rsidRPr="00471C94">
        <w:rPr>
          <w:rFonts w:ascii="Arial" w:eastAsiaTheme="minorHAnsi" w:hAnsi="Arial" w:cs="Arial"/>
          <w:lang w:val="en-US" w:eastAsia="en-US"/>
        </w:rPr>
        <w:t xml:space="preserve"> de </w:t>
      </w:r>
      <w:proofErr w:type="spellStart"/>
      <w:r w:rsidRPr="00471C94">
        <w:rPr>
          <w:rFonts w:ascii="Arial" w:eastAsiaTheme="minorHAnsi" w:hAnsi="Arial" w:cs="Arial"/>
          <w:lang w:val="en-US" w:eastAsia="en-US"/>
        </w:rPr>
        <w:t>Seguridad</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Electrónica</w:t>
      </w:r>
      <w:proofErr w:type="spellEnd"/>
      <w:r w:rsidRPr="00471C94">
        <w:rPr>
          <w:rFonts w:ascii="Arial" w:eastAsiaTheme="minorHAnsi" w:hAnsi="Arial" w:cs="Arial"/>
          <w:lang w:val="en-US" w:eastAsia="en-US"/>
        </w:rPr>
        <w:t xml:space="preserve"> Y Control se </w:t>
      </w:r>
      <w:proofErr w:type="spellStart"/>
      <w:r w:rsidRPr="00471C94">
        <w:rPr>
          <w:rFonts w:ascii="Arial" w:eastAsiaTheme="minorHAnsi" w:hAnsi="Arial" w:cs="Arial"/>
          <w:lang w:val="en-US" w:eastAsia="en-US"/>
        </w:rPr>
        <w:t>instalará</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en</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tubería</w:t>
      </w:r>
      <w:proofErr w:type="spellEnd"/>
      <w:r w:rsidR="00E523F1">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metálica</w:t>
      </w:r>
      <w:proofErr w:type="spellEnd"/>
      <w:r w:rsidRPr="00471C94">
        <w:rPr>
          <w:rFonts w:ascii="Arial" w:eastAsiaTheme="minorHAnsi" w:hAnsi="Arial" w:cs="Arial"/>
          <w:lang w:val="en-US" w:eastAsia="en-US"/>
        </w:rPr>
        <w:t xml:space="preserve"> de </w:t>
      </w:r>
      <w:proofErr w:type="spellStart"/>
      <w:r w:rsidRPr="00471C94">
        <w:rPr>
          <w:rFonts w:ascii="Arial" w:eastAsiaTheme="minorHAnsi" w:hAnsi="Arial" w:cs="Arial"/>
          <w:lang w:val="en-US" w:eastAsia="en-US"/>
        </w:rPr>
        <w:t>tipo</w:t>
      </w:r>
      <w:proofErr w:type="spellEnd"/>
      <w:r w:rsidRPr="00471C94">
        <w:rPr>
          <w:rFonts w:ascii="Arial" w:eastAsiaTheme="minorHAnsi" w:hAnsi="Arial" w:cs="Arial"/>
          <w:lang w:val="en-US" w:eastAsia="en-US"/>
        </w:rPr>
        <w:t xml:space="preserve"> EMT </w:t>
      </w:r>
      <w:proofErr w:type="spellStart"/>
      <w:r w:rsidRPr="00471C94">
        <w:rPr>
          <w:rFonts w:ascii="Arial" w:eastAsiaTheme="minorHAnsi" w:hAnsi="Arial" w:cs="Arial"/>
          <w:lang w:val="en-US" w:eastAsia="en-US"/>
        </w:rPr>
        <w:t>en</w:t>
      </w:r>
      <w:proofErr w:type="spellEnd"/>
      <w:r w:rsidRPr="00471C94">
        <w:rPr>
          <w:rFonts w:ascii="Arial" w:eastAsiaTheme="minorHAnsi" w:hAnsi="Arial" w:cs="Arial"/>
          <w:lang w:val="en-US" w:eastAsia="en-US"/>
        </w:rPr>
        <w:t xml:space="preserve"> las que </w:t>
      </w:r>
      <w:proofErr w:type="spellStart"/>
      <w:r w:rsidRPr="00471C94">
        <w:rPr>
          <w:rFonts w:ascii="Arial" w:eastAsiaTheme="minorHAnsi" w:hAnsi="Arial" w:cs="Arial"/>
          <w:lang w:val="en-US" w:eastAsia="en-US"/>
        </w:rPr>
        <w:t>queden</w:t>
      </w:r>
      <w:proofErr w:type="spellEnd"/>
      <w:r w:rsidRPr="00471C94">
        <w:rPr>
          <w:rFonts w:ascii="Arial" w:eastAsiaTheme="minorHAnsi" w:hAnsi="Arial" w:cs="Arial"/>
          <w:lang w:val="en-US" w:eastAsia="en-US"/>
        </w:rPr>
        <w:t xml:space="preserve"> a la vista y </w:t>
      </w:r>
      <w:proofErr w:type="spellStart"/>
      <w:r w:rsidRPr="00471C94">
        <w:rPr>
          <w:rFonts w:ascii="Arial" w:eastAsiaTheme="minorHAnsi" w:hAnsi="Arial" w:cs="Arial"/>
          <w:lang w:val="en-US" w:eastAsia="en-US"/>
        </w:rPr>
        <w:t>en</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tubería</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metálica</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galvanizada</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en</w:t>
      </w:r>
      <w:proofErr w:type="spellEnd"/>
      <w:r w:rsidRPr="00471C94">
        <w:rPr>
          <w:rFonts w:ascii="Arial" w:eastAsiaTheme="minorHAnsi" w:hAnsi="Arial" w:cs="Arial"/>
          <w:lang w:val="en-US" w:eastAsia="en-US"/>
        </w:rPr>
        <w:t xml:space="preserve"> las </w:t>
      </w:r>
      <w:proofErr w:type="spellStart"/>
      <w:r w:rsidRPr="00471C94">
        <w:rPr>
          <w:rFonts w:ascii="Arial" w:eastAsiaTheme="minorHAnsi" w:hAnsi="Arial" w:cs="Arial"/>
          <w:lang w:val="en-US" w:eastAsia="en-US"/>
        </w:rPr>
        <w:t>tuberías</w:t>
      </w:r>
      <w:proofErr w:type="spellEnd"/>
      <w:r w:rsidR="00E523F1">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incrustadas</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en</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muro</w:t>
      </w:r>
      <w:proofErr w:type="spellEnd"/>
      <w:r w:rsidRPr="00471C94">
        <w:rPr>
          <w:rFonts w:ascii="Arial" w:eastAsiaTheme="minorHAnsi" w:hAnsi="Arial" w:cs="Arial"/>
          <w:lang w:val="en-US" w:eastAsia="en-US"/>
        </w:rPr>
        <w:t xml:space="preserve">, </w:t>
      </w:r>
      <w:proofErr w:type="spellStart"/>
      <w:r w:rsidRPr="00471C94">
        <w:rPr>
          <w:rFonts w:ascii="Arial" w:eastAsiaTheme="minorHAnsi" w:hAnsi="Arial" w:cs="Arial"/>
          <w:lang w:val="en-US" w:eastAsia="en-US"/>
        </w:rPr>
        <w:t>piso</w:t>
      </w:r>
      <w:proofErr w:type="spellEnd"/>
      <w:r w:rsidRPr="00471C94">
        <w:rPr>
          <w:rFonts w:ascii="Arial" w:eastAsiaTheme="minorHAnsi" w:hAnsi="Arial" w:cs="Arial"/>
          <w:lang w:val="en-US" w:eastAsia="en-US"/>
        </w:rPr>
        <w:t xml:space="preserve"> o </w:t>
      </w:r>
      <w:proofErr w:type="spellStart"/>
      <w:r w:rsidRPr="00471C94">
        <w:rPr>
          <w:rFonts w:ascii="Arial" w:eastAsiaTheme="minorHAnsi" w:hAnsi="Arial" w:cs="Arial"/>
          <w:lang w:val="en-US" w:eastAsia="en-US"/>
        </w:rPr>
        <w:t>techo</w:t>
      </w:r>
      <w:proofErr w:type="spellEnd"/>
      <w:r w:rsidRPr="00471C94">
        <w:rPr>
          <w:rFonts w:ascii="Arial" w:eastAsiaTheme="minorHAnsi" w:hAnsi="Arial" w:cs="Arial"/>
          <w:lang w:val="en-US" w:eastAsia="en-US"/>
        </w:rPr>
        <w:t>.</w:t>
      </w:r>
    </w:p>
    <w:p w14:paraId="694AA0AB" w14:textId="6F02B070" w:rsidR="00F42831" w:rsidRPr="00471C94" w:rsidRDefault="00F42831" w:rsidP="00471C94">
      <w:pPr>
        <w:spacing w:after="120"/>
        <w:contextualSpacing/>
        <w:jc w:val="both"/>
        <w:rPr>
          <w:rFonts w:ascii="Arial" w:eastAsiaTheme="minorHAnsi" w:hAnsi="Arial" w:cs="Arial"/>
          <w:lang w:val="en-US" w:eastAsia="en-US"/>
        </w:rPr>
      </w:pPr>
    </w:p>
    <w:p w14:paraId="05782E17" w14:textId="380830E4" w:rsidR="00F42831" w:rsidRPr="00471C94" w:rsidRDefault="00F70FED" w:rsidP="00471C94">
      <w:pPr>
        <w:spacing w:after="120"/>
        <w:contextualSpacing/>
        <w:jc w:val="both"/>
        <w:rPr>
          <w:rFonts w:ascii="Arial" w:eastAsiaTheme="minorHAnsi" w:hAnsi="Arial" w:cs="Arial"/>
          <w:lang w:val="en-US" w:eastAsia="en-US"/>
        </w:rPr>
      </w:pPr>
      <w:r w:rsidRPr="00F70FED">
        <w:rPr>
          <w:rFonts w:ascii="Arial" w:eastAsiaTheme="minorHAnsi" w:hAnsi="Arial" w:cs="Arial"/>
          <w:lang w:val="en-US" w:eastAsia="en-US"/>
        </w:rPr>
        <w:t xml:space="preserve">Toda la red de </w:t>
      </w:r>
      <w:proofErr w:type="spellStart"/>
      <w:r w:rsidRPr="00F70FED">
        <w:rPr>
          <w:rFonts w:ascii="Arial" w:eastAsiaTheme="minorHAnsi" w:hAnsi="Arial" w:cs="Arial"/>
          <w:lang w:val="en-US" w:eastAsia="en-US"/>
        </w:rPr>
        <w:t>elementos</w:t>
      </w:r>
      <w:proofErr w:type="spellEnd"/>
      <w:r w:rsidRPr="00F70FED">
        <w:rPr>
          <w:rFonts w:ascii="Arial" w:eastAsiaTheme="minorHAnsi" w:hAnsi="Arial" w:cs="Arial"/>
          <w:lang w:val="en-US" w:eastAsia="en-US"/>
        </w:rPr>
        <w:t xml:space="preserve"> del </w:t>
      </w:r>
      <w:proofErr w:type="spellStart"/>
      <w:r w:rsidRPr="00F70FED">
        <w:rPr>
          <w:rFonts w:ascii="Arial" w:eastAsiaTheme="minorHAnsi" w:hAnsi="Arial" w:cs="Arial"/>
          <w:lang w:val="en-US" w:eastAsia="en-US"/>
        </w:rPr>
        <w:t>sistema</w:t>
      </w:r>
      <w:proofErr w:type="spellEnd"/>
      <w:r w:rsidRPr="00F70FED">
        <w:rPr>
          <w:rFonts w:ascii="Arial" w:eastAsiaTheme="minorHAnsi" w:hAnsi="Arial" w:cs="Arial"/>
          <w:lang w:val="en-US" w:eastAsia="en-US"/>
        </w:rPr>
        <w:t xml:space="preserve"> de </w:t>
      </w:r>
      <w:proofErr w:type="spellStart"/>
      <w:r w:rsidRPr="00F70FED">
        <w:rPr>
          <w:rFonts w:ascii="Arial" w:eastAsiaTheme="minorHAnsi" w:hAnsi="Arial" w:cs="Arial"/>
          <w:lang w:val="en-US" w:eastAsia="en-US"/>
        </w:rPr>
        <w:t>Seguridad</w:t>
      </w:r>
      <w:proofErr w:type="spellEnd"/>
      <w:r w:rsidRPr="00F70FED">
        <w:rPr>
          <w:rFonts w:ascii="Arial" w:eastAsiaTheme="minorHAnsi" w:hAnsi="Arial" w:cs="Arial"/>
          <w:lang w:val="en-US" w:eastAsia="en-US"/>
        </w:rPr>
        <w:t xml:space="preserve"> </w:t>
      </w:r>
      <w:proofErr w:type="spellStart"/>
      <w:r w:rsidRPr="00F70FED">
        <w:rPr>
          <w:rFonts w:ascii="Arial" w:eastAsiaTheme="minorHAnsi" w:hAnsi="Arial" w:cs="Arial"/>
          <w:lang w:val="en-US" w:eastAsia="en-US"/>
        </w:rPr>
        <w:t>Electrónica</w:t>
      </w:r>
      <w:proofErr w:type="spellEnd"/>
      <w:r w:rsidRPr="00F70FED">
        <w:rPr>
          <w:rFonts w:ascii="Arial" w:eastAsiaTheme="minorHAnsi" w:hAnsi="Arial" w:cs="Arial"/>
          <w:lang w:val="en-US" w:eastAsia="en-US"/>
        </w:rPr>
        <w:t xml:space="preserve"> Y Control se </w:t>
      </w:r>
      <w:proofErr w:type="spellStart"/>
      <w:r w:rsidRPr="00F70FED">
        <w:rPr>
          <w:rFonts w:ascii="Arial" w:eastAsiaTheme="minorHAnsi" w:hAnsi="Arial" w:cs="Arial"/>
          <w:lang w:val="en-US" w:eastAsia="en-US"/>
        </w:rPr>
        <w:t>instalará</w:t>
      </w:r>
      <w:proofErr w:type="spellEnd"/>
      <w:r w:rsidRPr="00F70FED">
        <w:rPr>
          <w:rFonts w:ascii="Arial" w:eastAsiaTheme="minorHAnsi" w:hAnsi="Arial" w:cs="Arial"/>
          <w:lang w:val="en-US" w:eastAsia="en-US"/>
        </w:rPr>
        <w:t xml:space="preserve"> </w:t>
      </w:r>
      <w:proofErr w:type="spellStart"/>
      <w:r w:rsidRPr="00F70FED">
        <w:rPr>
          <w:rFonts w:ascii="Arial" w:eastAsiaTheme="minorHAnsi" w:hAnsi="Arial" w:cs="Arial"/>
          <w:lang w:val="en-US" w:eastAsia="en-US"/>
        </w:rPr>
        <w:t>en</w:t>
      </w:r>
      <w:proofErr w:type="spellEnd"/>
      <w:r w:rsidRPr="00F70FED">
        <w:rPr>
          <w:rFonts w:ascii="Arial" w:eastAsiaTheme="minorHAnsi" w:hAnsi="Arial" w:cs="Arial"/>
          <w:lang w:val="en-US" w:eastAsia="en-US"/>
        </w:rPr>
        <w:t xml:space="preserve"> </w:t>
      </w:r>
      <w:proofErr w:type="spellStart"/>
      <w:r w:rsidRPr="00F70FED">
        <w:rPr>
          <w:rFonts w:ascii="Arial" w:eastAsiaTheme="minorHAnsi" w:hAnsi="Arial" w:cs="Arial"/>
          <w:lang w:val="en-US" w:eastAsia="en-US"/>
        </w:rPr>
        <w:t>tubería</w:t>
      </w:r>
      <w:proofErr w:type="spellEnd"/>
      <w:r>
        <w:rPr>
          <w:rFonts w:ascii="Arial" w:eastAsiaTheme="minorHAnsi" w:hAnsi="Arial" w:cs="Arial"/>
          <w:lang w:val="en-US" w:eastAsia="en-US"/>
        </w:rPr>
        <w:t xml:space="preserve"> </w:t>
      </w:r>
      <w:proofErr w:type="spellStart"/>
      <w:r w:rsidRPr="00F70FED">
        <w:rPr>
          <w:rFonts w:ascii="Arial" w:eastAsiaTheme="minorHAnsi" w:hAnsi="Arial" w:cs="Arial"/>
          <w:lang w:val="en-US" w:eastAsia="en-US"/>
        </w:rPr>
        <w:t>metálica</w:t>
      </w:r>
      <w:proofErr w:type="spellEnd"/>
      <w:r w:rsidRPr="00F70FED">
        <w:rPr>
          <w:rFonts w:ascii="Arial" w:eastAsiaTheme="minorHAnsi" w:hAnsi="Arial" w:cs="Arial"/>
          <w:lang w:val="en-US" w:eastAsia="en-US"/>
        </w:rPr>
        <w:t xml:space="preserve"> de </w:t>
      </w:r>
      <w:proofErr w:type="spellStart"/>
      <w:r w:rsidRPr="00F70FED">
        <w:rPr>
          <w:rFonts w:ascii="Arial" w:eastAsiaTheme="minorHAnsi" w:hAnsi="Arial" w:cs="Arial"/>
          <w:lang w:val="en-US" w:eastAsia="en-US"/>
        </w:rPr>
        <w:t>tipo</w:t>
      </w:r>
      <w:proofErr w:type="spellEnd"/>
      <w:r w:rsidRPr="00F70FED">
        <w:rPr>
          <w:rFonts w:ascii="Arial" w:eastAsiaTheme="minorHAnsi" w:hAnsi="Arial" w:cs="Arial"/>
          <w:lang w:val="en-US" w:eastAsia="en-US"/>
        </w:rPr>
        <w:t xml:space="preserve"> EMT </w:t>
      </w:r>
      <w:proofErr w:type="spellStart"/>
      <w:r w:rsidRPr="00F70FED">
        <w:rPr>
          <w:rFonts w:ascii="Arial" w:eastAsiaTheme="minorHAnsi" w:hAnsi="Arial" w:cs="Arial"/>
          <w:lang w:val="en-US" w:eastAsia="en-US"/>
        </w:rPr>
        <w:t>en</w:t>
      </w:r>
      <w:proofErr w:type="spellEnd"/>
      <w:r w:rsidRPr="00F70FED">
        <w:rPr>
          <w:rFonts w:ascii="Arial" w:eastAsiaTheme="minorHAnsi" w:hAnsi="Arial" w:cs="Arial"/>
          <w:lang w:val="en-US" w:eastAsia="en-US"/>
        </w:rPr>
        <w:t xml:space="preserve"> las que </w:t>
      </w:r>
      <w:proofErr w:type="spellStart"/>
      <w:r w:rsidRPr="00F70FED">
        <w:rPr>
          <w:rFonts w:ascii="Arial" w:eastAsiaTheme="minorHAnsi" w:hAnsi="Arial" w:cs="Arial"/>
          <w:lang w:val="en-US" w:eastAsia="en-US"/>
        </w:rPr>
        <w:t>queden</w:t>
      </w:r>
      <w:proofErr w:type="spellEnd"/>
      <w:r w:rsidRPr="00F70FED">
        <w:rPr>
          <w:rFonts w:ascii="Arial" w:eastAsiaTheme="minorHAnsi" w:hAnsi="Arial" w:cs="Arial"/>
          <w:lang w:val="en-US" w:eastAsia="en-US"/>
        </w:rPr>
        <w:t xml:space="preserve"> a la vista y </w:t>
      </w:r>
      <w:proofErr w:type="spellStart"/>
      <w:r w:rsidRPr="00F70FED">
        <w:rPr>
          <w:rFonts w:ascii="Arial" w:eastAsiaTheme="minorHAnsi" w:hAnsi="Arial" w:cs="Arial"/>
          <w:lang w:val="en-US" w:eastAsia="en-US"/>
        </w:rPr>
        <w:t>en</w:t>
      </w:r>
      <w:proofErr w:type="spellEnd"/>
      <w:r w:rsidRPr="00F70FED">
        <w:rPr>
          <w:rFonts w:ascii="Arial" w:eastAsiaTheme="minorHAnsi" w:hAnsi="Arial" w:cs="Arial"/>
          <w:lang w:val="en-US" w:eastAsia="en-US"/>
        </w:rPr>
        <w:t xml:space="preserve"> </w:t>
      </w:r>
      <w:proofErr w:type="spellStart"/>
      <w:r w:rsidRPr="00F70FED">
        <w:rPr>
          <w:rFonts w:ascii="Arial" w:eastAsiaTheme="minorHAnsi" w:hAnsi="Arial" w:cs="Arial"/>
          <w:lang w:val="en-US" w:eastAsia="en-US"/>
        </w:rPr>
        <w:t>tubería</w:t>
      </w:r>
      <w:proofErr w:type="spellEnd"/>
      <w:r w:rsidRPr="00F70FED">
        <w:rPr>
          <w:rFonts w:ascii="Arial" w:eastAsiaTheme="minorHAnsi" w:hAnsi="Arial" w:cs="Arial"/>
          <w:lang w:val="en-US" w:eastAsia="en-US"/>
        </w:rPr>
        <w:t xml:space="preserve"> </w:t>
      </w:r>
      <w:proofErr w:type="spellStart"/>
      <w:r w:rsidRPr="00F70FED">
        <w:rPr>
          <w:rFonts w:ascii="Arial" w:eastAsiaTheme="minorHAnsi" w:hAnsi="Arial" w:cs="Arial"/>
          <w:lang w:val="en-US" w:eastAsia="en-US"/>
        </w:rPr>
        <w:t>metálica</w:t>
      </w:r>
      <w:proofErr w:type="spellEnd"/>
      <w:r w:rsidRPr="00F70FED">
        <w:rPr>
          <w:rFonts w:ascii="Arial" w:eastAsiaTheme="minorHAnsi" w:hAnsi="Arial" w:cs="Arial"/>
          <w:lang w:val="en-US" w:eastAsia="en-US"/>
        </w:rPr>
        <w:t xml:space="preserve"> </w:t>
      </w:r>
      <w:proofErr w:type="spellStart"/>
      <w:r w:rsidRPr="00F70FED">
        <w:rPr>
          <w:rFonts w:ascii="Arial" w:eastAsiaTheme="minorHAnsi" w:hAnsi="Arial" w:cs="Arial"/>
          <w:lang w:val="en-US" w:eastAsia="en-US"/>
        </w:rPr>
        <w:t>galvanizada</w:t>
      </w:r>
      <w:proofErr w:type="spellEnd"/>
      <w:r w:rsidRPr="00F70FED">
        <w:rPr>
          <w:rFonts w:ascii="Arial" w:eastAsiaTheme="minorHAnsi" w:hAnsi="Arial" w:cs="Arial"/>
          <w:lang w:val="en-US" w:eastAsia="en-US"/>
        </w:rPr>
        <w:t xml:space="preserve"> </w:t>
      </w:r>
      <w:proofErr w:type="spellStart"/>
      <w:r w:rsidRPr="00F70FED">
        <w:rPr>
          <w:rFonts w:ascii="Arial" w:eastAsiaTheme="minorHAnsi" w:hAnsi="Arial" w:cs="Arial"/>
          <w:lang w:val="en-US" w:eastAsia="en-US"/>
        </w:rPr>
        <w:t>en</w:t>
      </w:r>
      <w:proofErr w:type="spellEnd"/>
      <w:r w:rsidRPr="00F70FED">
        <w:rPr>
          <w:rFonts w:ascii="Arial" w:eastAsiaTheme="minorHAnsi" w:hAnsi="Arial" w:cs="Arial"/>
          <w:lang w:val="en-US" w:eastAsia="en-US"/>
        </w:rPr>
        <w:t xml:space="preserve"> las </w:t>
      </w:r>
      <w:proofErr w:type="spellStart"/>
      <w:r w:rsidRPr="00F70FED">
        <w:rPr>
          <w:rFonts w:ascii="Arial" w:eastAsiaTheme="minorHAnsi" w:hAnsi="Arial" w:cs="Arial"/>
          <w:lang w:val="en-US" w:eastAsia="en-US"/>
        </w:rPr>
        <w:t>tuberías</w:t>
      </w:r>
      <w:proofErr w:type="spellEnd"/>
      <w:r>
        <w:rPr>
          <w:rFonts w:ascii="Arial" w:eastAsiaTheme="minorHAnsi" w:hAnsi="Arial" w:cs="Arial"/>
          <w:lang w:val="en-US" w:eastAsia="en-US"/>
        </w:rPr>
        <w:t xml:space="preserve"> </w:t>
      </w:r>
      <w:proofErr w:type="spellStart"/>
      <w:r w:rsidRPr="00F70FED">
        <w:rPr>
          <w:rFonts w:ascii="Arial" w:eastAsiaTheme="minorHAnsi" w:hAnsi="Arial" w:cs="Arial"/>
          <w:lang w:val="en-US" w:eastAsia="en-US"/>
        </w:rPr>
        <w:t>incrustadas</w:t>
      </w:r>
      <w:proofErr w:type="spellEnd"/>
      <w:r w:rsidRPr="00F70FED">
        <w:rPr>
          <w:rFonts w:ascii="Arial" w:eastAsiaTheme="minorHAnsi" w:hAnsi="Arial" w:cs="Arial"/>
          <w:lang w:val="en-US" w:eastAsia="en-US"/>
        </w:rPr>
        <w:t xml:space="preserve"> </w:t>
      </w:r>
      <w:proofErr w:type="spellStart"/>
      <w:r w:rsidRPr="00F70FED">
        <w:rPr>
          <w:rFonts w:ascii="Arial" w:eastAsiaTheme="minorHAnsi" w:hAnsi="Arial" w:cs="Arial"/>
          <w:lang w:val="en-US" w:eastAsia="en-US"/>
        </w:rPr>
        <w:t>en</w:t>
      </w:r>
      <w:proofErr w:type="spellEnd"/>
      <w:r w:rsidRPr="00F70FED">
        <w:rPr>
          <w:rFonts w:ascii="Arial" w:eastAsiaTheme="minorHAnsi" w:hAnsi="Arial" w:cs="Arial"/>
          <w:lang w:val="en-US" w:eastAsia="en-US"/>
        </w:rPr>
        <w:t xml:space="preserve"> </w:t>
      </w:r>
      <w:proofErr w:type="spellStart"/>
      <w:r w:rsidRPr="00F70FED">
        <w:rPr>
          <w:rFonts w:ascii="Arial" w:eastAsiaTheme="minorHAnsi" w:hAnsi="Arial" w:cs="Arial"/>
          <w:lang w:val="en-US" w:eastAsia="en-US"/>
        </w:rPr>
        <w:t>muro</w:t>
      </w:r>
      <w:proofErr w:type="spellEnd"/>
      <w:r w:rsidRPr="00F70FED">
        <w:rPr>
          <w:rFonts w:ascii="Arial" w:eastAsiaTheme="minorHAnsi" w:hAnsi="Arial" w:cs="Arial"/>
          <w:lang w:val="en-US" w:eastAsia="en-US"/>
        </w:rPr>
        <w:t xml:space="preserve">, </w:t>
      </w:r>
      <w:proofErr w:type="spellStart"/>
      <w:r w:rsidRPr="00F70FED">
        <w:rPr>
          <w:rFonts w:ascii="Arial" w:eastAsiaTheme="minorHAnsi" w:hAnsi="Arial" w:cs="Arial"/>
          <w:lang w:val="en-US" w:eastAsia="en-US"/>
        </w:rPr>
        <w:t>piso</w:t>
      </w:r>
      <w:proofErr w:type="spellEnd"/>
      <w:r w:rsidRPr="00F70FED">
        <w:rPr>
          <w:rFonts w:ascii="Arial" w:eastAsiaTheme="minorHAnsi" w:hAnsi="Arial" w:cs="Arial"/>
          <w:lang w:val="en-US" w:eastAsia="en-US"/>
        </w:rPr>
        <w:t xml:space="preserve"> o </w:t>
      </w:r>
      <w:proofErr w:type="spellStart"/>
      <w:r w:rsidRPr="00F70FED">
        <w:rPr>
          <w:rFonts w:ascii="Arial" w:eastAsiaTheme="minorHAnsi" w:hAnsi="Arial" w:cs="Arial"/>
          <w:lang w:val="en-US" w:eastAsia="en-US"/>
        </w:rPr>
        <w:t>techo</w:t>
      </w:r>
      <w:proofErr w:type="spellEnd"/>
      <w:r w:rsidRPr="00F70FED">
        <w:rPr>
          <w:rFonts w:ascii="Arial" w:eastAsiaTheme="minorHAnsi" w:hAnsi="Arial" w:cs="Arial"/>
          <w:lang w:val="en-US" w:eastAsia="en-US"/>
        </w:rPr>
        <w:t>.</w:t>
      </w:r>
    </w:p>
    <w:p w14:paraId="1634CE02" w14:textId="77777777" w:rsidR="00403EF0" w:rsidRPr="00471C94" w:rsidRDefault="00403EF0" w:rsidP="00471C94">
      <w:pPr>
        <w:spacing w:after="120"/>
        <w:jc w:val="both"/>
        <w:rPr>
          <w:rFonts w:ascii="Arial" w:eastAsiaTheme="minorHAnsi" w:hAnsi="Arial" w:cs="Arial"/>
          <w:lang w:val="es-ES_tradnl" w:eastAsia="en-US"/>
        </w:rPr>
      </w:pPr>
    </w:p>
    <w:p w14:paraId="02CFD336" w14:textId="77777777" w:rsidR="00403EF0" w:rsidRPr="005C5F65" w:rsidRDefault="00403EF0" w:rsidP="005C5F65">
      <w:pPr>
        <w:keepNext/>
        <w:keepLines/>
        <w:spacing w:after="120"/>
        <w:jc w:val="both"/>
        <w:outlineLvl w:val="1"/>
        <w:rPr>
          <w:rFonts w:ascii="Arial" w:eastAsiaTheme="majorEastAsia" w:hAnsi="Arial" w:cs="Arial"/>
          <w:b/>
          <w:lang w:val="es-ES_tradnl" w:eastAsia="en-US"/>
        </w:rPr>
      </w:pPr>
      <w:bookmarkStart w:id="64" w:name="_Toc76125698"/>
      <w:r w:rsidRPr="005C5F65">
        <w:rPr>
          <w:rFonts w:ascii="Arial" w:eastAsiaTheme="majorEastAsia" w:hAnsi="Arial" w:cs="Arial"/>
          <w:b/>
          <w:lang w:val="es-ES_tradnl" w:eastAsia="en-US"/>
        </w:rPr>
        <w:t>4.5 SISTEMAS AUDIO Y AUDIO-EVACUACION.</w:t>
      </w:r>
      <w:bookmarkEnd w:id="64"/>
    </w:p>
    <w:p w14:paraId="79E65FBB" w14:textId="77777777" w:rsidR="00403EF0" w:rsidRPr="005C5F65" w:rsidRDefault="00403EF0" w:rsidP="005C5F65">
      <w:pPr>
        <w:spacing w:after="120"/>
        <w:jc w:val="both"/>
        <w:rPr>
          <w:rFonts w:ascii="Arial" w:eastAsiaTheme="minorHAnsi" w:hAnsi="Arial" w:cs="Arial"/>
          <w:lang w:val="es-ES_tradnl" w:eastAsia="en-US"/>
        </w:rPr>
      </w:pPr>
      <w:r w:rsidRPr="005C5F65">
        <w:rPr>
          <w:rFonts w:ascii="Arial" w:eastAsiaTheme="minorHAnsi" w:hAnsi="Arial" w:cs="Arial"/>
          <w:lang w:val="es-ES_tradnl" w:eastAsia="en-US"/>
        </w:rPr>
        <w:t>El Sistema de Audio, está constituido por una serie de parlantes instalados en el Colegio y que pueden ser activadas desde el punto de control que le corresponda y desde las estaciones manuales de la red contraincendios.</w:t>
      </w:r>
    </w:p>
    <w:p w14:paraId="15F39415" w14:textId="77777777" w:rsidR="00403EF0" w:rsidRPr="005C5F65" w:rsidRDefault="00403EF0" w:rsidP="005C5F65">
      <w:pPr>
        <w:spacing w:after="120"/>
        <w:jc w:val="both"/>
        <w:rPr>
          <w:rFonts w:ascii="Arial" w:eastAsiaTheme="minorHAnsi" w:hAnsi="Arial" w:cs="Arial"/>
          <w:lang w:val="es-ES_tradnl" w:eastAsia="en-US"/>
        </w:rPr>
      </w:pPr>
      <w:r w:rsidRPr="005C5F65">
        <w:rPr>
          <w:rFonts w:ascii="Arial" w:eastAsiaTheme="minorHAnsi" w:hAnsi="Arial" w:cs="Arial"/>
          <w:lang w:val="es-ES_tradnl" w:eastAsia="en-US"/>
        </w:rPr>
        <w:t>El sistema deberá contar con la posibilidad de enviar mensajes sonoros a la totalidad del colegio o por áreas, cubrir lugares determinados mediante un diseño de audio controlado para las distintas áreas.</w:t>
      </w:r>
    </w:p>
    <w:p w14:paraId="3C849982" w14:textId="77777777" w:rsidR="00403EF0" w:rsidRPr="005C5F65" w:rsidRDefault="00403EF0" w:rsidP="005C5F65">
      <w:pPr>
        <w:spacing w:after="120"/>
        <w:jc w:val="both"/>
        <w:rPr>
          <w:rFonts w:ascii="Arial" w:eastAsiaTheme="minorHAnsi" w:hAnsi="Arial" w:cs="Arial"/>
          <w:lang w:val="es-ES_tradnl" w:eastAsia="en-US"/>
        </w:rPr>
      </w:pPr>
      <w:r w:rsidRPr="005C5F65">
        <w:rPr>
          <w:rFonts w:ascii="Arial" w:eastAsiaTheme="minorHAnsi" w:hAnsi="Arial" w:cs="Arial"/>
          <w:lang w:val="es-ES_tradnl" w:eastAsia="en-US"/>
        </w:rPr>
        <w:t>De igual forma este sistema, en un sonido diferenciado, deberá alertar al personal a través de los parlantes de audio, cuando ocurran eventos de emergencia, siendo esto accionado desde la sala de control general.</w:t>
      </w:r>
    </w:p>
    <w:p w14:paraId="4601ECB0" w14:textId="77777777" w:rsidR="00403EF0" w:rsidRPr="00BE4A9F" w:rsidRDefault="00403EF0" w:rsidP="005C5F65">
      <w:pPr>
        <w:spacing w:after="120"/>
        <w:jc w:val="both"/>
        <w:rPr>
          <w:rFonts w:ascii="Arial" w:eastAsiaTheme="minorHAnsi" w:hAnsi="Arial" w:cs="Arial"/>
          <w:b/>
          <w:bCs/>
          <w:lang w:val="es-ES_tradnl" w:eastAsia="en-US"/>
        </w:rPr>
      </w:pPr>
      <w:r w:rsidRPr="00BE4A9F">
        <w:rPr>
          <w:rFonts w:ascii="Arial" w:eastAsiaTheme="minorHAnsi" w:hAnsi="Arial" w:cs="Arial"/>
          <w:b/>
          <w:bCs/>
          <w:lang w:val="es-ES_tradnl" w:eastAsia="en-US"/>
        </w:rPr>
        <w:t>Requerimientos de control para las bocinas de amplificación.</w:t>
      </w:r>
    </w:p>
    <w:p w14:paraId="52E1FB52" w14:textId="77777777" w:rsidR="00403EF0" w:rsidRPr="005C5F65" w:rsidRDefault="00403EF0" w:rsidP="005C5F65">
      <w:pPr>
        <w:spacing w:after="120"/>
        <w:jc w:val="both"/>
        <w:rPr>
          <w:rFonts w:ascii="Arial" w:eastAsiaTheme="minorHAnsi" w:hAnsi="Arial" w:cs="Arial"/>
          <w:lang w:val="es-ES_tradnl" w:eastAsia="en-US"/>
        </w:rPr>
      </w:pPr>
      <w:r w:rsidRPr="005C5F65">
        <w:rPr>
          <w:rFonts w:ascii="Arial" w:eastAsiaTheme="minorHAnsi" w:hAnsi="Arial" w:cs="Arial"/>
          <w:lang w:val="es-ES_tradnl" w:eastAsia="en-US"/>
        </w:rPr>
        <w:t>La Sala de Control principal tendrá dispuesto un sistema de llamados, el cual constará de micrófono de mesa IP con teclado permitiendo identificar y guiar las acciones de llamado.</w:t>
      </w:r>
    </w:p>
    <w:p w14:paraId="42735B65" w14:textId="77777777" w:rsidR="00403EF0" w:rsidRPr="005C5F65" w:rsidRDefault="00403EF0" w:rsidP="005C5F65">
      <w:pPr>
        <w:spacing w:after="120"/>
        <w:jc w:val="both"/>
        <w:rPr>
          <w:rFonts w:ascii="Arial" w:eastAsiaTheme="minorHAnsi" w:hAnsi="Arial" w:cs="Arial"/>
          <w:lang w:val="es-ES_tradnl" w:eastAsia="en-US"/>
        </w:rPr>
      </w:pPr>
      <w:r w:rsidRPr="005C5F65">
        <w:rPr>
          <w:rFonts w:ascii="Arial" w:eastAsiaTheme="minorHAnsi" w:hAnsi="Arial" w:cs="Arial"/>
          <w:lang w:val="es-ES_tradnl" w:eastAsia="en-US"/>
        </w:rPr>
        <w:t>El equipamiento estará conformado, por una unidad de procesamiento de señal configurable, dependiendo de los requerimientos del sistema. Deberá contener un circuito de auto test para detectar fallas internas.</w:t>
      </w:r>
    </w:p>
    <w:p w14:paraId="5E860D07" w14:textId="77777777" w:rsidR="00403EF0" w:rsidRPr="005C5F65" w:rsidRDefault="00403EF0" w:rsidP="005C5F65">
      <w:pPr>
        <w:spacing w:after="120"/>
        <w:jc w:val="both"/>
        <w:rPr>
          <w:rFonts w:ascii="Arial" w:eastAsiaTheme="minorHAnsi" w:hAnsi="Arial" w:cs="Arial"/>
          <w:lang w:val="es-ES_tradnl" w:eastAsia="en-US"/>
        </w:rPr>
      </w:pPr>
      <w:r w:rsidRPr="005C5F65">
        <w:rPr>
          <w:rFonts w:ascii="Arial" w:eastAsiaTheme="minorHAnsi" w:hAnsi="Arial" w:cs="Arial"/>
          <w:lang w:val="es-ES_tradnl" w:eastAsia="en-US"/>
        </w:rPr>
        <w:t>Esta unidad deberá ser programada mediante un software dedicado, para responder a las funciones que deberá cumplir el Sistema; como entregar las zonas que deberán activarse según el tipo de llamado o dictar prioridades.</w:t>
      </w:r>
    </w:p>
    <w:p w14:paraId="57AEAF7E" w14:textId="77777777" w:rsidR="00403EF0" w:rsidRPr="005C5F65" w:rsidRDefault="00403EF0" w:rsidP="005C5F65">
      <w:pPr>
        <w:spacing w:after="120"/>
        <w:jc w:val="both"/>
        <w:rPr>
          <w:rFonts w:ascii="Arial" w:eastAsiaTheme="minorHAnsi" w:hAnsi="Arial" w:cs="Arial"/>
          <w:lang w:val="es-ES_tradnl" w:eastAsia="en-US"/>
        </w:rPr>
      </w:pPr>
      <w:r w:rsidRPr="005C5F65">
        <w:rPr>
          <w:rFonts w:ascii="Arial" w:eastAsiaTheme="minorHAnsi" w:hAnsi="Arial" w:cs="Arial"/>
          <w:lang w:val="es-ES_tradnl" w:eastAsia="en-US"/>
        </w:rPr>
        <w:t xml:space="preserve">Ello facilitará la implementación de cualquier esquema de sonorización y, establecer niveles de prioridad de operación. </w:t>
      </w:r>
    </w:p>
    <w:p w14:paraId="638F4877" w14:textId="2478B6B0" w:rsidR="00403EF0" w:rsidRPr="005C5F65" w:rsidRDefault="00403EF0" w:rsidP="005C5F65">
      <w:pPr>
        <w:spacing w:after="120"/>
        <w:jc w:val="both"/>
        <w:rPr>
          <w:rFonts w:ascii="Arial" w:eastAsiaTheme="minorHAnsi" w:hAnsi="Arial" w:cs="Arial"/>
          <w:lang w:val="es-ES_tradnl" w:eastAsia="en-US"/>
        </w:rPr>
      </w:pPr>
      <w:r w:rsidRPr="005C5F65">
        <w:rPr>
          <w:rFonts w:ascii="Arial" w:eastAsiaTheme="minorHAnsi" w:hAnsi="Arial" w:cs="Arial"/>
          <w:lang w:val="es-ES_tradnl" w:eastAsia="en-US"/>
        </w:rPr>
        <w:t>Las bocinas de amplificación y los parlantes de audio metálicos deben cumplir normas internacionales para intemperie Nema o IP.</w:t>
      </w:r>
    </w:p>
    <w:p w14:paraId="0ADBF951" w14:textId="46E8A57A" w:rsidR="00403EF0" w:rsidRDefault="00403EF0" w:rsidP="005C5F65">
      <w:pPr>
        <w:spacing w:after="120"/>
        <w:jc w:val="both"/>
        <w:rPr>
          <w:rFonts w:ascii="Arial" w:eastAsiaTheme="minorHAnsi" w:hAnsi="Arial" w:cs="Arial"/>
          <w:lang w:val="es-ES_tradnl" w:eastAsia="en-US"/>
        </w:rPr>
      </w:pPr>
      <w:r w:rsidRPr="005C5F65">
        <w:rPr>
          <w:rFonts w:ascii="Arial" w:eastAsiaTheme="minorHAnsi" w:hAnsi="Arial" w:cs="Arial"/>
          <w:lang w:val="es-ES_tradnl" w:eastAsia="en-US"/>
        </w:rPr>
        <w:t>A continuación las características de los equipos utilizados en el diseño:</w:t>
      </w:r>
    </w:p>
    <w:p w14:paraId="66211A0D" w14:textId="77777777" w:rsidR="00220E3A" w:rsidRPr="005C5F65" w:rsidRDefault="00220E3A" w:rsidP="005C5F65">
      <w:pPr>
        <w:spacing w:after="120"/>
        <w:contextualSpacing/>
        <w:jc w:val="both"/>
        <w:rPr>
          <w:rFonts w:ascii="Arial" w:eastAsiaTheme="minorHAnsi" w:hAnsi="Arial" w:cs="Arial"/>
          <w:lang w:val="es-ES_tradnl" w:eastAsia="en-US"/>
        </w:rPr>
      </w:pPr>
    </w:p>
    <w:p w14:paraId="6525836E" w14:textId="4797F13C" w:rsidR="00220E3A" w:rsidRPr="00B116F7" w:rsidRDefault="00B116F7" w:rsidP="00B116F7">
      <w:pPr>
        <w:spacing w:after="120"/>
        <w:contextualSpacing/>
        <w:jc w:val="both"/>
        <w:rPr>
          <w:rFonts w:ascii="Arial" w:eastAsiaTheme="minorHAnsi" w:hAnsi="Arial" w:cs="Arial"/>
          <w:b/>
          <w:bCs/>
          <w:lang w:val="es-ES_tradnl" w:eastAsia="en-US"/>
        </w:rPr>
      </w:pPr>
      <w:r w:rsidRPr="00B116F7">
        <w:rPr>
          <w:rFonts w:ascii="Arial" w:eastAsiaTheme="minorHAnsi" w:hAnsi="Arial" w:cs="Arial"/>
          <w:b/>
          <w:bCs/>
          <w:lang w:val="es-ES_tradnl" w:eastAsia="en-US"/>
        </w:rPr>
        <w:t xml:space="preserve">4.5.1  </w:t>
      </w:r>
      <w:r w:rsidR="00403EF0" w:rsidRPr="00B116F7">
        <w:rPr>
          <w:rFonts w:ascii="Arial" w:eastAsiaTheme="minorHAnsi" w:hAnsi="Arial" w:cs="Arial"/>
          <w:b/>
          <w:bCs/>
          <w:lang w:val="es-ES_tradnl" w:eastAsia="en-US"/>
        </w:rPr>
        <w:t xml:space="preserve">Equipos principales de audio ubicados en </w:t>
      </w:r>
      <w:r w:rsidR="00220E3A" w:rsidRPr="00B116F7">
        <w:rPr>
          <w:rFonts w:ascii="Arial" w:eastAsiaTheme="minorHAnsi" w:hAnsi="Arial" w:cs="Arial"/>
          <w:b/>
          <w:bCs/>
          <w:lang w:val="es-ES_tradnl" w:eastAsia="en-US"/>
        </w:rPr>
        <w:t>la</w:t>
      </w:r>
      <w:r w:rsidR="00403EF0" w:rsidRPr="00B116F7">
        <w:rPr>
          <w:rFonts w:ascii="Arial" w:eastAsiaTheme="minorHAnsi" w:hAnsi="Arial" w:cs="Arial"/>
          <w:b/>
          <w:bCs/>
          <w:lang w:val="es-ES_tradnl" w:eastAsia="en-US"/>
        </w:rPr>
        <w:t xml:space="preserve"> </w:t>
      </w:r>
      <w:r w:rsidR="00220E3A" w:rsidRPr="00B116F7">
        <w:rPr>
          <w:rFonts w:ascii="Arial" w:eastAsiaTheme="minorHAnsi" w:hAnsi="Arial" w:cs="Arial"/>
          <w:b/>
          <w:bCs/>
          <w:lang w:val="es-ES_tradnl" w:eastAsia="en-US"/>
        </w:rPr>
        <w:t>Torre A.</w:t>
      </w:r>
    </w:p>
    <w:p w14:paraId="67FD8C12" w14:textId="77777777" w:rsidR="00220E3A" w:rsidRDefault="00220E3A" w:rsidP="00220E3A">
      <w:pPr>
        <w:spacing w:after="120"/>
        <w:contextualSpacing/>
        <w:jc w:val="both"/>
        <w:rPr>
          <w:rFonts w:ascii="Arial" w:eastAsiaTheme="minorHAnsi" w:hAnsi="Arial" w:cs="Arial"/>
          <w:lang w:val="es-ES_tradnl" w:eastAsia="en-US"/>
        </w:rPr>
      </w:pPr>
    </w:p>
    <w:p w14:paraId="33F8441C" w14:textId="0B420C6A" w:rsidR="00403EF0" w:rsidRPr="004C34D9" w:rsidRDefault="00220E3A" w:rsidP="00220E3A">
      <w:pPr>
        <w:spacing w:after="120"/>
        <w:contextualSpacing/>
        <w:jc w:val="both"/>
        <w:rPr>
          <w:rFonts w:ascii="Arial" w:eastAsiaTheme="minorHAnsi" w:hAnsi="Arial" w:cs="Arial"/>
          <w:lang w:val="es-ES_tradnl" w:eastAsia="en-US"/>
        </w:rPr>
      </w:pPr>
      <w:r w:rsidRPr="004C34D9">
        <w:rPr>
          <w:rFonts w:ascii="Arial" w:eastAsiaTheme="minorHAnsi" w:hAnsi="Arial" w:cs="Arial"/>
          <w:lang w:val="es-ES_tradnl" w:eastAsia="en-US"/>
        </w:rPr>
        <w:t xml:space="preserve">Se han definido algunas locaciones en los que están instalados </w:t>
      </w:r>
      <w:r w:rsidR="00403EF0" w:rsidRPr="004C34D9">
        <w:rPr>
          <w:rFonts w:ascii="Arial" w:eastAsiaTheme="minorHAnsi" w:hAnsi="Arial" w:cs="Arial"/>
          <w:lang w:val="es-ES_tradnl" w:eastAsia="en-US"/>
        </w:rPr>
        <w:t xml:space="preserve">los </w:t>
      </w:r>
      <w:r w:rsidRPr="004C34D9">
        <w:rPr>
          <w:rFonts w:ascii="Arial" w:eastAsiaTheme="minorHAnsi" w:hAnsi="Arial" w:cs="Arial"/>
          <w:lang w:val="es-ES_tradnl" w:eastAsia="en-US"/>
        </w:rPr>
        <w:t xml:space="preserve">equipos del sistema de sonido. Estos </w:t>
      </w:r>
      <w:r w:rsidR="00403EF0" w:rsidRPr="004C34D9">
        <w:rPr>
          <w:rFonts w:ascii="Arial" w:eastAsiaTheme="minorHAnsi" w:hAnsi="Arial" w:cs="Arial"/>
          <w:lang w:val="es-ES_tradnl" w:eastAsia="en-US"/>
        </w:rPr>
        <w:t>son:</w:t>
      </w:r>
    </w:p>
    <w:p w14:paraId="7FE303D0" w14:textId="43164370" w:rsidR="00220E3A" w:rsidRPr="004C34D9" w:rsidRDefault="00220E3A" w:rsidP="00220E3A">
      <w:pPr>
        <w:spacing w:after="120"/>
        <w:contextualSpacing/>
        <w:jc w:val="both"/>
        <w:rPr>
          <w:rFonts w:ascii="Arial" w:eastAsiaTheme="minorHAnsi" w:hAnsi="Arial" w:cs="Arial"/>
          <w:lang w:val="es-ES_tradnl" w:eastAsia="en-US"/>
        </w:rPr>
      </w:pPr>
    </w:p>
    <w:p w14:paraId="482609B6" w14:textId="2D965E52" w:rsidR="00220E3A" w:rsidRPr="004C34D9" w:rsidRDefault="00A70CD8" w:rsidP="00B116F7">
      <w:pPr>
        <w:pStyle w:val="Prrafodelista"/>
        <w:numPr>
          <w:ilvl w:val="3"/>
          <w:numId w:val="37"/>
        </w:numPr>
        <w:spacing w:after="120"/>
        <w:ind w:left="993" w:hanging="993"/>
        <w:jc w:val="both"/>
        <w:rPr>
          <w:rFonts w:ascii="Arial" w:hAnsi="Arial" w:cs="Arial"/>
          <w:b/>
          <w:bCs/>
          <w:sz w:val="24"/>
          <w:szCs w:val="24"/>
        </w:rPr>
      </w:pPr>
      <w:r w:rsidRPr="004C34D9">
        <w:rPr>
          <w:rFonts w:ascii="Arial" w:hAnsi="Arial" w:cs="Arial"/>
          <w:b/>
          <w:bCs/>
          <w:sz w:val="24"/>
          <w:szCs w:val="24"/>
        </w:rPr>
        <w:t xml:space="preserve">Oficina Secretaria de </w:t>
      </w:r>
      <w:r w:rsidR="009E0F1B" w:rsidRPr="004C34D9">
        <w:rPr>
          <w:rFonts w:ascii="Arial" w:hAnsi="Arial" w:cs="Arial"/>
          <w:b/>
          <w:bCs/>
          <w:sz w:val="24"/>
          <w:szCs w:val="24"/>
        </w:rPr>
        <w:t>Rectoría</w:t>
      </w:r>
      <w:r w:rsidRPr="004C34D9">
        <w:rPr>
          <w:rFonts w:ascii="Arial" w:hAnsi="Arial" w:cs="Arial"/>
          <w:b/>
          <w:bCs/>
          <w:sz w:val="24"/>
          <w:szCs w:val="24"/>
        </w:rPr>
        <w:t>.</w:t>
      </w:r>
    </w:p>
    <w:p w14:paraId="1C77B00A" w14:textId="09335CFF" w:rsidR="009E0F1B" w:rsidRDefault="00831665" w:rsidP="00B116F7">
      <w:pPr>
        <w:pStyle w:val="Prrafodelista"/>
        <w:numPr>
          <w:ilvl w:val="0"/>
          <w:numId w:val="7"/>
        </w:numPr>
        <w:ind w:hanging="219"/>
        <w:rPr>
          <w:rFonts w:ascii="Arial" w:hAnsi="Arial" w:cs="Arial"/>
          <w:sz w:val="24"/>
          <w:szCs w:val="24"/>
        </w:rPr>
      </w:pPr>
      <w:r w:rsidRPr="004C34D9">
        <w:rPr>
          <w:rFonts w:ascii="Arial" w:hAnsi="Arial" w:cs="Arial"/>
          <w:sz w:val="24"/>
          <w:szCs w:val="24"/>
        </w:rPr>
        <w:t xml:space="preserve">Un </w:t>
      </w:r>
      <w:r w:rsidR="00A70CD8" w:rsidRPr="004C34D9">
        <w:rPr>
          <w:rFonts w:ascii="Arial" w:hAnsi="Arial" w:cs="Arial"/>
          <w:sz w:val="24"/>
          <w:szCs w:val="24"/>
        </w:rPr>
        <w:t xml:space="preserve">Micrófono de mesa para sistema </w:t>
      </w:r>
      <w:proofErr w:type="spellStart"/>
      <w:r w:rsidR="00A70CD8" w:rsidRPr="004C34D9">
        <w:rPr>
          <w:rFonts w:ascii="Arial" w:hAnsi="Arial" w:cs="Arial"/>
          <w:sz w:val="24"/>
          <w:szCs w:val="24"/>
        </w:rPr>
        <w:t>Ip</w:t>
      </w:r>
      <w:proofErr w:type="spellEnd"/>
      <w:r w:rsidR="00A70CD8" w:rsidRPr="004C34D9">
        <w:rPr>
          <w:rFonts w:ascii="Arial" w:hAnsi="Arial" w:cs="Arial"/>
          <w:sz w:val="24"/>
          <w:szCs w:val="24"/>
        </w:rPr>
        <w:t xml:space="preserve"> de ITC con teclado, incorporado para perifoneo del sistema. R</w:t>
      </w:r>
      <w:r w:rsidR="00D51AE5" w:rsidRPr="004C34D9">
        <w:rPr>
          <w:rFonts w:ascii="Arial" w:hAnsi="Arial" w:cs="Arial"/>
          <w:sz w:val="24"/>
          <w:szCs w:val="24"/>
        </w:rPr>
        <w:t>ef</w:t>
      </w:r>
      <w:r w:rsidR="00A70CD8" w:rsidRPr="004C34D9">
        <w:rPr>
          <w:rFonts w:ascii="Arial" w:hAnsi="Arial" w:cs="Arial"/>
          <w:sz w:val="24"/>
          <w:szCs w:val="24"/>
        </w:rPr>
        <w:t>. T-6702</w:t>
      </w:r>
      <w:r w:rsidR="003407C5" w:rsidRPr="004C34D9">
        <w:rPr>
          <w:rFonts w:ascii="Arial" w:hAnsi="Arial" w:cs="Arial"/>
          <w:sz w:val="24"/>
          <w:szCs w:val="24"/>
        </w:rPr>
        <w:t>. Marca ITC o similar</w:t>
      </w:r>
      <w:r w:rsidR="00DD30B2">
        <w:rPr>
          <w:rFonts w:ascii="Arial" w:hAnsi="Arial" w:cs="Arial"/>
          <w:sz w:val="24"/>
          <w:szCs w:val="24"/>
        </w:rPr>
        <w:t>.</w:t>
      </w:r>
    </w:p>
    <w:p w14:paraId="1283518C" w14:textId="77777777" w:rsidR="00DD30B2" w:rsidRPr="004C34D9" w:rsidRDefault="00DD30B2" w:rsidP="00DD30B2">
      <w:pPr>
        <w:pStyle w:val="Prrafodelista"/>
        <w:ind w:left="928"/>
        <w:rPr>
          <w:rFonts w:ascii="Arial" w:hAnsi="Arial" w:cs="Arial"/>
          <w:sz w:val="24"/>
          <w:szCs w:val="24"/>
        </w:rPr>
      </w:pPr>
    </w:p>
    <w:p w14:paraId="11673E1D" w14:textId="1347B6C3" w:rsidR="009E0F1B" w:rsidRPr="004C34D9" w:rsidRDefault="009E0F1B" w:rsidP="00B116F7">
      <w:pPr>
        <w:pStyle w:val="Prrafodelista"/>
        <w:numPr>
          <w:ilvl w:val="3"/>
          <w:numId w:val="37"/>
        </w:numPr>
        <w:spacing w:after="120"/>
        <w:ind w:left="993" w:hanging="993"/>
        <w:jc w:val="both"/>
        <w:rPr>
          <w:rFonts w:ascii="Arial" w:hAnsi="Arial" w:cs="Arial"/>
          <w:b/>
          <w:bCs/>
          <w:sz w:val="24"/>
          <w:szCs w:val="24"/>
        </w:rPr>
      </w:pPr>
      <w:r w:rsidRPr="004C34D9">
        <w:rPr>
          <w:rFonts w:ascii="Arial" w:hAnsi="Arial" w:cs="Arial"/>
          <w:b/>
          <w:bCs/>
          <w:sz w:val="24"/>
          <w:szCs w:val="24"/>
        </w:rPr>
        <w:t>Cuarto de Monitoreo contiguo a Auditorio</w:t>
      </w:r>
      <w:r w:rsidR="000E204A" w:rsidRPr="004C34D9">
        <w:rPr>
          <w:rFonts w:ascii="Arial" w:hAnsi="Arial" w:cs="Arial"/>
          <w:b/>
          <w:bCs/>
          <w:sz w:val="24"/>
          <w:szCs w:val="24"/>
        </w:rPr>
        <w:t xml:space="preserve"> en Nivel -1.75</w:t>
      </w:r>
      <w:r w:rsidRPr="004C34D9">
        <w:rPr>
          <w:rFonts w:ascii="Arial" w:hAnsi="Arial" w:cs="Arial"/>
          <w:b/>
          <w:bCs/>
          <w:sz w:val="24"/>
          <w:szCs w:val="24"/>
        </w:rPr>
        <w:t>.</w:t>
      </w:r>
    </w:p>
    <w:p w14:paraId="28B460B3" w14:textId="61E1A100" w:rsidR="00831665" w:rsidRPr="004C34D9" w:rsidRDefault="00831665" w:rsidP="003407C5">
      <w:pPr>
        <w:pStyle w:val="Prrafodelista"/>
        <w:numPr>
          <w:ilvl w:val="0"/>
          <w:numId w:val="7"/>
        </w:numPr>
        <w:rPr>
          <w:rFonts w:ascii="Arial" w:hAnsi="Arial" w:cs="Arial"/>
          <w:sz w:val="24"/>
          <w:szCs w:val="24"/>
        </w:rPr>
      </w:pPr>
      <w:r w:rsidRPr="004C34D9">
        <w:rPr>
          <w:rFonts w:ascii="Arial" w:hAnsi="Arial" w:cs="Arial"/>
          <w:sz w:val="24"/>
          <w:szCs w:val="24"/>
        </w:rPr>
        <w:t xml:space="preserve">Un Micrófono de mesa para sistema </w:t>
      </w:r>
      <w:proofErr w:type="spellStart"/>
      <w:r w:rsidRPr="004C34D9">
        <w:rPr>
          <w:rFonts w:ascii="Arial" w:hAnsi="Arial" w:cs="Arial"/>
          <w:sz w:val="24"/>
          <w:szCs w:val="24"/>
        </w:rPr>
        <w:t>Ip</w:t>
      </w:r>
      <w:proofErr w:type="spellEnd"/>
      <w:r w:rsidRPr="004C34D9">
        <w:rPr>
          <w:rFonts w:ascii="Arial" w:hAnsi="Arial" w:cs="Arial"/>
          <w:sz w:val="24"/>
          <w:szCs w:val="24"/>
        </w:rPr>
        <w:t xml:space="preserve"> de ITC con teclado, incorporado para perifoneo del sistema. R</w:t>
      </w:r>
      <w:r w:rsidR="00D51AE5" w:rsidRPr="004C34D9">
        <w:rPr>
          <w:rFonts w:ascii="Arial" w:hAnsi="Arial" w:cs="Arial"/>
          <w:sz w:val="24"/>
          <w:szCs w:val="24"/>
        </w:rPr>
        <w:t>ef</w:t>
      </w:r>
      <w:r w:rsidRPr="004C34D9">
        <w:rPr>
          <w:rFonts w:ascii="Arial" w:hAnsi="Arial" w:cs="Arial"/>
          <w:sz w:val="24"/>
          <w:szCs w:val="24"/>
        </w:rPr>
        <w:t>. T-6702</w:t>
      </w:r>
      <w:r w:rsidR="003407C5" w:rsidRPr="004C34D9">
        <w:rPr>
          <w:rFonts w:ascii="Arial" w:hAnsi="Arial" w:cs="Arial"/>
          <w:sz w:val="24"/>
          <w:szCs w:val="24"/>
        </w:rPr>
        <w:t>. Marca ITC o similar.</w:t>
      </w:r>
    </w:p>
    <w:p w14:paraId="0AD37BF8" w14:textId="3799EA82" w:rsidR="00831665" w:rsidRPr="004C34D9" w:rsidRDefault="00831665" w:rsidP="003407C5">
      <w:pPr>
        <w:pStyle w:val="Prrafodelista"/>
        <w:numPr>
          <w:ilvl w:val="0"/>
          <w:numId w:val="7"/>
        </w:numPr>
        <w:rPr>
          <w:rFonts w:ascii="Arial" w:hAnsi="Arial" w:cs="Arial"/>
          <w:sz w:val="24"/>
          <w:szCs w:val="24"/>
        </w:rPr>
      </w:pPr>
      <w:r w:rsidRPr="004C34D9">
        <w:rPr>
          <w:rFonts w:ascii="Arial" w:hAnsi="Arial" w:cs="Arial"/>
          <w:sz w:val="24"/>
          <w:szCs w:val="24"/>
        </w:rPr>
        <w:t>Software de audio de red IP  R</w:t>
      </w:r>
      <w:r w:rsidR="00D51AE5" w:rsidRPr="004C34D9">
        <w:rPr>
          <w:rFonts w:ascii="Arial" w:hAnsi="Arial" w:cs="Arial"/>
          <w:sz w:val="24"/>
          <w:szCs w:val="24"/>
        </w:rPr>
        <w:t>ef</w:t>
      </w:r>
      <w:r w:rsidRPr="004C34D9">
        <w:rPr>
          <w:rFonts w:ascii="Arial" w:hAnsi="Arial" w:cs="Arial"/>
          <w:sz w:val="24"/>
          <w:szCs w:val="24"/>
        </w:rPr>
        <w:t>. T-6700R, en pc dedicado</w:t>
      </w:r>
      <w:r w:rsidR="003407C5" w:rsidRPr="004C34D9">
        <w:rPr>
          <w:rFonts w:ascii="Arial" w:hAnsi="Arial" w:cs="Arial"/>
          <w:sz w:val="24"/>
          <w:szCs w:val="24"/>
        </w:rPr>
        <w:t>, de ITC o similar.</w:t>
      </w:r>
    </w:p>
    <w:p w14:paraId="6E04D238" w14:textId="4EC5B22B" w:rsidR="00831665" w:rsidRPr="004C34D9" w:rsidRDefault="00831665" w:rsidP="003407C5">
      <w:pPr>
        <w:pStyle w:val="Prrafodelista"/>
        <w:numPr>
          <w:ilvl w:val="0"/>
          <w:numId w:val="7"/>
        </w:numPr>
        <w:rPr>
          <w:rFonts w:ascii="Arial" w:hAnsi="Arial" w:cs="Arial"/>
          <w:sz w:val="24"/>
          <w:szCs w:val="24"/>
        </w:rPr>
      </w:pPr>
      <w:r w:rsidRPr="004C34D9">
        <w:rPr>
          <w:rFonts w:ascii="Arial" w:hAnsi="Arial" w:cs="Arial"/>
          <w:sz w:val="24"/>
          <w:szCs w:val="24"/>
        </w:rPr>
        <w:t>Panel emisor de mensajes para evacuación , 30  contactos secos para integración con alarmas contra incendio, Memoria SD, salida auxiliar RCA, diferentes mensajes de voz para diferentes zonas, expandible a 300 zonas, AC 120v. R</w:t>
      </w:r>
      <w:r w:rsidR="00D51AE5" w:rsidRPr="004C34D9">
        <w:rPr>
          <w:rFonts w:ascii="Arial" w:hAnsi="Arial" w:cs="Arial"/>
          <w:sz w:val="24"/>
          <w:szCs w:val="24"/>
        </w:rPr>
        <w:t>ef</w:t>
      </w:r>
      <w:r w:rsidRPr="004C34D9">
        <w:rPr>
          <w:rFonts w:ascii="Arial" w:hAnsi="Arial" w:cs="Arial"/>
          <w:sz w:val="24"/>
          <w:szCs w:val="24"/>
        </w:rPr>
        <w:t>.  T-6223(A).</w:t>
      </w:r>
      <w:r w:rsidR="003407C5" w:rsidRPr="004C34D9">
        <w:rPr>
          <w:rFonts w:ascii="Arial" w:hAnsi="Arial" w:cs="Arial"/>
          <w:sz w:val="24"/>
          <w:szCs w:val="24"/>
        </w:rPr>
        <w:t xml:space="preserve"> Marca ITC o similar.</w:t>
      </w:r>
    </w:p>
    <w:p w14:paraId="1C9288A8" w14:textId="07E6C61D" w:rsidR="00C31922" w:rsidRPr="004C34D9" w:rsidRDefault="00C31922" w:rsidP="003407C5">
      <w:pPr>
        <w:pStyle w:val="Prrafodelista"/>
        <w:numPr>
          <w:ilvl w:val="0"/>
          <w:numId w:val="7"/>
        </w:numPr>
        <w:rPr>
          <w:rFonts w:ascii="Arial" w:hAnsi="Arial" w:cs="Arial"/>
          <w:sz w:val="24"/>
          <w:szCs w:val="24"/>
        </w:rPr>
      </w:pPr>
      <w:r w:rsidRPr="004C34D9">
        <w:rPr>
          <w:rFonts w:ascii="Arial" w:hAnsi="Arial" w:cs="Arial"/>
          <w:sz w:val="24"/>
          <w:szCs w:val="24"/>
        </w:rPr>
        <w:t xml:space="preserve">Conversor de protocolo para adaptar panel de emergencia T-6223A e integrarlo al sistema de audio IP. Dimensiones: </w:t>
      </w:r>
      <w:proofErr w:type="spellStart"/>
      <w:r w:rsidRPr="004C34D9">
        <w:rPr>
          <w:rFonts w:ascii="Arial" w:hAnsi="Arial" w:cs="Arial"/>
          <w:sz w:val="24"/>
          <w:szCs w:val="24"/>
        </w:rPr>
        <w:t>Al.xAn.xProf</w:t>
      </w:r>
      <w:proofErr w:type="spellEnd"/>
      <w:r w:rsidRPr="004C34D9">
        <w:rPr>
          <w:rFonts w:ascii="Arial" w:hAnsi="Arial" w:cs="Arial"/>
          <w:sz w:val="24"/>
          <w:szCs w:val="24"/>
        </w:rPr>
        <w:t>: 44 x 484 x 123 mm.</w:t>
      </w:r>
      <w:r w:rsidR="003407C5" w:rsidRPr="004C34D9">
        <w:rPr>
          <w:sz w:val="24"/>
          <w:szCs w:val="24"/>
        </w:rPr>
        <w:t xml:space="preserve"> </w:t>
      </w:r>
      <w:r w:rsidR="003407C5" w:rsidRPr="004C34D9">
        <w:rPr>
          <w:rFonts w:ascii="Arial" w:hAnsi="Arial" w:cs="Arial"/>
          <w:sz w:val="24"/>
          <w:szCs w:val="24"/>
        </w:rPr>
        <w:t>Marca ITC o similar.</w:t>
      </w:r>
    </w:p>
    <w:p w14:paraId="6F567C90" w14:textId="7CB09008" w:rsidR="00896455" w:rsidRPr="004C34D9" w:rsidRDefault="00896455" w:rsidP="00C31922">
      <w:pPr>
        <w:pStyle w:val="Prrafodelista"/>
        <w:numPr>
          <w:ilvl w:val="0"/>
          <w:numId w:val="7"/>
        </w:numPr>
        <w:rPr>
          <w:rFonts w:ascii="Arial" w:hAnsi="Arial" w:cs="Arial"/>
          <w:sz w:val="24"/>
          <w:szCs w:val="24"/>
        </w:rPr>
      </w:pPr>
      <w:r w:rsidRPr="004C34D9">
        <w:rPr>
          <w:rFonts w:ascii="Arial" w:hAnsi="Arial" w:cs="Arial"/>
          <w:sz w:val="24"/>
          <w:szCs w:val="24"/>
        </w:rPr>
        <w:t>Pc industrial para uso exclusivo del software ITC T-6700R, debe tener mínimo tarjeta de audio, 4G de RAM y 250 DD.</w:t>
      </w:r>
    </w:p>
    <w:p w14:paraId="0FF1C3B3" w14:textId="77777777" w:rsidR="00831665" w:rsidRPr="004C34D9" w:rsidRDefault="00831665" w:rsidP="000E204A">
      <w:pPr>
        <w:pStyle w:val="Prrafodelista"/>
        <w:ind w:left="928"/>
        <w:rPr>
          <w:rFonts w:ascii="Arial" w:hAnsi="Arial" w:cs="Arial"/>
          <w:sz w:val="24"/>
          <w:szCs w:val="24"/>
        </w:rPr>
      </w:pPr>
    </w:p>
    <w:p w14:paraId="1BFC18DA" w14:textId="1ADB22E8" w:rsidR="009E0F1B" w:rsidRPr="004C34D9" w:rsidRDefault="000E204A" w:rsidP="00B116F7">
      <w:pPr>
        <w:pStyle w:val="Prrafodelista"/>
        <w:numPr>
          <w:ilvl w:val="3"/>
          <w:numId w:val="37"/>
        </w:numPr>
        <w:spacing w:after="120"/>
        <w:ind w:left="993" w:hanging="993"/>
        <w:jc w:val="both"/>
        <w:rPr>
          <w:rFonts w:ascii="Arial" w:hAnsi="Arial" w:cs="Arial"/>
          <w:b/>
          <w:bCs/>
          <w:sz w:val="24"/>
          <w:szCs w:val="24"/>
        </w:rPr>
      </w:pPr>
      <w:r w:rsidRPr="004C34D9">
        <w:rPr>
          <w:rFonts w:ascii="Arial" w:hAnsi="Arial" w:cs="Arial"/>
          <w:b/>
          <w:bCs/>
          <w:sz w:val="24"/>
          <w:szCs w:val="24"/>
        </w:rPr>
        <w:t>Cuarto de Comunicaciones Principal en Torre A, en Nivel -1.75.</w:t>
      </w:r>
    </w:p>
    <w:p w14:paraId="61B79A06" w14:textId="56C2C0CC" w:rsidR="00403EF0" w:rsidRPr="004C34D9" w:rsidRDefault="000E204A" w:rsidP="00DD30B2">
      <w:pPr>
        <w:pStyle w:val="Prrafodelista"/>
        <w:numPr>
          <w:ilvl w:val="0"/>
          <w:numId w:val="7"/>
        </w:numPr>
        <w:spacing w:after="120" w:line="240" w:lineRule="auto"/>
        <w:rPr>
          <w:rFonts w:ascii="Arial" w:hAnsi="Arial" w:cs="Arial"/>
          <w:sz w:val="24"/>
          <w:szCs w:val="24"/>
        </w:rPr>
      </w:pPr>
      <w:r w:rsidRPr="004C34D9">
        <w:rPr>
          <w:rFonts w:ascii="Arial" w:hAnsi="Arial" w:cs="Arial"/>
          <w:sz w:val="24"/>
          <w:szCs w:val="24"/>
        </w:rPr>
        <w:t>Un Adaptador de Audio Red IP 120Wde 4 canales, Ref. T-6704;  permite la conexión de 4 amplificadores para distribución de audio en red</w:t>
      </w:r>
      <w:r w:rsidR="00403EF0" w:rsidRPr="004C34D9">
        <w:rPr>
          <w:rFonts w:ascii="Arial" w:hAnsi="Arial" w:cs="Arial"/>
          <w:b/>
          <w:bCs/>
          <w:sz w:val="24"/>
          <w:szCs w:val="24"/>
        </w:rPr>
        <w:t>.</w:t>
      </w:r>
      <w:r w:rsidR="003407C5" w:rsidRPr="004C34D9">
        <w:rPr>
          <w:rFonts w:ascii="Arial" w:hAnsi="Arial" w:cs="Arial"/>
          <w:b/>
          <w:bCs/>
          <w:sz w:val="24"/>
          <w:szCs w:val="24"/>
        </w:rPr>
        <w:t xml:space="preserve"> </w:t>
      </w:r>
      <w:r w:rsidR="003407C5" w:rsidRPr="004C34D9">
        <w:rPr>
          <w:rFonts w:ascii="Arial" w:hAnsi="Arial" w:cs="Arial"/>
          <w:sz w:val="24"/>
          <w:szCs w:val="24"/>
        </w:rPr>
        <w:t>Marca ITC o similar.</w:t>
      </w:r>
    </w:p>
    <w:p w14:paraId="36A15A40" w14:textId="43EAE543" w:rsidR="000E204A" w:rsidRPr="004C34D9" w:rsidRDefault="00896455" w:rsidP="00DD30B2">
      <w:pPr>
        <w:pStyle w:val="Prrafodelista"/>
        <w:numPr>
          <w:ilvl w:val="0"/>
          <w:numId w:val="7"/>
        </w:numPr>
        <w:spacing w:after="120" w:line="240" w:lineRule="auto"/>
        <w:rPr>
          <w:rFonts w:ascii="Arial" w:hAnsi="Arial" w:cs="Arial"/>
          <w:sz w:val="24"/>
          <w:szCs w:val="24"/>
        </w:rPr>
      </w:pPr>
      <w:r w:rsidRPr="004C34D9">
        <w:rPr>
          <w:rFonts w:ascii="Arial" w:hAnsi="Arial" w:cs="Arial"/>
          <w:sz w:val="24"/>
          <w:szCs w:val="24"/>
        </w:rPr>
        <w:t>Dos (2)</w:t>
      </w:r>
      <w:r w:rsidR="000E204A" w:rsidRPr="004C34D9">
        <w:rPr>
          <w:rFonts w:ascii="Arial" w:hAnsi="Arial" w:cs="Arial"/>
          <w:sz w:val="24"/>
          <w:szCs w:val="24"/>
        </w:rPr>
        <w:t xml:space="preserve"> </w:t>
      </w:r>
      <w:r w:rsidRPr="004C34D9">
        <w:rPr>
          <w:rFonts w:ascii="Arial" w:hAnsi="Arial" w:cs="Arial"/>
          <w:sz w:val="24"/>
          <w:szCs w:val="24"/>
        </w:rPr>
        <w:t>Amplificador Mezclador, con Control de tonos (</w:t>
      </w:r>
      <w:proofErr w:type="spellStart"/>
      <w:r w:rsidRPr="004C34D9">
        <w:rPr>
          <w:rFonts w:ascii="Arial" w:hAnsi="Arial" w:cs="Arial"/>
          <w:sz w:val="24"/>
          <w:szCs w:val="24"/>
        </w:rPr>
        <w:t>bass</w:t>
      </w:r>
      <w:proofErr w:type="spellEnd"/>
      <w:r w:rsidRPr="004C34D9">
        <w:rPr>
          <w:rFonts w:ascii="Arial" w:hAnsi="Arial" w:cs="Arial"/>
          <w:sz w:val="24"/>
          <w:szCs w:val="24"/>
        </w:rPr>
        <w:t xml:space="preserve">, </w:t>
      </w:r>
      <w:proofErr w:type="spellStart"/>
      <w:r w:rsidRPr="004C34D9">
        <w:rPr>
          <w:rFonts w:ascii="Arial" w:hAnsi="Arial" w:cs="Arial"/>
          <w:sz w:val="24"/>
          <w:szCs w:val="24"/>
        </w:rPr>
        <w:t>treble</w:t>
      </w:r>
      <w:proofErr w:type="spellEnd"/>
      <w:r w:rsidRPr="004C34D9">
        <w:rPr>
          <w:rFonts w:ascii="Arial" w:hAnsi="Arial" w:cs="Arial"/>
          <w:sz w:val="24"/>
          <w:szCs w:val="24"/>
        </w:rPr>
        <w:t xml:space="preserve">), control volumen por canal  y control master, con 2 entradas EMC de prioridad, excepto sobre Mic1. Potencia nominal 350W . Entradas: 3 </w:t>
      </w:r>
      <w:proofErr w:type="spellStart"/>
      <w:r w:rsidRPr="004C34D9">
        <w:rPr>
          <w:rFonts w:ascii="Arial" w:hAnsi="Arial" w:cs="Arial"/>
          <w:sz w:val="24"/>
          <w:szCs w:val="24"/>
        </w:rPr>
        <w:t>mic</w:t>
      </w:r>
      <w:proofErr w:type="spellEnd"/>
      <w:r w:rsidRPr="004C34D9">
        <w:rPr>
          <w:rFonts w:ascii="Arial" w:hAnsi="Arial" w:cs="Arial"/>
          <w:sz w:val="24"/>
          <w:szCs w:val="24"/>
        </w:rPr>
        <w:t xml:space="preserve">, 2 </w:t>
      </w:r>
      <w:proofErr w:type="spellStart"/>
      <w:r w:rsidRPr="004C34D9">
        <w:rPr>
          <w:rFonts w:ascii="Arial" w:hAnsi="Arial" w:cs="Arial"/>
          <w:sz w:val="24"/>
          <w:szCs w:val="24"/>
        </w:rPr>
        <w:t>aux</w:t>
      </w:r>
      <w:proofErr w:type="spellEnd"/>
      <w:r w:rsidRPr="004C34D9">
        <w:rPr>
          <w:rFonts w:ascii="Arial" w:hAnsi="Arial" w:cs="Arial"/>
          <w:sz w:val="24"/>
          <w:szCs w:val="24"/>
        </w:rPr>
        <w:t xml:space="preserve">, Salidas: 100V/70V y 4ohms. Protección corto circuito, sobrecarga y temperatura. Dimensiones: </w:t>
      </w:r>
      <w:proofErr w:type="spellStart"/>
      <w:r w:rsidRPr="004C34D9">
        <w:rPr>
          <w:rFonts w:ascii="Arial" w:hAnsi="Arial" w:cs="Arial"/>
          <w:sz w:val="24"/>
          <w:szCs w:val="24"/>
        </w:rPr>
        <w:t>Al.xAn.xProf</w:t>
      </w:r>
      <w:proofErr w:type="spellEnd"/>
      <w:r w:rsidRPr="004C34D9">
        <w:rPr>
          <w:rFonts w:ascii="Arial" w:hAnsi="Arial" w:cs="Arial"/>
          <w:sz w:val="24"/>
          <w:szCs w:val="24"/>
        </w:rPr>
        <w:t xml:space="preserve"> 132 x 484 x 385 mm . </w:t>
      </w:r>
      <w:proofErr w:type="spellStart"/>
      <w:r w:rsidRPr="004C34D9">
        <w:rPr>
          <w:rFonts w:ascii="Arial" w:hAnsi="Arial" w:cs="Arial"/>
          <w:sz w:val="24"/>
          <w:szCs w:val="24"/>
        </w:rPr>
        <w:t>Rackeable</w:t>
      </w:r>
      <w:proofErr w:type="spellEnd"/>
      <w:r w:rsidR="000E204A" w:rsidRPr="004C34D9">
        <w:rPr>
          <w:rFonts w:ascii="Arial" w:hAnsi="Arial" w:cs="Arial"/>
          <w:sz w:val="24"/>
          <w:szCs w:val="24"/>
        </w:rPr>
        <w:t>, R</w:t>
      </w:r>
      <w:r w:rsidRPr="004C34D9">
        <w:rPr>
          <w:rFonts w:ascii="Arial" w:hAnsi="Arial" w:cs="Arial"/>
          <w:sz w:val="24"/>
          <w:szCs w:val="24"/>
        </w:rPr>
        <w:t>ef</w:t>
      </w:r>
      <w:r w:rsidR="000E204A" w:rsidRPr="004C34D9">
        <w:rPr>
          <w:rFonts w:ascii="Arial" w:hAnsi="Arial" w:cs="Arial"/>
          <w:sz w:val="24"/>
          <w:szCs w:val="24"/>
        </w:rPr>
        <w:t>. T-350.</w:t>
      </w:r>
      <w:r w:rsidR="003407C5" w:rsidRPr="004C34D9">
        <w:rPr>
          <w:rFonts w:ascii="Arial" w:hAnsi="Arial" w:cs="Arial"/>
          <w:sz w:val="24"/>
          <w:szCs w:val="24"/>
        </w:rPr>
        <w:t xml:space="preserve"> Marca ITC o similar.</w:t>
      </w:r>
    </w:p>
    <w:p w14:paraId="02D26E78" w14:textId="2C692423" w:rsidR="00914543" w:rsidRDefault="00896455" w:rsidP="00DD30B2">
      <w:pPr>
        <w:pStyle w:val="Prrafodelista"/>
        <w:numPr>
          <w:ilvl w:val="0"/>
          <w:numId w:val="7"/>
        </w:numPr>
        <w:spacing w:after="120" w:line="240" w:lineRule="auto"/>
        <w:rPr>
          <w:rFonts w:ascii="Arial" w:hAnsi="Arial" w:cs="Arial"/>
          <w:sz w:val="24"/>
          <w:szCs w:val="24"/>
        </w:rPr>
      </w:pPr>
      <w:bookmarkStart w:id="65" w:name="_Hlk76066423"/>
      <w:r w:rsidRPr="004C34D9">
        <w:rPr>
          <w:rFonts w:ascii="Arial" w:hAnsi="Arial" w:cs="Arial"/>
          <w:sz w:val="24"/>
          <w:szCs w:val="24"/>
        </w:rPr>
        <w:t>Dos (2)  Amplificador Mezclador, con Control de tonos (</w:t>
      </w:r>
      <w:proofErr w:type="spellStart"/>
      <w:r w:rsidRPr="004C34D9">
        <w:rPr>
          <w:rFonts w:ascii="Arial" w:hAnsi="Arial" w:cs="Arial"/>
          <w:sz w:val="24"/>
          <w:szCs w:val="24"/>
        </w:rPr>
        <w:t>bass</w:t>
      </w:r>
      <w:proofErr w:type="spellEnd"/>
      <w:r w:rsidRPr="004C34D9">
        <w:rPr>
          <w:rFonts w:ascii="Arial" w:hAnsi="Arial" w:cs="Arial"/>
          <w:sz w:val="24"/>
          <w:szCs w:val="24"/>
        </w:rPr>
        <w:t xml:space="preserve">, </w:t>
      </w:r>
      <w:proofErr w:type="spellStart"/>
      <w:r w:rsidRPr="004C34D9">
        <w:rPr>
          <w:rFonts w:ascii="Arial" w:hAnsi="Arial" w:cs="Arial"/>
          <w:sz w:val="24"/>
          <w:szCs w:val="24"/>
        </w:rPr>
        <w:t>treble</w:t>
      </w:r>
      <w:proofErr w:type="spellEnd"/>
      <w:r w:rsidRPr="004C34D9">
        <w:rPr>
          <w:rFonts w:ascii="Arial" w:hAnsi="Arial" w:cs="Arial"/>
          <w:sz w:val="24"/>
          <w:szCs w:val="24"/>
        </w:rPr>
        <w:t xml:space="preserve">), control volumen por canal  y control master, 2 entradas EMC de prioridad, excepto sobre Mic1. Potencia nominal 120W.  Entradas: 3 </w:t>
      </w:r>
      <w:proofErr w:type="spellStart"/>
      <w:r w:rsidRPr="004C34D9">
        <w:rPr>
          <w:rFonts w:ascii="Arial" w:hAnsi="Arial" w:cs="Arial"/>
          <w:sz w:val="24"/>
          <w:szCs w:val="24"/>
        </w:rPr>
        <w:t>mic</w:t>
      </w:r>
      <w:proofErr w:type="spellEnd"/>
      <w:r w:rsidRPr="004C34D9">
        <w:rPr>
          <w:rFonts w:ascii="Arial" w:hAnsi="Arial" w:cs="Arial"/>
          <w:sz w:val="24"/>
          <w:szCs w:val="24"/>
        </w:rPr>
        <w:t xml:space="preserve">, 2 </w:t>
      </w:r>
      <w:proofErr w:type="spellStart"/>
      <w:r w:rsidRPr="004C34D9">
        <w:rPr>
          <w:rFonts w:ascii="Arial" w:hAnsi="Arial" w:cs="Arial"/>
          <w:sz w:val="24"/>
          <w:szCs w:val="24"/>
        </w:rPr>
        <w:t>aux</w:t>
      </w:r>
      <w:proofErr w:type="spellEnd"/>
      <w:r w:rsidRPr="004C34D9">
        <w:rPr>
          <w:rFonts w:ascii="Arial" w:hAnsi="Arial" w:cs="Arial"/>
          <w:sz w:val="24"/>
          <w:szCs w:val="24"/>
        </w:rPr>
        <w:t xml:space="preserve">.  Salidas: 100V/70V y 4ohms.  Protección corto circuito, sobrecarga y temperatura. Dimensiones: </w:t>
      </w:r>
      <w:proofErr w:type="spellStart"/>
      <w:r w:rsidRPr="004C34D9">
        <w:rPr>
          <w:rFonts w:ascii="Arial" w:hAnsi="Arial" w:cs="Arial"/>
          <w:sz w:val="24"/>
          <w:szCs w:val="24"/>
        </w:rPr>
        <w:t>Al.xAn.xProf</w:t>
      </w:r>
      <w:proofErr w:type="spellEnd"/>
      <w:r w:rsidRPr="004C34D9">
        <w:rPr>
          <w:rFonts w:ascii="Arial" w:hAnsi="Arial" w:cs="Arial"/>
          <w:sz w:val="24"/>
          <w:szCs w:val="24"/>
        </w:rPr>
        <w:t xml:space="preserve"> 88 x 484 x 335 mm. </w:t>
      </w:r>
      <w:proofErr w:type="spellStart"/>
      <w:r w:rsidRPr="004C34D9">
        <w:rPr>
          <w:rFonts w:ascii="Arial" w:hAnsi="Arial" w:cs="Arial"/>
          <w:sz w:val="24"/>
          <w:szCs w:val="24"/>
        </w:rPr>
        <w:t>Rackeable</w:t>
      </w:r>
      <w:proofErr w:type="spellEnd"/>
      <w:r w:rsidRPr="004C34D9">
        <w:rPr>
          <w:rFonts w:ascii="Arial" w:hAnsi="Arial" w:cs="Arial"/>
          <w:sz w:val="24"/>
          <w:szCs w:val="24"/>
        </w:rPr>
        <w:t>. Ref. T-240.</w:t>
      </w:r>
      <w:r w:rsidR="009D4DA2" w:rsidRPr="004C34D9">
        <w:rPr>
          <w:rFonts w:ascii="Arial" w:hAnsi="Arial" w:cs="Arial"/>
          <w:sz w:val="24"/>
          <w:szCs w:val="24"/>
        </w:rPr>
        <w:t xml:space="preserve"> Marca ITC o simila</w:t>
      </w:r>
      <w:r w:rsidR="003407C5" w:rsidRPr="004C34D9">
        <w:rPr>
          <w:rFonts w:ascii="Arial" w:hAnsi="Arial" w:cs="Arial"/>
          <w:sz w:val="24"/>
          <w:szCs w:val="24"/>
        </w:rPr>
        <w:t>r.</w:t>
      </w:r>
      <w:bookmarkEnd w:id="65"/>
    </w:p>
    <w:p w14:paraId="589C0FEE" w14:textId="77777777" w:rsidR="00DD30B2" w:rsidRPr="00DD30B2" w:rsidRDefault="00DD30B2" w:rsidP="00DD30B2">
      <w:pPr>
        <w:pStyle w:val="Prrafodelista"/>
        <w:spacing w:after="120" w:line="240" w:lineRule="auto"/>
        <w:ind w:left="928"/>
        <w:rPr>
          <w:rFonts w:ascii="Arial" w:hAnsi="Arial" w:cs="Arial"/>
          <w:sz w:val="24"/>
          <w:szCs w:val="24"/>
        </w:rPr>
      </w:pPr>
    </w:p>
    <w:p w14:paraId="497524E9" w14:textId="610FCB6B" w:rsidR="0003620B" w:rsidRPr="004C34D9" w:rsidRDefault="0003620B" w:rsidP="00B116F7">
      <w:pPr>
        <w:pStyle w:val="Prrafodelista"/>
        <w:numPr>
          <w:ilvl w:val="3"/>
          <w:numId w:val="37"/>
        </w:numPr>
        <w:spacing w:after="120"/>
        <w:ind w:left="993" w:hanging="993"/>
        <w:jc w:val="both"/>
        <w:rPr>
          <w:rFonts w:ascii="Arial" w:hAnsi="Arial" w:cs="Arial"/>
          <w:b/>
          <w:bCs/>
          <w:sz w:val="24"/>
          <w:szCs w:val="24"/>
        </w:rPr>
      </w:pPr>
      <w:r w:rsidRPr="004C34D9">
        <w:rPr>
          <w:rFonts w:ascii="Arial" w:hAnsi="Arial" w:cs="Arial"/>
          <w:b/>
          <w:bCs/>
          <w:sz w:val="24"/>
          <w:szCs w:val="24"/>
        </w:rPr>
        <w:t>Cuarto de Comunicaciones 1 en Torre B, en Nivel -1.75.</w:t>
      </w:r>
    </w:p>
    <w:p w14:paraId="4EE919A8" w14:textId="40805946" w:rsidR="00D51AE5" w:rsidRPr="004C34D9" w:rsidRDefault="00D51AE5" w:rsidP="00DD30B2">
      <w:pPr>
        <w:pStyle w:val="Prrafodelista"/>
        <w:numPr>
          <w:ilvl w:val="0"/>
          <w:numId w:val="7"/>
        </w:numPr>
        <w:spacing w:after="120" w:line="240" w:lineRule="auto"/>
        <w:rPr>
          <w:rFonts w:ascii="Arial" w:hAnsi="Arial" w:cs="Arial"/>
          <w:sz w:val="24"/>
          <w:szCs w:val="24"/>
        </w:rPr>
      </w:pPr>
      <w:r w:rsidRPr="004C34D9">
        <w:rPr>
          <w:rFonts w:ascii="Arial" w:hAnsi="Arial" w:cs="Arial"/>
          <w:sz w:val="24"/>
          <w:szCs w:val="24"/>
        </w:rPr>
        <w:t>Un Adaptador de Audio Red IP</w:t>
      </w:r>
      <w:r w:rsidR="002825C1" w:rsidRPr="004C34D9">
        <w:rPr>
          <w:rFonts w:ascii="Arial" w:hAnsi="Arial" w:cs="Arial"/>
          <w:sz w:val="24"/>
          <w:szCs w:val="24"/>
        </w:rPr>
        <w:t>,</w:t>
      </w:r>
      <w:r w:rsidRPr="004C34D9">
        <w:rPr>
          <w:rFonts w:ascii="Arial" w:hAnsi="Arial" w:cs="Arial"/>
          <w:sz w:val="24"/>
          <w:szCs w:val="24"/>
        </w:rPr>
        <w:t xml:space="preserve"> 120W. Con Receptor para sistema IP ITC incorporado. LCD y panel frontal para configuración. Protección corto </w:t>
      </w:r>
      <w:r w:rsidRPr="004C34D9">
        <w:rPr>
          <w:rFonts w:ascii="Arial" w:hAnsi="Arial" w:cs="Arial"/>
          <w:sz w:val="24"/>
          <w:szCs w:val="24"/>
        </w:rPr>
        <w:lastRenderedPageBreak/>
        <w:t xml:space="preserve">circuito, sobrecarga y temperatura. Dimensiones: </w:t>
      </w:r>
      <w:proofErr w:type="spellStart"/>
      <w:r w:rsidRPr="004C34D9">
        <w:rPr>
          <w:rFonts w:ascii="Arial" w:hAnsi="Arial" w:cs="Arial"/>
          <w:sz w:val="24"/>
          <w:szCs w:val="24"/>
        </w:rPr>
        <w:t>Al.xAn.xProf</w:t>
      </w:r>
      <w:proofErr w:type="spellEnd"/>
      <w:r w:rsidRPr="004C34D9">
        <w:rPr>
          <w:rFonts w:ascii="Arial" w:hAnsi="Arial" w:cs="Arial"/>
          <w:sz w:val="24"/>
          <w:szCs w:val="24"/>
        </w:rPr>
        <w:t xml:space="preserve"> 88 x 484 x 303 mm. Ref. T-67120</w:t>
      </w:r>
      <w:r w:rsidR="000F1E54" w:rsidRPr="004C34D9">
        <w:rPr>
          <w:rFonts w:ascii="Arial" w:hAnsi="Arial" w:cs="Arial"/>
          <w:sz w:val="24"/>
          <w:szCs w:val="24"/>
        </w:rPr>
        <w:t>.</w:t>
      </w:r>
      <w:r w:rsidR="009D4DA2" w:rsidRPr="004C34D9">
        <w:rPr>
          <w:rFonts w:ascii="Arial" w:hAnsi="Arial" w:cs="Arial"/>
          <w:sz w:val="24"/>
          <w:szCs w:val="24"/>
        </w:rPr>
        <w:t xml:space="preserve"> Marca ITC o similar.</w:t>
      </w:r>
    </w:p>
    <w:p w14:paraId="758A8FFF" w14:textId="2E08CC94" w:rsidR="000F1E54" w:rsidRPr="004C34D9" w:rsidRDefault="000F1E54" w:rsidP="00DD30B2">
      <w:pPr>
        <w:pStyle w:val="Prrafodelista"/>
        <w:numPr>
          <w:ilvl w:val="0"/>
          <w:numId w:val="7"/>
        </w:numPr>
        <w:spacing w:after="120" w:line="240" w:lineRule="auto"/>
        <w:rPr>
          <w:rFonts w:ascii="Arial" w:hAnsi="Arial" w:cs="Arial"/>
          <w:sz w:val="24"/>
          <w:szCs w:val="24"/>
        </w:rPr>
      </w:pPr>
      <w:r w:rsidRPr="004C34D9">
        <w:rPr>
          <w:rFonts w:ascii="Arial" w:hAnsi="Arial" w:cs="Arial"/>
          <w:sz w:val="24"/>
          <w:szCs w:val="24"/>
        </w:rPr>
        <w:t>Un Amplificador Mezclador, con Control de tonos (</w:t>
      </w:r>
      <w:proofErr w:type="spellStart"/>
      <w:r w:rsidRPr="004C34D9">
        <w:rPr>
          <w:rFonts w:ascii="Arial" w:hAnsi="Arial" w:cs="Arial"/>
          <w:sz w:val="24"/>
          <w:szCs w:val="24"/>
        </w:rPr>
        <w:t>bass</w:t>
      </w:r>
      <w:proofErr w:type="spellEnd"/>
      <w:r w:rsidRPr="004C34D9">
        <w:rPr>
          <w:rFonts w:ascii="Arial" w:hAnsi="Arial" w:cs="Arial"/>
          <w:sz w:val="24"/>
          <w:szCs w:val="24"/>
        </w:rPr>
        <w:t xml:space="preserve">, </w:t>
      </w:r>
      <w:proofErr w:type="spellStart"/>
      <w:r w:rsidRPr="004C34D9">
        <w:rPr>
          <w:rFonts w:ascii="Arial" w:hAnsi="Arial" w:cs="Arial"/>
          <w:sz w:val="24"/>
          <w:szCs w:val="24"/>
        </w:rPr>
        <w:t>treble</w:t>
      </w:r>
      <w:proofErr w:type="spellEnd"/>
      <w:r w:rsidRPr="004C34D9">
        <w:rPr>
          <w:rFonts w:ascii="Arial" w:hAnsi="Arial" w:cs="Arial"/>
          <w:sz w:val="24"/>
          <w:szCs w:val="24"/>
        </w:rPr>
        <w:t xml:space="preserve">), control volumen por canal  y control master. 2 entradas EMC de prioridad, excepto sobre Mic1. Potencia nominal 120W. Entradas: 3 </w:t>
      </w:r>
      <w:proofErr w:type="spellStart"/>
      <w:r w:rsidRPr="004C34D9">
        <w:rPr>
          <w:rFonts w:ascii="Arial" w:hAnsi="Arial" w:cs="Arial"/>
          <w:sz w:val="24"/>
          <w:szCs w:val="24"/>
        </w:rPr>
        <w:t>mic</w:t>
      </w:r>
      <w:proofErr w:type="spellEnd"/>
      <w:r w:rsidRPr="004C34D9">
        <w:rPr>
          <w:rFonts w:ascii="Arial" w:hAnsi="Arial" w:cs="Arial"/>
          <w:sz w:val="24"/>
          <w:szCs w:val="24"/>
        </w:rPr>
        <w:t xml:space="preserve">, 2 </w:t>
      </w:r>
      <w:proofErr w:type="spellStart"/>
      <w:r w:rsidRPr="004C34D9">
        <w:rPr>
          <w:rFonts w:ascii="Arial" w:hAnsi="Arial" w:cs="Arial"/>
          <w:sz w:val="24"/>
          <w:szCs w:val="24"/>
        </w:rPr>
        <w:t>aux</w:t>
      </w:r>
      <w:proofErr w:type="spellEnd"/>
      <w:r w:rsidRPr="004C34D9">
        <w:rPr>
          <w:rFonts w:ascii="Arial" w:hAnsi="Arial" w:cs="Arial"/>
          <w:sz w:val="24"/>
          <w:szCs w:val="24"/>
        </w:rPr>
        <w:t xml:space="preserve">.  Salidas: 100V/70V y 4ohms. Protección corto circuito, sobrecarga y temperatura. Dimensiones: </w:t>
      </w:r>
      <w:proofErr w:type="spellStart"/>
      <w:r w:rsidRPr="004C34D9">
        <w:rPr>
          <w:rFonts w:ascii="Arial" w:hAnsi="Arial" w:cs="Arial"/>
          <w:sz w:val="24"/>
          <w:szCs w:val="24"/>
        </w:rPr>
        <w:t>Al.xAn.xProf</w:t>
      </w:r>
      <w:proofErr w:type="spellEnd"/>
      <w:r w:rsidRPr="004C34D9">
        <w:rPr>
          <w:rFonts w:ascii="Arial" w:hAnsi="Arial" w:cs="Arial"/>
          <w:sz w:val="24"/>
          <w:szCs w:val="24"/>
        </w:rPr>
        <w:t xml:space="preserve"> 88 x 484 x 335 mm. </w:t>
      </w:r>
      <w:proofErr w:type="spellStart"/>
      <w:r w:rsidRPr="004C34D9">
        <w:rPr>
          <w:rFonts w:ascii="Arial" w:hAnsi="Arial" w:cs="Arial"/>
          <w:sz w:val="24"/>
          <w:szCs w:val="24"/>
        </w:rPr>
        <w:t>Rackeable</w:t>
      </w:r>
      <w:proofErr w:type="spellEnd"/>
      <w:r w:rsidRPr="004C34D9">
        <w:rPr>
          <w:rFonts w:ascii="Arial" w:hAnsi="Arial" w:cs="Arial"/>
          <w:sz w:val="24"/>
          <w:szCs w:val="24"/>
        </w:rPr>
        <w:t>. Ref. T-120.</w:t>
      </w:r>
      <w:r w:rsidR="009D4DA2" w:rsidRPr="004C34D9">
        <w:rPr>
          <w:rFonts w:ascii="Arial" w:hAnsi="Arial" w:cs="Arial"/>
          <w:sz w:val="24"/>
          <w:szCs w:val="24"/>
        </w:rPr>
        <w:t xml:space="preserve"> Marca ITC o similar.</w:t>
      </w:r>
    </w:p>
    <w:p w14:paraId="7475AEFD" w14:textId="57888782" w:rsidR="000F1E54" w:rsidRPr="004C34D9" w:rsidRDefault="000F1E54" w:rsidP="00DD30B2">
      <w:pPr>
        <w:pStyle w:val="Prrafodelista"/>
        <w:numPr>
          <w:ilvl w:val="0"/>
          <w:numId w:val="7"/>
        </w:numPr>
        <w:spacing w:after="120" w:line="240" w:lineRule="auto"/>
        <w:rPr>
          <w:rFonts w:ascii="Arial" w:hAnsi="Arial" w:cs="Arial"/>
          <w:sz w:val="24"/>
          <w:szCs w:val="24"/>
        </w:rPr>
      </w:pPr>
      <w:r w:rsidRPr="004C34D9">
        <w:rPr>
          <w:rFonts w:ascii="Arial" w:hAnsi="Arial" w:cs="Arial"/>
          <w:sz w:val="24"/>
          <w:szCs w:val="24"/>
        </w:rPr>
        <w:t>Dos (2)  Amplificador Mezclador, con Control de tonos (</w:t>
      </w:r>
      <w:proofErr w:type="spellStart"/>
      <w:r w:rsidRPr="004C34D9">
        <w:rPr>
          <w:rFonts w:ascii="Arial" w:hAnsi="Arial" w:cs="Arial"/>
          <w:sz w:val="24"/>
          <w:szCs w:val="24"/>
        </w:rPr>
        <w:t>bass</w:t>
      </w:r>
      <w:proofErr w:type="spellEnd"/>
      <w:r w:rsidRPr="004C34D9">
        <w:rPr>
          <w:rFonts w:ascii="Arial" w:hAnsi="Arial" w:cs="Arial"/>
          <w:sz w:val="24"/>
          <w:szCs w:val="24"/>
        </w:rPr>
        <w:t xml:space="preserve">, </w:t>
      </w:r>
      <w:proofErr w:type="spellStart"/>
      <w:r w:rsidRPr="004C34D9">
        <w:rPr>
          <w:rFonts w:ascii="Arial" w:hAnsi="Arial" w:cs="Arial"/>
          <w:sz w:val="24"/>
          <w:szCs w:val="24"/>
        </w:rPr>
        <w:t>treble</w:t>
      </w:r>
      <w:proofErr w:type="spellEnd"/>
      <w:r w:rsidRPr="004C34D9">
        <w:rPr>
          <w:rFonts w:ascii="Arial" w:hAnsi="Arial" w:cs="Arial"/>
          <w:sz w:val="24"/>
          <w:szCs w:val="24"/>
        </w:rPr>
        <w:t xml:space="preserve">), control volumen por canal  y control master, 2 entradas EMC de prioridad, excepto sobre Mic1. Potencia nominal 120W.  Entradas: 3 </w:t>
      </w:r>
      <w:proofErr w:type="spellStart"/>
      <w:r w:rsidRPr="004C34D9">
        <w:rPr>
          <w:rFonts w:ascii="Arial" w:hAnsi="Arial" w:cs="Arial"/>
          <w:sz w:val="24"/>
          <w:szCs w:val="24"/>
        </w:rPr>
        <w:t>mic</w:t>
      </w:r>
      <w:proofErr w:type="spellEnd"/>
      <w:r w:rsidRPr="004C34D9">
        <w:rPr>
          <w:rFonts w:ascii="Arial" w:hAnsi="Arial" w:cs="Arial"/>
          <w:sz w:val="24"/>
          <w:szCs w:val="24"/>
        </w:rPr>
        <w:t xml:space="preserve">, 2 </w:t>
      </w:r>
      <w:proofErr w:type="spellStart"/>
      <w:r w:rsidRPr="004C34D9">
        <w:rPr>
          <w:rFonts w:ascii="Arial" w:hAnsi="Arial" w:cs="Arial"/>
          <w:sz w:val="24"/>
          <w:szCs w:val="24"/>
        </w:rPr>
        <w:t>aux</w:t>
      </w:r>
      <w:proofErr w:type="spellEnd"/>
      <w:r w:rsidRPr="004C34D9">
        <w:rPr>
          <w:rFonts w:ascii="Arial" w:hAnsi="Arial" w:cs="Arial"/>
          <w:sz w:val="24"/>
          <w:szCs w:val="24"/>
        </w:rPr>
        <w:t xml:space="preserve">.  Salidas: 100V/70V y 4ohms.  Protección corto circuito, sobrecarga y temperatura. Dimensiones: </w:t>
      </w:r>
      <w:proofErr w:type="spellStart"/>
      <w:r w:rsidRPr="004C34D9">
        <w:rPr>
          <w:rFonts w:ascii="Arial" w:hAnsi="Arial" w:cs="Arial"/>
          <w:sz w:val="24"/>
          <w:szCs w:val="24"/>
        </w:rPr>
        <w:t>Al.xAn.xProf</w:t>
      </w:r>
      <w:proofErr w:type="spellEnd"/>
      <w:r w:rsidRPr="004C34D9">
        <w:rPr>
          <w:rFonts w:ascii="Arial" w:hAnsi="Arial" w:cs="Arial"/>
          <w:sz w:val="24"/>
          <w:szCs w:val="24"/>
        </w:rPr>
        <w:t xml:space="preserve"> 88 x 484 x 335 mm. </w:t>
      </w:r>
      <w:proofErr w:type="spellStart"/>
      <w:r w:rsidRPr="004C34D9">
        <w:rPr>
          <w:rFonts w:ascii="Arial" w:hAnsi="Arial" w:cs="Arial"/>
          <w:sz w:val="24"/>
          <w:szCs w:val="24"/>
        </w:rPr>
        <w:t>Rackeable</w:t>
      </w:r>
      <w:proofErr w:type="spellEnd"/>
      <w:r w:rsidRPr="004C34D9">
        <w:rPr>
          <w:rFonts w:ascii="Arial" w:hAnsi="Arial" w:cs="Arial"/>
          <w:sz w:val="24"/>
          <w:szCs w:val="24"/>
        </w:rPr>
        <w:t>. Ref. T-240.</w:t>
      </w:r>
      <w:r w:rsidR="009D4DA2" w:rsidRPr="004C34D9">
        <w:rPr>
          <w:rFonts w:ascii="Arial" w:hAnsi="Arial" w:cs="Arial"/>
          <w:sz w:val="24"/>
          <w:szCs w:val="24"/>
        </w:rPr>
        <w:t xml:space="preserve"> Marca ITC o similar.</w:t>
      </w:r>
    </w:p>
    <w:p w14:paraId="1FF37598" w14:textId="6783AAA1" w:rsidR="002F470D" w:rsidRDefault="000F1E54" w:rsidP="00DD30B2">
      <w:pPr>
        <w:pStyle w:val="Prrafodelista"/>
        <w:numPr>
          <w:ilvl w:val="0"/>
          <w:numId w:val="7"/>
        </w:numPr>
        <w:spacing w:after="120" w:line="240" w:lineRule="auto"/>
        <w:rPr>
          <w:rFonts w:ascii="Arial" w:hAnsi="Arial" w:cs="Arial"/>
          <w:sz w:val="24"/>
          <w:szCs w:val="24"/>
        </w:rPr>
      </w:pPr>
      <w:r w:rsidRPr="004C34D9">
        <w:rPr>
          <w:rFonts w:ascii="Arial" w:hAnsi="Arial" w:cs="Arial"/>
          <w:sz w:val="24"/>
          <w:szCs w:val="24"/>
        </w:rPr>
        <w:t>Un</w:t>
      </w:r>
      <w:r w:rsidR="0003620B" w:rsidRPr="004C34D9">
        <w:rPr>
          <w:rFonts w:ascii="Arial" w:hAnsi="Arial" w:cs="Arial"/>
          <w:sz w:val="24"/>
          <w:szCs w:val="24"/>
        </w:rPr>
        <w:t xml:space="preserve"> Amplificador Mezclador, con Control de tonos (</w:t>
      </w:r>
      <w:proofErr w:type="spellStart"/>
      <w:r w:rsidR="0003620B" w:rsidRPr="004C34D9">
        <w:rPr>
          <w:rFonts w:ascii="Arial" w:hAnsi="Arial" w:cs="Arial"/>
          <w:sz w:val="24"/>
          <w:szCs w:val="24"/>
        </w:rPr>
        <w:t>bass</w:t>
      </w:r>
      <w:proofErr w:type="spellEnd"/>
      <w:r w:rsidR="0003620B" w:rsidRPr="004C34D9">
        <w:rPr>
          <w:rFonts w:ascii="Arial" w:hAnsi="Arial" w:cs="Arial"/>
          <w:sz w:val="24"/>
          <w:szCs w:val="24"/>
        </w:rPr>
        <w:t xml:space="preserve">, </w:t>
      </w:r>
      <w:proofErr w:type="spellStart"/>
      <w:r w:rsidR="0003620B" w:rsidRPr="004C34D9">
        <w:rPr>
          <w:rFonts w:ascii="Arial" w:hAnsi="Arial" w:cs="Arial"/>
          <w:sz w:val="24"/>
          <w:szCs w:val="24"/>
        </w:rPr>
        <w:t>treble</w:t>
      </w:r>
      <w:proofErr w:type="spellEnd"/>
      <w:r w:rsidR="0003620B" w:rsidRPr="004C34D9">
        <w:rPr>
          <w:rFonts w:ascii="Arial" w:hAnsi="Arial" w:cs="Arial"/>
          <w:sz w:val="24"/>
          <w:szCs w:val="24"/>
        </w:rPr>
        <w:t xml:space="preserve">), control volumen por canal  y control master, con 2 entradas EMC de prioridad, excepto sobre Mic1. Potencia nominal 350W . Entradas: 3 </w:t>
      </w:r>
      <w:proofErr w:type="spellStart"/>
      <w:r w:rsidR="0003620B" w:rsidRPr="004C34D9">
        <w:rPr>
          <w:rFonts w:ascii="Arial" w:hAnsi="Arial" w:cs="Arial"/>
          <w:sz w:val="24"/>
          <w:szCs w:val="24"/>
        </w:rPr>
        <w:t>mic</w:t>
      </w:r>
      <w:proofErr w:type="spellEnd"/>
      <w:r w:rsidR="0003620B" w:rsidRPr="004C34D9">
        <w:rPr>
          <w:rFonts w:ascii="Arial" w:hAnsi="Arial" w:cs="Arial"/>
          <w:sz w:val="24"/>
          <w:szCs w:val="24"/>
        </w:rPr>
        <w:t xml:space="preserve">, 2 </w:t>
      </w:r>
      <w:proofErr w:type="spellStart"/>
      <w:r w:rsidR="0003620B" w:rsidRPr="004C34D9">
        <w:rPr>
          <w:rFonts w:ascii="Arial" w:hAnsi="Arial" w:cs="Arial"/>
          <w:sz w:val="24"/>
          <w:szCs w:val="24"/>
        </w:rPr>
        <w:t>aux</w:t>
      </w:r>
      <w:proofErr w:type="spellEnd"/>
      <w:r w:rsidR="0003620B" w:rsidRPr="004C34D9">
        <w:rPr>
          <w:rFonts w:ascii="Arial" w:hAnsi="Arial" w:cs="Arial"/>
          <w:sz w:val="24"/>
          <w:szCs w:val="24"/>
        </w:rPr>
        <w:t xml:space="preserve">, Salidas: 100V/70V y 4ohms. Protección corto circuito, sobrecarga y temperatura. Dimensiones: </w:t>
      </w:r>
      <w:proofErr w:type="spellStart"/>
      <w:r w:rsidR="0003620B" w:rsidRPr="004C34D9">
        <w:rPr>
          <w:rFonts w:ascii="Arial" w:hAnsi="Arial" w:cs="Arial"/>
          <w:sz w:val="24"/>
          <w:szCs w:val="24"/>
        </w:rPr>
        <w:t>Al.xAn.xProf</w:t>
      </w:r>
      <w:proofErr w:type="spellEnd"/>
      <w:r w:rsidR="0003620B" w:rsidRPr="004C34D9">
        <w:rPr>
          <w:rFonts w:ascii="Arial" w:hAnsi="Arial" w:cs="Arial"/>
          <w:sz w:val="24"/>
          <w:szCs w:val="24"/>
        </w:rPr>
        <w:t xml:space="preserve"> 132 x 484 x 385 mm . </w:t>
      </w:r>
      <w:proofErr w:type="spellStart"/>
      <w:r w:rsidR="0003620B" w:rsidRPr="004C34D9">
        <w:rPr>
          <w:rFonts w:ascii="Arial" w:hAnsi="Arial" w:cs="Arial"/>
          <w:sz w:val="24"/>
          <w:szCs w:val="24"/>
        </w:rPr>
        <w:t>Rackeable</w:t>
      </w:r>
      <w:proofErr w:type="spellEnd"/>
      <w:r w:rsidR="0003620B" w:rsidRPr="004C34D9">
        <w:rPr>
          <w:rFonts w:ascii="Arial" w:hAnsi="Arial" w:cs="Arial"/>
          <w:sz w:val="24"/>
          <w:szCs w:val="24"/>
        </w:rPr>
        <w:t>, Ref. T-350.</w:t>
      </w:r>
      <w:r w:rsidR="009D4DA2" w:rsidRPr="004C34D9">
        <w:rPr>
          <w:rFonts w:ascii="Arial" w:hAnsi="Arial" w:cs="Arial"/>
          <w:sz w:val="24"/>
          <w:szCs w:val="24"/>
        </w:rPr>
        <w:t xml:space="preserve"> Marca ITC o similar.</w:t>
      </w:r>
    </w:p>
    <w:p w14:paraId="4135CBC3" w14:textId="77777777" w:rsidR="00DD30B2" w:rsidRPr="00DD30B2" w:rsidRDefault="00DD30B2" w:rsidP="00DD30B2">
      <w:pPr>
        <w:pStyle w:val="Prrafodelista"/>
        <w:spacing w:after="120" w:line="240" w:lineRule="auto"/>
        <w:ind w:left="928"/>
        <w:rPr>
          <w:rFonts w:ascii="Arial" w:hAnsi="Arial" w:cs="Arial"/>
          <w:sz w:val="24"/>
          <w:szCs w:val="24"/>
        </w:rPr>
      </w:pPr>
    </w:p>
    <w:p w14:paraId="3BC3208E" w14:textId="472A390F" w:rsidR="00403EF0" w:rsidRPr="004C34D9" w:rsidRDefault="002F470D" w:rsidP="00B116F7">
      <w:pPr>
        <w:pStyle w:val="Prrafodelista"/>
        <w:numPr>
          <w:ilvl w:val="3"/>
          <w:numId w:val="37"/>
        </w:numPr>
        <w:spacing w:after="120"/>
        <w:ind w:left="993" w:hanging="993"/>
        <w:jc w:val="both"/>
        <w:rPr>
          <w:rFonts w:ascii="Arial" w:hAnsi="Arial" w:cs="Arial"/>
          <w:b/>
          <w:bCs/>
          <w:sz w:val="24"/>
          <w:szCs w:val="24"/>
        </w:rPr>
      </w:pPr>
      <w:r w:rsidRPr="004C34D9">
        <w:rPr>
          <w:rFonts w:ascii="Arial" w:hAnsi="Arial" w:cs="Arial"/>
          <w:b/>
          <w:bCs/>
          <w:sz w:val="24"/>
          <w:szCs w:val="24"/>
        </w:rPr>
        <w:t>Equipos de audio para T</w:t>
      </w:r>
      <w:r w:rsidR="00DF7B99" w:rsidRPr="004C34D9">
        <w:rPr>
          <w:rFonts w:ascii="Arial" w:hAnsi="Arial" w:cs="Arial"/>
          <w:b/>
          <w:bCs/>
          <w:sz w:val="24"/>
          <w:szCs w:val="24"/>
        </w:rPr>
        <w:t>o</w:t>
      </w:r>
      <w:r w:rsidRPr="004C34D9">
        <w:rPr>
          <w:rFonts w:ascii="Arial" w:hAnsi="Arial" w:cs="Arial"/>
          <w:b/>
          <w:bCs/>
          <w:sz w:val="24"/>
          <w:szCs w:val="24"/>
        </w:rPr>
        <w:t xml:space="preserve">rre A y Torre </w:t>
      </w:r>
      <w:r w:rsidR="00DF7B99" w:rsidRPr="004C34D9">
        <w:rPr>
          <w:rFonts w:ascii="Arial" w:hAnsi="Arial" w:cs="Arial"/>
          <w:b/>
          <w:bCs/>
          <w:sz w:val="24"/>
          <w:szCs w:val="24"/>
        </w:rPr>
        <w:t>B</w:t>
      </w:r>
      <w:r w:rsidRPr="004C34D9">
        <w:rPr>
          <w:rFonts w:ascii="Arial" w:hAnsi="Arial" w:cs="Arial"/>
          <w:b/>
          <w:bCs/>
          <w:sz w:val="24"/>
          <w:szCs w:val="24"/>
        </w:rPr>
        <w:t>, en todos los niveles (Ver Planos).</w:t>
      </w:r>
    </w:p>
    <w:p w14:paraId="2AB08E53" w14:textId="2D55E10C" w:rsidR="00403EF0" w:rsidRPr="004C34D9" w:rsidRDefault="00403EF0" w:rsidP="00DD30B2">
      <w:pPr>
        <w:numPr>
          <w:ilvl w:val="0"/>
          <w:numId w:val="7"/>
        </w:numPr>
        <w:spacing w:after="120"/>
        <w:contextualSpacing/>
        <w:jc w:val="both"/>
        <w:rPr>
          <w:rFonts w:ascii="Arial" w:eastAsiaTheme="minorHAnsi" w:hAnsi="Arial" w:cs="Arial"/>
          <w:lang w:val="es-ES_tradnl" w:eastAsia="en-US"/>
        </w:rPr>
      </w:pPr>
      <w:r w:rsidRPr="004C34D9">
        <w:rPr>
          <w:rFonts w:ascii="Arial" w:eastAsiaTheme="minorHAnsi" w:hAnsi="Arial" w:cs="Arial"/>
          <w:lang w:val="es-ES_tradnl" w:eastAsia="en-US"/>
        </w:rPr>
        <w:t xml:space="preserve"> </w:t>
      </w:r>
      <w:r w:rsidR="00161099" w:rsidRPr="004C34D9">
        <w:rPr>
          <w:rFonts w:ascii="Arial" w:eastAsiaTheme="minorHAnsi" w:hAnsi="Arial" w:cs="Arial"/>
          <w:lang w:val="es-ES_tradnl" w:eastAsia="en-US"/>
        </w:rPr>
        <w:t xml:space="preserve">Parlante de Techo 6" + </w:t>
      </w:r>
      <w:proofErr w:type="spellStart"/>
      <w:r w:rsidR="00161099" w:rsidRPr="004C34D9">
        <w:rPr>
          <w:rFonts w:ascii="Arial" w:eastAsiaTheme="minorHAnsi" w:hAnsi="Arial" w:cs="Arial"/>
          <w:lang w:val="es-ES_tradnl" w:eastAsia="en-US"/>
        </w:rPr>
        <w:t>tweeter</w:t>
      </w:r>
      <w:proofErr w:type="spellEnd"/>
      <w:r w:rsidR="00161099" w:rsidRPr="004C34D9">
        <w:rPr>
          <w:rFonts w:ascii="Arial" w:eastAsiaTheme="minorHAnsi" w:hAnsi="Arial" w:cs="Arial"/>
          <w:lang w:val="es-ES_tradnl" w:eastAsia="en-US"/>
        </w:rPr>
        <w:t xml:space="preserve"> 1,5". 3W, 6W, 10W o 20W @ 100V. SPL 92 </w:t>
      </w:r>
      <w:proofErr w:type="spellStart"/>
      <w:r w:rsidR="00161099" w:rsidRPr="004C34D9">
        <w:rPr>
          <w:rFonts w:ascii="Arial" w:eastAsiaTheme="minorHAnsi" w:hAnsi="Arial" w:cs="Arial"/>
          <w:lang w:val="es-ES_tradnl" w:eastAsia="en-US"/>
        </w:rPr>
        <w:t>db</w:t>
      </w:r>
      <w:proofErr w:type="spellEnd"/>
      <w:r w:rsidR="00161099" w:rsidRPr="004C34D9">
        <w:rPr>
          <w:rFonts w:ascii="Arial" w:eastAsiaTheme="minorHAnsi" w:hAnsi="Arial" w:cs="Arial"/>
          <w:lang w:val="es-ES_tradnl" w:eastAsia="en-US"/>
        </w:rPr>
        <w:t xml:space="preserve">. Respuesta en Frecuencia 70- 20 KHz, peso 1,2 Kg. Dimensiones: Dia x </w:t>
      </w:r>
      <w:proofErr w:type="spellStart"/>
      <w:r w:rsidR="00161099" w:rsidRPr="004C34D9">
        <w:rPr>
          <w:rFonts w:ascii="Arial" w:eastAsiaTheme="minorHAnsi" w:hAnsi="Arial" w:cs="Arial"/>
          <w:lang w:val="es-ES_tradnl" w:eastAsia="en-US"/>
        </w:rPr>
        <w:t>Prof</w:t>
      </w:r>
      <w:proofErr w:type="spellEnd"/>
      <w:r w:rsidR="00161099" w:rsidRPr="004C34D9">
        <w:rPr>
          <w:rFonts w:ascii="Arial" w:eastAsiaTheme="minorHAnsi" w:hAnsi="Arial" w:cs="Arial"/>
          <w:lang w:val="es-ES_tradnl" w:eastAsia="en-US"/>
        </w:rPr>
        <w:t xml:space="preserve"> 232 x 107mm</w:t>
      </w:r>
    </w:p>
    <w:p w14:paraId="27EFC2FD" w14:textId="77777777" w:rsidR="00DF7B99" w:rsidRPr="004C34D9" w:rsidRDefault="00C31922" w:rsidP="00DD30B2">
      <w:pPr>
        <w:numPr>
          <w:ilvl w:val="0"/>
          <w:numId w:val="7"/>
        </w:numPr>
        <w:spacing w:after="120"/>
        <w:contextualSpacing/>
        <w:jc w:val="both"/>
        <w:rPr>
          <w:rFonts w:ascii="Arial" w:eastAsiaTheme="minorHAnsi" w:hAnsi="Arial" w:cs="Arial"/>
          <w:lang w:val="es-ES_tradnl" w:eastAsia="en-US"/>
        </w:rPr>
      </w:pPr>
      <w:r w:rsidRPr="004C34D9">
        <w:rPr>
          <w:rFonts w:ascii="Arial" w:eastAsiaTheme="minorHAnsi" w:hAnsi="Arial" w:cs="Arial"/>
          <w:lang w:val="es-ES_tradnl" w:eastAsia="en-US"/>
        </w:rPr>
        <w:t xml:space="preserve">Altavoz colgante de 5"  encapsulado en ABS; potencia 10W @ 100V. Sensibilidad de 91 </w:t>
      </w:r>
      <w:proofErr w:type="spellStart"/>
      <w:r w:rsidRPr="004C34D9">
        <w:rPr>
          <w:rFonts w:ascii="Arial" w:eastAsiaTheme="minorHAnsi" w:hAnsi="Arial" w:cs="Arial"/>
          <w:lang w:val="es-ES_tradnl" w:eastAsia="en-US"/>
        </w:rPr>
        <w:t>db</w:t>
      </w:r>
      <w:proofErr w:type="spellEnd"/>
      <w:r w:rsidRPr="004C34D9">
        <w:rPr>
          <w:rFonts w:ascii="Arial" w:eastAsiaTheme="minorHAnsi" w:hAnsi="Arial" w:cs="Arial"/>
          <w:lang w:val="es-ES_tradnl" w:eastAsia="en-US"/>
        </w:rPr>
        <w:t xml:space="preserve">. Respuesta en Frecuencia 130- 15 KHz, peso 1,5 Kg. </w:t>
      </w:r>
      <w:proofErr w:type="spellStart"/>
      <w:r w:rsidRPr="004C34D9">
        <w:rPr>
          <w:rFonts w:ascii="Arial" w:eastAsiaTheme="minorHAnsi" w:hAnsi="Arial" w:cs="Arial"/>
          <w:lang w:val="es-ES_tradnl" w:eastAsia="en-US"/>
        </w:rPr>
        <w:t>Dimensions</w:t>
      </w:r>
      <w:proofErr w:type="spellEnd"/>
      <w:r w:rsidRPr="004C34D9">
        <w:rPr>
          <w:rFonts w:ascii="Arial" w:eastAsiaTheme="minorHAnsi" w:hAnsi="Arial" w:cs="Arial"/>
          <w:lang w:val="es-ES_tradnl" w:eastAsia="en-US"/>
        </w:rPr>
        <w:t>(mm): Φ 138*205.</w:t>
      </w:r>
    </w:p>
    <w:p w14:paraId="5DF21BAE" w14:textId="2B699078" w:rsidR="00C31922" w:rsidRPr="004C34D9" w:rsidRDefault="00DF7B99" w:rsidP="00DD30B2">
      <w:pPr>
        <w:numPr>
          <w:ilvl w:val="0"/>
          <w:numId w:val="7"/>
        </w:numPr>
        <w:spacing w:after="120"/>
        <w:contextualSpacing/>
        <w:jc w:val="both"/>
        <w:rPr>
          <w:rFonts w:ascii="Arial" w:eastAsiaTheme="minorHAnsi" w:hAnsi="Arial" w:cs="Arial"/>
          <w:lang w:val="es-ES_tradnl" w:eastAsia="en-US"/>
        </w:rPr>
      </w:pPr>
      <w:r w:rsidRPr="004C34D9">
        <w:rPr>
          <w:rFonts w:ascii="Arial" w:eastAsiaTheme="minorHAnsi" w:hAnsi="Arial" w:cs="Arial"/>
          <w:lang w:val="es-ES_tradnl" w:eastAsia="en-US"/>
        </w:rPr>
        <w:t>Corneta  Intemperie Taps de Potencia  3.5W, 4.5W, 9W, 12.5W, 25W, 50W. Respuesta en frecuencia  90-20KHz. Dimensiones  360 x 255 x 315mm. Ref. T-710K.</w:t>
      </w:r>
      <w:bookmarkStart w:id="66" w:name="_Hlk76067377"/>
      <w:r w:rsidR="009D4DA2" w:rsidRPr="004C34D9">
        <w:rPr>
          <w:rFonts w:ascii="Arial" w:eastAsiaTheme="minorHAnsi" w:hAnsi="Arial" w:cs="Arial"/>
          <w:lang w:val="es-ES_tradnl" w:eastAsia="en-US"/>
        </w:rPr>
        <w:t xml:space="preserve"> </w:t>
      </w:r>
      <w:bookmarkEnd w:id="66"/>
    </w:p>
    <w:p w14:paraId="388C2E5C" w14:textId="77777777" w:rsidR="00403EF0" w:rsidRPr="005C5F65" w:rsidRDefault="00403EF0" w:rsidP="00DD30B2">
      <w:pPr>
        <w:spacing w:after="120"/>
        <w:contextualSpacing/>
        <w:jc w:val="both"/>
        <w:rPr>
          <w:rFonts w:ascii="Arial" w:eastAsiaTheme="minorHAnsi" w:hAnsi="Arial" w:cs="Arial"/>
          <w:lang w:val="es-ES_tradnl" w:eastAsia="en-US"/>
        </w:rPr>
      </w:pPr>
    </w:p>
    <w:p w14:paraId="1E2D0ED1" w14:textId="03D6FC31" w:rsidR="00403EF0" w:rsidRPr="00403EF0" w:rsidRDefault="00DD30B2" w:rsidP="00DD30B2">
      <w:pPr>
        <w:spacing w:after="160" w:line="259" w:lineRule="auto"/>
        <w:jc w:val="center"/>
        <w:rPr>
          <w:rFonts w:eastAsiaTheme="minorHAnsi" w:cs="Arial"/>
          <w:sz w:val="22"/>
          <w:szCs w:val="22"/>
          <w:lang w:val="es-ES_tradnl" w:eastAsia="en-US"/>
        </w:rPr>
      </w:pPr>
      <w:r>
        <w:object w:dxaOrig="17316" w:dyaOrig="8100" w14:anchorId="5A7FC5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287.4pt" o:ole="">
            <v:imagedata r:id="rId87" o:title="" croptop="4763f" cropbottom="30482f" cropleft="25110f" cropright="17987f"/>
          </v:shape>
          <o:OLEObject Type="Embed" ProgID="AutoCAD.Drawing.23" ShapeID="_x0000_i1025" DrawAspect="Content" ObjectID="_1686744659" r:id="rId88"/>
        </w:object>
      </w:r>
    </w:p>
    <w:p w14:paraId="229B8DA5" w14:textId="37E88F48" w:rsidR="00403EF0" w:rsidRPr="00DD30B2" w:rsidRDefault="00403EF0" w:rsidP="00DD30B2">
      <w:pPr>
        <w:spacing w:after="200"/>
        <w:rPr>
          <w:rFonts w:eastAsiaTheme="minorHAnsi" w:cs="Arial"/>
          <w:i/>
          <w:iCs/>
          <w:color w:val="44546A" w:themeColor="text2"/>
          <w:sz w:val="18"/>
          <w:szCs w:val="18"/>
          <w:lang w:val="es-ES_tradnl" w:eastAsia="en-US"/>
        </w:rPr>
      </w:pPr>
      <w:r w:rsidRPr="00403EF0">
        <w:rPr>
          <w:rFonts w:eastAsiaTheme="minorHAnsi" w:cs="Arial"/>
          <w:i/>
          <w:iCs/>
          <w:color w:val="44546A" w:themeColor="text2"/>
          <w:sz w:val="18"/>
          <w:szCs w:val="18"/>
          <w:lang w:val="es-ES_tradnl" w:eastAsia="en-US"/>
        </w:rPr>
        <w:t xml:space="preserve">Ilustración </w:t>
      </w:r>
      <w:r w:rsidRPr="00403EF0">
        <w:rPr>
          <w:rFonts w:eastAsiaTheme="minorHAnsi" w:cs="Arial"/>
          <w:i/>
          <w:iCs/>
          <w:color w:val="44546A" w:themeColor="text2"/>
          <w:sz w:val="18"/>
          <w:szCs w:val="18"/>
          <w:lang w:val="es-ES_tradnl" w:eastAsia="en-US"/>
        </w:rPr>
        <w:fldChar w:fldCharType="begin"/>
      </w:r>
      <w:r w:rsidRPr="00403EF0">
        <w:rPr>
          <w:rFonts w:eastAsiaTheme="minorHAnsi" w:cs="Arial"/>
          <w:i/>
          <w:iCs/>
          <w:color w:val="44546A" w:themeColor="text2"/>
          <w:sz w:val="18"/>
          <w:szCs w:val="18"/>
          <w:lang w:val="es-ES_tradnl" w:eastAsia="en-US"/>
        </w:rPr>
        <w:instrText xml:space="preserve"> SEQ Ilustración \* ARABIC </w:instrText>
      </w:r>
      <w:r w:rsidRPr="00403EF0">
        <w:rPr>
          <w:rFonts w:eastAsiaTheme="minorHAnsi" w:cs="Arial"/>
          <w:i/>
          <w:iCs/>
          <w:color w:val="44546A" w:themeColor="text2"/>
          <w:sz w:val="18"/>
          <w:szCs w:val="18"/>
          <w:lang w:val="es-ES_tradnl" w:eastAsia="en-US"/>
        </w:rPr>
        <w:fldChar w:fldCharType="separate"/>
      </w:r>
      <w:r w:rsidR="00E910F2">
        <w:rPr>
          <w:rFonts w:eastAsiaTheme="minorHAnsi" w:cs="Arial"/>
          <w:i/>
          <w:iCs/>
          <w:noProof/>
          <w:color w:val="44546A" w:themeColor="text2"/>
          <w:sz w:val="18"/>
          <w:szCs w:val="18"/>
          <w:lang w:val="es-ES_tradnl" w:eastAsia="en-US"/>
        </w:rPr>
        <w:t>9</w:t>
      </w:r>
      <w:r w:rsidRPr="00403EF0">
        <w:rPr>
          <w:rFonts w:eastAsiaTheme="minorHAnsi" w:cs="Arial"/>
          <w:i/>
          <w:iCs/>
          <w:color w:val="44546A" w:themeColor="text2"/>
          <w:sz w:val="18"/>
          <w:szCs w:val="18"/>
          <w:lang w:val="es-ES_tradnl" w:eastAsia="en-US"/>
        </w:rPr>
        <w:fldChar w:fldCharType="end"/>
      </w:r>
      <w:r w:rsidRPr="00403EF0">
        <w:rPr>
          <w:rFonts w:eastAsiaTheme="minorHAnsi" w:cs="Arial"/>
          <w:i/>
          <w:iCs/>
          <w:color w:val="44546A" w:themeColor="text2"/>
          <w:sz w:val="18"/>
          <w:szCs w:val="18"/>
          <w:lang w:val="es-ES_tradnl" w:eastAsia="en-US"/>
        </w:rPr>
        <w:t>: Diagrama esquemático de la red de sonido del Colegio</w:t>
      </w:r>
      <w:r w:rsidR="00DD30B2">
        <w:rPr>
          <w:rFonts w:eastAsiaTheme="minorHAnsi" w:cs="Arial"/>
          <w:i/>
          <w:iCs/>
          <w:color w:val="44546A" w:themeColor="text2"/>
          <w:sz w:val="18"/>
          <w:szCs w:val="18"/>
          <w:lang w:val="es-ES_tradnl" w:eastAsia="en-US"/>
        </w:rPr>
        <w:t xml:space="preserve"> Boitá.</w:t>
      </w:r>
    </w:p>
    <w:p w14:paraId="4495C9C9" w14:textId="77777777" w:rsidR="00403EF0" w:rsidRPr="009361CB" w:rsidRDefault="00403EF0" w:rsidP="009361CB">
      <w:pPr>
        <w:keepNext/>
        <w:keepLines/>
        <w:spacing w:before="40" w:line="259" w:lineRule="auto"/>
        <w:jc w:val="both"/>
        <w:outlineLvl w:val="1"/>
        <w:rPr>
          <w:rFonts w:ascii="Arial" w:eastAsiaTheme="majorEastAsia" w:hAnsi="Arial" w:cs="Arial"/>
          <w:b/>
          <w:lang w:val="es-ES_tradnl" w:eastAsia="en-US"/>
        </w:rPr>
      </w:pPr>
      <w:bookmarkStart w:id="67" w:name="_Toc76125699"/>
      <w:r w:rsidRPr="009361CB">
        <w:rPr>
          <w:rFonts w:ascii="Arial" w:eastAsiaTheme="majorEastAsia" w:hAnsi="Arial" w:cs="Arial"/>
          <w:b/>
          <w:lang w:val="es-ES_tradnl" w:eastAsia="en-US"/>
        </w:rPr>
        <w:t>4.6 SISTEMAS DE PROTECCION CONTRA EL RAYO.</w:t>
      </w:r>
      <w:bookmarkEnd w:id="67"/>
    </w:p>
    <w:p w14:paraId="416AEB80" w14:textId="77777777" w:rsidR="00403EF0" w:rsidRPr="009361CB" w:rsidRDefault="00403EF0" w:rsidP="009361CB">
      <w:pPr>
        <w:spacing w:after="160" w:line="259" w:lineRule="auto"/>
        <w:jc w:val="both"/>
        <w:rPr>
          <w:rFonts w:ascii="Arial" w:eastAsiaTheme="minorHAnsi" w:hAnsi="Arial" w:cs="Arial"/>
          <w:lang w:val="es-ES_tradnl" w:eastAsia="en-US"/>
        </w:rPr>
      </w:pPr>
      <w:r w:rsidRPr="009361CB">
        <w:rPr>
          <w:rFonts w:ascii="Arial" w:eastAsiaTheme="minorHAnsi" w:hAnsi="Arial" w:cs="Arial"/>
          <w:lang w:val="es-ES_tradnl" w:eastAsia="en-US"/>
        </w:rPr>
        <w:t>La evaluación del riesgo por rayos se realizó ajustado al RETIE, a los lineamientos de la norma NTC 4552-2 y se usó el software de la IEC basado en la IRC 62305-2.</w:t>
      </w:r>
    </w:p>
    <w:p w14:paraId="3DD97247" w14:textId="77777777" w:rsidR="00403EF0" w:rsidRPr="009361CB" w:rsidRDefault="00403EF0" w:rsidP="009361CB">
      <w:pPr>
        <w:spacing w:after="160" w:line="259" w:lineRule="auto"/>
        <w:jc w:val="both"/>
        <w:rPr>
          <w:rFonts w:ascii="Arial" w:eastAsiaTheme="minorHAnsi" w:hAnsi="Arial" w:cs="Arial"/>
          <w:lang w:val="es-ES_tradnl" w:eastAsia="en-US"/>
        </w:rPr>
      </w:pPr>
      <w:r w:rsidRPr="009361CB">
        <w:rPr>
          <w:rFonts w:ascii="Arial" w:eastAsiaTheme="minorHAnsi" w:hAnsi="Arial" w:cs="Arial"/>
          <w:lang w:val="es-ES_tradnl" w:eastAsia="en-US"/>
        </w:rPr>
        <w:t>El diseño se ajusta estrictamente al RETIE, a la NTC 4552-3 y toma elementos de la IEC 62305-3.</w:t>
      </w:r>
    </w:p>
    <w:p w14:paraId="5A01F365" w14:textId="48969F4E" w:rsidR="00403EF0" w:rsidRPr="009361CB" w:rsidRDefault="00403EF0" w:rsidP="009361CB">
      <w:pPr>
        <w:spacing w:after="160" w:line="259" w:lineRule="auto"/>
        <w:jc w:val="both"/>
        <w:rPr>
          <w:rFonts w:ascii="Arial" w:eastAsiaTheme="minorHAnsi" w:hAnsi="Arial" w:cs="Arial"/>
          <w:lang w:val="es-ES_tradnl" w:eastAsia="en-US"/>
        </w:rPr>
      </w:pPr>
      <w:r w:rsidRPr="009361CB">
        <w:rPr>
          <w:rFonts w:ascii="Arial" w:eastAsiaTheme="minorHAnsi" w:hAnsi="Arial" w:cs="Arial"/>
          <w:lang w:val="es-ES_tradnl" w:eastAsia="en-US"/>
        </w:rPr>
        <w:t xml:space="preserve">Las vistas de los sistemas de captación, bajantes y puesta tierra y detalles constructivos aparecen en los planos </w:t>
      </w:r>
      <w:r w:rsidR="00770EC4" w:rsidRPr="009361CB">
        <w:rPr>
          <w:rFonts w:ascii="Arial" w:eastAsiaTheme="minorHAnsi" w:hAnsi="Arial" w:cs="Arial"/>
          <w:lang w:val="es-ES_tradnl" w:eastAsia="en-US"/>
        </w:rPr>
        <w:t>SED-PE15</w:t>
      </w:r>
      <w:r w:rsidRPr="009361CB">
        <w:rPr>
          <w:rFonts w:ascii="Arial" w:eastAsiaTheme="minorHAnsi" w:hAnsi="Arial" w:cs="Arial"/>
          <w:lang w:val="es-ES_tradnl" w:eastAsia="en-US"/>
        </w:rPr>
        <w:t>.</w:t>
      </w:r>
    </w:p>
    <w:p w14:paraId="17E34F39" w14:textId="77777777" w:rsidR="00403EF0" w:rsidRPr="009361CB" w:rsidRDefault="00403EF0" w:rsidP="009361CB">
      <w:pPr>
        <w:spacing w:after="120"/>
        <w:jc w:val="both"/>
        <w:rPr>
          <w:rFonts w:ascii="Arial" w:eastAsiaTheme="minorHAnsi" w:hAnsi="Arial" w:cs="Arial"/>
          <w:lang w:val="es-ES_tradnl" w:eastAsia="en-US"/>
        </w:rPr>
      </w:pPr>
      <w:r w:rsidRPr="009361CB">
        <w:rPr>
          <w:rFonts w:ascii="Arial" w:eastAsiaTheme="majorEastAsia" w:hAnsi="Arial" w:cs="Arial"/>
          <w:b/>
          <w:lang w:val="es-ES_tradnl" w:eastAsia="en-US"/>
        </w:rPr>
        <w:t>4.6.1 SISTEMA DE CAPTACION</w:t>
      </w:r>
      <w:r w:rsidRPr="009361CB">
        <w:rPr>
          <w:rFonts w:ascii="Arial" w:eastAsiaTheme="minorHAnsi" w:hAnsi="Arial" w:cs="Arial"/>
          <w:lang w:val="es-ES_tradnl" w:eastAsia="en-US"/>
        </w:rPr>
        <w:t>.</w:t>
      </w:r>
    </w:p>
    <w:p w14:paraId="74DB1C8C" w14:textId="2464F509" w:rsidR="009361CB" w:rsidRPr="009361CB" w:rsidRDefault="009361CB" w:rsidP="009361CB">
      <w:pPr>
        <w:spacing w:after="120"/>
        <w:contextualSpacing/>
        <w:jc w:val="both"/>
        <w:rPr>
          <w:rFonts w:ascii="Arial" w:eastAsiaTheme="minorHAnsi" w:hAnsi="Arial" w:cs="Arial"/>
          <w:lang w:val="es-ES_tradnl" w:eastAsia="en-US"/>
        </w:rPr>
      </w:pPr>
      <w:r w:rsidRPr="009361CB">
        <w:rPr>
          <w:rFonts w:ascii="Arial" w:eastAsiaTheme="minorHAnsi" w:hAnsi="Arial" w:cs="Arial"/>
          <w:lang w:val="es-ES_tradnl" w:eastAsia="en-US"/>
        </w:rPr>
        <w:t>En el edificio utilizaremos como sistema de captación varios  tipos de electrodos:</w:t>
      </w:r>
    </w:p>
    <w:p w14:paraId="14E32DF5" w14:textId="6CA704C1" w:rsidR="009361CB" w:rsidRPr="009361CB" w:rsidRDefault="009361CB" w:rsidP="009361CB">
      <w:pPr>
        <w:spacing w:after="120"/>
        <w:contextualSpacing/>
        <w:jc w:val="both"/>
        <w:rPr>
          <w:rFonts w:ascii="Arial" w:eastAsiaTheme="minorHAnsi" w:hAnsi="Arial" w:cs="Arial"/>
          <w:lang w:val="es-ES_tradnl" w:eastAsia="en-US"/>
        </w:rPr>
      </w:pPr>
      <w:r w:rsidRPr="009361CB">
        <w:rPr>
          <w:rFonts w:ascii="Arial" w:eastAsiaTheme="minorHAnsi" w:hAnsi="Arial" w:cs="Arial"/>
          <w:lang w:val="es-ES_tradnl" w:eastAsia="en-US"/>
        </w:rPr>
        <w:t>1. Puntas de aluminio de 1.5 m montadas mediante una base sobre la alfajía o losa de concreto, según se indica en o</w:t>
      </w:r>
      <w:r>
        <w:rPr>
          <w:rFonts w:ascii="Arial" w:eastAsiaTheme="minorHAnsi" w:hAnsi="Arial" w:cs="Arial"/>
          <w:lang w:val="es-ES_tradnl" w:eastAsia="en-US"/>
        </w:rPr>
        <w:t xml:space="preserve"> </w:t>
      </w:r>
      <w:r w:rsidRPr="009361CB">
        <w:rPr>
          <w:rFonts w:ascii="Arial" w:eastAsiaTheme="minorHAnsi" w:hAnsi="Arial" w:cs="Arial"/>
          <w:lang w:val="es-ES_tradnl" w:eastAsia="en-US"/>
        </w:rPr>
        <w:t>planos.</w:t>
      </w:r>
    </w:p>
    <w:p w14:paraId="6A66D6A9" w14:textId="4ADE17CF" w:rsidR="009361CB" w:rsidRPr="009361CB" w:rsidRDefault="009361CB" w:rsidP="009361CB">
      <w:pPr>
        <w:spacing w:after="120"/>
        <w:contextualSpacing/>
        <w:jc w:val="both"/>
        <w:rPr>
          <w:rFonts w:ascii="Arial" w:eastAsiaTheme="minorHAnsi" w:hAnsi="Arial" w:cs="Arial"/>
          <w:lang w:val="es-ES_tradnl" w:eastAsia="en-US"/>
        </w:rPr>
      </w:pPr>
      <w:r w:rsidRPr="009361CB">
        <w:rPr>
          <w:rFonts w:ascii="Arial" w:eastAsiaTheme="minorHAnsi" w:hAnsi="Arial" w:cs="Arial"/>
          <w:lang w:val="es-ES_tradnl" w:eastAsia="en-US"/>
        </w:rPr>
        <w:t xml:space="preserve">2. Puntas de Aluminio de 2.5 m montadas sobre distanciadores en “V” instaladas en las 4 esquinas del edificio a nivel de azotea, para garantizar que no se presente toque accidental o intensional de personas, ya se trata de un </w:t>
      </w:r>
      <w:proofErr w:type="spellStart"/>
      <w:r w:rsidRPr="009361CB">
        <w:rPr>
          <w:rFonts w:ascii="Arial" w:eastAsiaTheme="minorHAnsi" w:hAnsi="Arial" w:cs="Arial"/>
          <w:lang w:val="es-ES_tradnl" w:eastAsia="en-US"/>
        </w:rPr>
        <w:t>area</w:t>
      </w:r>
      <w:proofErr w:type="spellEnd"/>
      <w:r w:rsidRPr="009361CB">
        <w:rPr>
          <w:rFonts w:ascii="Arial" w:eastAsiaTheme="minorHAnsi" w:hAnsi="Arial" w:cs="Arial"/>
          <w:lang w:val="es-ES_tradnl" w:eastAsia="en-US"/>
        </w:rPr>
        <w:t xml:space="preserve"> esparcimiento de acceso al personal que ocupa el edificio.</w:t>
      </w:r>
    </w:p>
    <w:p w14:paraId="0645F640" w14:textId="490D90CB" w:rsidR="009361CB" w:rsidRPr="009361CB" w:rsidRDefault="009361CB" w:rsidP="009361CB">
      <w:pPr>
        <w:spacing w:after="120"/>
        <w:contextualSpacing/>
        <w:jc w:val="both"/>
        <w:rPr>
          <w:rFonts w:ascii="Arial" w:eastAsiaTheme="minorHAnsi" w:hAnsi="Arial" w:cs="Arial"/>
          <w:lang w:val="es-ES_tradnl" w:eastAsia="en-US"/>
        </w:rPr>
      </w:pPr>
      <w:r w:rsidRPr="009361CB">
        <w:rPr>
          <w:rFonts w:ascii="Arial" w:eastAsiaTheme="minorHAnsi" w:hAnsi="Arial" w:cs="Arial"/>
          <w:lang w:val="es-ES_tradnl" w:eastAsia="en-US"/>
        </w:rPr>
        <w:t xml:space="preserve">3. Puntas aisladas, con mástil aislado para montar sobre la estructura metálica que soporta la malla que cubre la cancha de la torre 1. </w:t>
      </w:r>
    </w:p>
    <w:p w14:paraId="4504BB75" w14:textId="7CFD4029" w:rsidR="009361CB" w:rsidRPr="009361CB" w:rsidRDefault="009361CB" w:rsidP="009361CB">
      <w:pPr>
        <w:spacing w:after="120"/>
        <w:contextualSpacing/>
        <w:jc w:val="both"/>
        <w:rPr>
          <w:rFonts w:ascii="Arial" w:eastAsiaTheme="minorHAnsi" w:hAnsi="Arial" w:cs="Arial"/>
          <w:lang w:val="es-ES_tradnl" w:eastAsia="en-US"/>
        </w:rPr>
      </w:pPr>
      <w:r w:rsidRPr="009361CB">
        <w:rPr>
          <w:rFonts w:ascii="Arial" w:eastAsiaTheme="minorHAnsi" w:hAnsi="Arial" w:cs="Arial"/>
          <w:lang w:val="es-ES_tradnl" w:eastAsia="en-US"/>
        </w:rPr>
        <w:t>4. Alambrón de aluminio desnudo de 8 mm, que une las puntas. En los lugares accesibles se instalará el conductor en la parte exterior del edificio, sobre la fachada y a 1m de distancia de la alfajía, como se indica en los planos.</w:t>
      </w:r>
    </w:p>
    <w:p w14:paraId="50066C8A" w14:textId="77777777" w:rsidR="009361CB" w:rsidRDefault="009361CB" w:rsidP="009361CB">
      <w:pPr>
        <w:spacing w:after="120"/>
        <w:contextualSpacing/>
        <w:jc w:val="both"/>
        <w:rPr>
          <w:rFonts w:ascii="Arial" w:eastAsiaTheme="minorHAnsi" w:hAnsi="Arial" w:cs="Arial"/>
          <w:lang w:val="es-ES_tradnl" w:eastAsia="en-US"/>
        </w:rPr>
      </w:pPr>
      <w:r w:rsidRPr="009361CB">
        <w:rPr>
          <w:rFonts w:ascii="Arial" w:eastAsiaTheme="minorHAnsi" w:hAnsi="Arial" w:cs="Arial"/>
          <w:lang w:val="es-ES_tradnl" w:eastAsia="en-US"/>
        </w:rPr>
        <w:lastRenderedPageBreak/>
        <w:t>Los conectores a utilizar deben ser de fabricación garantizada para soportar corrientes del rayo.</w:t>
      </w:r>
    </w:p>
    <w:p w14:paraId="17565773" w14:textId="77777777" w:rsidR="009361CB" w:rsidRDefault="009361CB" w:rsidP="009361CB">
      <w:pPr>
        <w:spacing w:after="120"/>
        <w:contextualSpacing/>
        <w:jc w:val="both"/>
        <w:rPr>
          <w:rFonts w:ascii="Arial" w:eastAsiaTheme="minorHAnsi" w:hAnsi="Arial" w:cs="Arial"/>
          <w:lang w:val="es-ES_tradnl" w:eastAsia="en-US"/>
        </w:rPr>
      </w:pPr>
    </w:p>
    <w:p w14:paraId="242076A4" w14:textId="77777777" w:rsidR="009361CB" w:rsidRPr="009361CB" w:rsidRDefault="00403EF0" w:rsidP="009361CB">
      <w:pPr>
        <w:spacing w:after="120"/>
        <w:contextualSpacing/>
        <w:jc w:val="both"/>
        <w:rPr>
          <w:rFonts w:ascii="Arial" w:eastAsiaTheme="minorHAnsi" w:hAnsi="Arial" w:cs="Arial"/>
          <w:lang w:val="es-ES_tradnl" w:eastAsia="en-US"/>
        </w:rPr>
      </w:pPr>
      <w:r w:rsidRPr="009361CB">
        <w:rPr>
          <w:rFonts w:ascii="Arial" w:eastAsiaTheme="majorEastAsia" w:hAnsi="Arial" w:cs="Arial"/>
          <w:b/>
          <w:lang w:val="es-ES_tradnl" w:eastAsia="en-US"/>
        </w:rPr>
        <w:t>4.6.2 SISTEMA DE BAJANTES.</w:t>
      </w:r>
    </w:p>
    <w:p w14:paraId="3171D0E2" w14:textId="77777777" w:rsidR="009361CB" w:rsidRPr="009361CB" w:rsidRDefault="009361CB" w:rsidP="009361CB">
      <w:pPr>
        <w:spacing w:after="120"/>
        <w:contextualSpacing/>
        <w:jc w:val="both"/>
        <w:rPr>
          <w:rFonts w:ascii="Arial" w:eastAsiaTheme="minorHAnsi" w:hAnsi="Arial" w:cs="Arial"/>
          <w:lang w:val="es-ES_tradnl" w:eastAsia="en-US"/>
        </w:rPr>
      </w:pPr>
      <w:r w:rsidRPr="009361CB">
        <w:rPr>
          <w:rFonts w:ascii="Arial" w:eastAsiaTheme="minorHAnsi" w:hAnsi="Arial" w:cs="Arial"/>
          <w:color w:val="000000"/>
          <w:lang w:val="es-ES" w:eastAsia="en-US"/>
        </w:rPr>
        <w:t>Se construirán 14 bajantes naturales, 7 por torre. Este sistema brinda una excelente protección, reduce la probabilidad de chispas peligrosas y facilita la protección interna, según establece la norma internacional IEC 62305-3, la NTC 4552-3 y el RETIE en el artículo 16.3.2. f</w:t>
      </w:r>
    </w:p>
    <w:p w14:paraId="0700E71E" w14:textId="77777777" w:rsidR="009361CB" w:rsidRPr="009361CB" w:rsidRDefault="009361CB" w:rsidP="009361CB">
      <w:pPr>
        <w:spacing w:after="120"/>
        <w:contextualSpacing/>
        <w:jc w:val="both"/>
        <w:rPr>
          <w:rFonts w:ascii="Arial" w:eastAsiaTheme="minorHAnsi" w:hAnsi="Arial" w:cs="Arial"/>
          <w:lang w:val="es-ES_tradnl" w:eastAsia="en-US"/>
        </w:rPr>
      </w:pPr>
      <w:r w:rsidRPr="009361CB">
        <w:rPr>
          <w:rFonts w:ascii="Arial" w:eastAsiaTheme="minorHAnsi" w:hAnsi="Arial" w:cs="Arial"/>
          <w:color w:val="000000"/>
          <w:lang w:val="es-ES" w:eastAsia="en-US"/>
        </w:rPr>
        <w:t>Las bajantes denominadas bajantes naturales se diseñan así:</w:t>
      </w:r>
    </w:p>
    <w:p w14:paraId="0C8E9AA6" w14:textId="77777777" w:rsidR="009361CB" w:rsidRPr="009361CB" w:rsidRDefault="009361CB" w:rsidP="009361CB">
      <w:pPr>
        <w:spacing w:after="120"/>
        <w:contextualSpacing/>
        <w:jc w:val="both"/>
        <w:rPr>
          <w:rFonts w:ascii="Arial" w:eastAsiaTheme="minorHAnsi" w:hAnsi="Arial" w:cs="Arial"/>
          <w:color w:val="000000"/>
          <w:lang w:val="es-ES" w:eastAsia="en-US"/>
        </w:rPr>
      </w:pPr>
      <w:r w:rsidRPr="009361CB">
        <w:rPr>
          <w:rFonts w:ascii="Arial" w:eastAsiaTheme="minorHAnsi" w:hAnsi="Arial" w:cs="Arial"/>
          <w:color w:val="000000"/>
          <w:lang w:val="es-ES" w:eastAsia="en-US"/>
        </w:rPr>
        <w:t>Se instalará un conductor de acero embebido en cada columna perimetral o pantalla  indicada en planos, que actuara como bajante natural.. Estos conductores se instalaran como un electrodo adicional, no estructural, en cada columna y pantalla, en la ubicación definida en los planos.</w:t>
      </w:r>
    </w:p>
    <w:p w14:paraId="66F8EC52" w14:textId="77777777" w:rsidR="009361CB" w:rsidRPr="009361CB" w:rsidRDefault="009361CB" w:rsidP="009361CB">
      <w:pPr>
        <w:spacing w:after="120"/>
        <w:contextualSpacing/>
        <w:jc w:val="both"/>
        <w:rPr>
          <w:rFonts w:ascii="Arial" w:eastAsiaTheme="minorHAnsi" w:hAnsi="Arial" w:cs="Arial"/>
          <w:lang w:val="es-ES_tradnl" w:eastAsia="en-US"/>
        </w:rPr>
      </w:pPr>
      <w:r w:rsidRPr="009361CB">
        <w:rPr>
          <w:rFonts w:ascii="Arial" w:eastAsiaTheme="minorHAnsi" w:hAnsi="Arial" w:cs="Arial"/>
          <w:color w:val="000000"/>
          <w:lang w:val="es-ES" w:eastAsia="en-US"/>
        </w:rPr>
        <w:t>Los conductores serán cable de acero galvanizado de 3/8”, cuya área transversal de 71,2 mm2  y diámetro de 9,5 mm excede los 50 2 mm2  y diámetro de 8 mm que exige la norma del rayo y el RETIE, se equipotencializarán a las varillas estructurales de las columnas, cada 1.75 m (o dicho de otra manera: a nivel de losa y a nivel de punto medio entre losas), con unión mediante conector especial tal como se indica en los dibujos.</w:t>
      </w:r>
    </w:p>
    <w:p w14:paraId="5464B61E" w14:textId="77777777" w:rsidR="009361CB" w:rsidRPr="009361CB" w:rsidRDefault="009361CB" w:rsidP="009361CB">
      <w:pPr>
        <w:spacing w:after="120"/>
        <w:contextualSpacing/>
        <w:jc w:val="both"/>
        <w:rPr>
          <w:rFonts w:ascii="Arial" w:eastAsiaTheme="minorHAnsi" w:hAnsi="Arial" w:cs="Arial"/>
          <w:lang w:val="es-ES_tradnl" w:eastAsia="en-US"/>
        </w:rPr>
      </w:pPr>
      <w:r w:rsidRPr="009361CB">
        <w:rPr>
          <w:rFonts w:ascii="Arial" w:eastAsiaTheme="minorHAnsi" w:hAnsi="Arial" w:cs="Arial"/>
          <w:color w:val="000000"/>
          <w:lang w:val="es-ES" w:eastAsia="en-US"/>
        </w:rPr>
        <w:t xml:space="preserve">La unión entre el conductor de Acero de 3/8” y el cable de cobre de la malla de puesta a tierra se hará con grapa especial a nivel de la base de la columna según se indica en los planos y detalles constructivos. </w:t>
      </w:r>
    </w:p>
    <w:p w14:paraId="00D8A52A" w14:textId="77777777" w:rsidR="00B116F7" w:rsidRDefault="009361CB" w:rsidP="00B116F7">
      <w:pPr>
        <w:spacing w:after="120"/>
        <w:contextualSpacing/>
        <w:jc w:val="both"/>
        <w:rPr>
          <w:rFonts w:ascii="Arial" w:eastAsiaTheme="minorHAnsi" w:hAnsi="Arial" w:cs="Arial"/>
          <w:lang w:val="es-ES_tradnl" w:eastAsia="en-US"/>
        </w:rPr>
      </w:pPr>
      <w:r w:rsidRPr="009361CB">
        <w:rPr>
          <w:rFonts w:ascii="Arial" w:eastAsiaTheme="minorHAnsi" w:hAnsi="Arial" w:cs="Arial"/>
          <w:color w:val="000000"/>
          <w:lang w:val="es-ES" w:eastAsia="en-US"/>
        </w:rPr>
        <w:t>Cada bajante termina conectada a una varilla de cobre del sistema del sistema de puesta a tierra general.</w:t>
      </w:r>
    </w:p>
    <w:p w14:paraId="4583AD9B" w14:textId="77777777" w:rsidR="00B116F7" w:rsidRDefault="009361CB" w:rsidP="00B116F7">
      <w:pPr>
        <w:spacing w:after="120"/>
        <w:contextualSpacing/>
        <w:jc w:val="both"/>
        <w:rPr>
          <w:rFonts w:ascii="Arial" w:eastAsiaTheme="minorHAnsi" w:hAnsi="Arial" w:cs="Arial"/>
          <w:color w:val="000000"/>
          <w:lang w:val="es-ES" w:eastAsia="en-US"/>
        </w:rPr>
      </w:pPr>
      <w:r w:rsidRPr="009361CB">
        <w:rPr>
          <w:rFonts w:ascii="Arial" w:eastAsiaTheme="minorHAnsi" w:hAnsi="Arial" w:cs="Arial"/>
          <w:color w:val="000000"/>
          <w:lang w:val="es-ES" w:eastAsia="en-US"/>
        </w:rPr>
        <w:t>El constructor del apantallamiento debe asegurar la correcta instalación y verificar la continuidad entre el sistema de captación y la puesta a tierra, poniendo especial cuidado en la continuidad de las bajantes.</w:t>
      </w:r>
    </w:p>
    <w:p w14:paraId="656C9CCA" w14:textId="67A7E940" w:rsidR="009361CB" w:rsidRDefault="009361CB" w:rsidP="00B116F7">
      <w:pPr>
        <w:spacing w:after="120"/>
        <w:contextualSpacing/>
        <w:jc w:val="both"/>
        <w:rPr>
          <w:rFonts w:ascii="Arial" w:eastAsiaTheme="minorHAnsi" w:hAnsi="Arial" w:cs="Arial"/>
          <w:color w:val="000000"/>
          <w:lang w:val="es-ES" w:eastAsia="en-US"/>
        </w:rPr>
      </w:pPr>
      <w:r w:rsidRPr="009361CB">
        <w:rPr>
          <w:rFonts w:ascii="Arial" w:eastAsiaTheme="minorHAnsi" w:hAnsi="Arial" w:cs="Arial"/>
          <w:color w:val="000000"/>
          <w:lang w:val="es-ES" w:eastAsia="en-US"/>
        </w:rPr>
        <w:t>Cada conductor bajante del sistema de apantallamiento deberá llegar al electrodo de tierra (cable o varilla).</w:t>
      </w:r>
    </w:p>
    <w:p w14:paraId="2FAC2334" w14:textId="77777777" w:rsidR="00B116F7" w:rsidRDefault="00B116F7" w:rsidP="00B116F7">
      <w:pPr>
        <w:spacing w:after="120"/>
        <w:contextualSpacing/>
        <w:jc w:val="both"/>
        <w:rPr>
          <w:rFonts w:ascii="Arial" w:eastAsiaTheme="minorHAnsi" w:hAnsi="Arial" w:cs="Arial"/>
          <w:color w:val="000000"/>
          <w:lang w:val="es-ES" w:eastAsia="en-US"/>
        </w:rPr>
      </w:pPr>
    </w:p>
    <w:p w14:paraId="53DC992F" w14:textId="0729B0B4" w:rsidR="00403EF0" w:rsidRPr="009361CB" w:rsidRDefault="00403EF0" w:rsidP="009361CB">
      <w:pPr>
        <w:keepNext/>
        <w:keepLines/>
        <w:spacing w:after="120"/>
        <w:jc w:val="both"/>
        <w:outlineLvl w:val="2"/>
        <w:rPr>
          <w:rFonts w:ascii="Arial" w:eastAsiaTheme="majorEastAsia" w:hAnsi="Arial" w:cs="Arial"/>
          <w:b/>
          <w:lang w:val="es-ES_tradnl" w:eastAsia="en-US"/>
        </w:rPr>
      </w:pPr>
      <w:bookmarkStart w:id="68" w:name="_Toc76125700"/>
      <w:r w:rsidRPr="009361CB">
        <w:rPr>
          <w:rFonts w:ascii="Arial" w:eastAsiaTheme="majorEastAsia" w:hAnsi="Arial" w:cs="Arial"/>
          <w:b/>
          <w:lang w:val="es-ES_tradnl" w:eastAsia="en-US"/>
        </w:rPr>
        <w:t>4.6.3 SISTEMA DE PUESTA A TIERRA.</w:t>
      </w:r>
      <w:bookmarkEnd w:id="68"/>
    </w:p>
    <w:p w14:paraId="476A842C" w14:textId="77777777" w:rsidR="009361CB" w:rsidRPr="009361CB" w:rsidRDefault="009361CB" w:rsidP="009361CB">
      <w:pPr>
        <w:spacing w:after="120"/>
        <w:jc w:val="both"/>
        <w:rPr>
          <w:rFonts w:ascii="Arial" w:eastAsiaTheme="minorHAnsi" w:hAnsi="Arial" w:cs="Arial"/>
          <w:lang w:val="es-ES_tradnl" w:eastAsia="en-US"/>
        </w:rPr>
      </w:pPr>
      <w:r w:rsidRPr="009361CB">
        <w:rPr>
          <w:rFonts w:ascii="Arial" w:eastAsiaTheme="minorHAnsi" w:hAnsi="Arial" w:cs="Arial"/>
          <w:lang w:val="es-ES_tradnl" w:eastAsia="en-US"/>
        </w:rPr>
        <w:t>El Sistema de Puesta a tierra es una parte fundamental del sistema de protección contra rayos que contribuye de forma sustancial a la seguridad del personal, de las instalaciones y de los equipos en caso de la incidencia de un rayo, ya que provee una equipotencialidad a los equipos y estructuras y ofrece una trayectoria de baja impedancia a la corriente del rayo, permitiendo su dispersión y disipación en el terreno sin causar daño.</w:t>
      </w:r>
    </w:p>
    <w:p w14:paraId="5C5D6D77" w14:textId="77777777" w:rsidR="009361CB" w:rsidRPr="009361CB" w:rsidRDefault="009361CB" w:rsidP="009361CB">
      <w:pPr>
        <w:spacing w:after="120"/>
        <w:jc w:val="both"/>
        <w:rPr>
          <w:rFonts w:ascii="Arial" w:eastAsiaTheme="minorHAnsi" w:hAnsi="Arial" w:cs="Arial"/>
          <w:lang w:val="es-ES_tradnl" w:eastAsia="en-US"/>
        </w:rPr>
      </w:pPr>
      <w:r w:rsidRPr="009361CB">
        <w:rPr>
          <w:rFonts w:ascii="Arial" w:eastAsiaTheme="minorHAnsi" w:hAnsi="Arial" w:cs="Arial"/>
          <w:lang w:val="es-ES_tradnl" w:eastAsia="en-US"/>
        </w:rPr>
        <w:t xml:space="preserve">En el edificio se usará un sistema de puesta a tierra tipo B, o anillo, para cada torre instalado </w:t>
      </w:r>
      <w:proofErr w:type="spellStart"/>
      <w:r w:rsidRPr="009361CB">
        <w:rPr>
          <w:rFonts w:ascii="Arial" w:eastAsiaTheme="minorHAnsi" w:hAnsi="Arial" w:cs="Arial"/>
          <w:lang w:val="es-ES_tradnl" w:eastAsia="en-US"/>
        </w:rPr>
        <w:t>directamenter</w:t>
      </w:r>
      <w:proofErr w:type="spellEnd"/>
      <w:r w:rsidRPr="009361CB">
        <w:rPr>
          <w:rFonts w:ascii="Arial" w:eastAsiaTheme="minorHAnsi" w:hAnsi="Arial" w:cs="Arial"/>
          <w:lang w:val="es-ES_tradnl" w:eastAsia="en-US"/>
        </w:rPr>
        <w:t xml:space="preserve"> en el terreno bajo el </w:t>
      </w:r>
      <w:proofErr w:type="spellStart"/>
      <w:r w:rsidRPr="009361CB">
        <w:rPr>
          <w:rFonts w:ascii="Arial" w:eastAsiaTheme="minorHAnsi" w:hAnsi="Arial" w:cs="Arial"/>
          <w:lang w:val="es-ES_tradnl" w:eastAsia="en-US"/>
        </w:rPr>
        <w:t>sontano</w:t>
      </w:r>
      <w:proofErr w:type="spellEnd"/>
      <w:r w:rsidRPr="009361CB">
        <w:rPr>
          <w:rFonts w:ascii="Arial" w:eastAsiaTheme="minorHAnsi" w:hAnsi="Arial" w:cs="Arial"/>
          <w:lang w:val="es-ES_tradnl" w:eastAsia="en-US"/>
        </w:rPr>
        <w:t xml:space="preserve"> o primer nivel en cada una de las 2 torres. A cada anillo van conectadas las siete (7) bajantes por torre, mediante soldadura exotérmica, según se indica en los planos y dibujos. Los dos (2) anillos se interconectan mediante dos tramos de cable de cobre desnudo. En el sistema de puesta a tierra se utilizará cable de cobre desnudo calibre 2/0 AWG, para </w:t>
      </w:r>
      <w:proofErr w:type="spellStart"/>
      <w:r w:rsidRPr="009361CB">
        <w:rPr>
          <w:rFonts w:ascii="Arial" w:eastAsiaTheme="minorHAnsi" w:hAnsi="Arial" w:cs="Arial"/>
          <w:lang w:val="es-ES_tradnl" w:eastAsia="en-US"/>
        </w:rPr>
        <w:t>garanttizar</w:t>
      </w:r>
      <w:proofErr w:type="spellEnd"/>
      <w:r w:rsidRPr="009361CB">
        <w:rPr>
          <w:rFonts w:ascii="Arial" w:eastAsiaTheme="minorHAnsi" w:hAnsi="Arial" w:cs="Arial"/>
          <w:lang w:val="es-ES_tradnl" w:eastAsia="en-US"/>
        </w:rPr>
        <w:t xml:space="preserve"> mayor resistencia a ataques </w:t>
      </w:r>
      <w:proofErr w:type="spellStart"/>
      <w:r w:rsidRPr="009361CB">
        <w:rPr>
          <w:rFonts w:ascii="Arial" w:eastAsiaTheme="minorHAnsi" w:hAnsi="Arial" w:cs="Arial"/>
          <w:lang w:val="es-ES_tradnl" w:eastAsia="en-US"/>
        </w:rPr>
        <w:t>quimicos</w:t>
      </w:r>
      <w:proofErr w:type="spellEnd"/>
      <w:r w:rsidRPr="009361CB">
        <w:rPr>
          <w:rFonts w:ascii="Arial" w:eastAsiaTheme="minorHAnsi" w:hAnsi="Arial" w:cs="Arial"/>
          <w:lang w:val="es-ES_tradnl" w:eastAsia="en-US"/>
        </w:rPr>
        <w:t xml:space="preserve"> del terreno. </w:t>
      </w:r>
    </w:p>
    <w:p w14:paraId="2A17584F" w14:textId="60CF865C" w:rsidR="009C7F66" w:rsidRPr="009361CB" w:rsidRDefault="009C7F66" w:rsidP="009361CB">
      <w:pPr>
        <w:spacing w:after="120"/>
        <w:jc w:val="both"/>
        <w:rPr>
          <w:rFonts w:ascii="Arial" w:eastAsiaTheme="minorHAnsi" w:hAnsi="Arial" w:cs="Arial"/>
          <w:lang w:val="es-ES_tradnl" w:eastAsia="en-US"/>
        </w:rPr>
      </w:pPr>
      <w:r>
        <w:rPr>
          <w:rFonts w:ascii="Arial" w:eastAsiaTheme="minorHAnsi" w:hAnsi="Arial" w:cs="Arial"/>
          <w:noProof/>
          <w:lang w:val="es-ES_tradnl" w:eastAsia="en-US"/>
        </w:rPr>
        <w:lastRenderedPageBreak/>
        <w:drawing>
          <wp:anchor distT="0" distB="0" distL="114300" distR="114300" simplePos="0" relativeHeight="251668480" behindDoc="0" locked="0" layoutInCell="1" allowOverlap="1" wp14:anchorId="1DE68520" wp14:editId="0ADE0936">
            <wp:simplePos x="0" y="0"/>
            <wp:positionH relativeFrom="margin">
              <wp:align>left</wp:align>
            </wp:positionH>
            <wp:positionV relativeFrom="paragraph">
              <wp:posOffset>277495</wp:posOffset>
            </wp:positionV>
            <wp:extent cx="1851660" cy="1691640"/>
            <wp:effectExtent l="0" t="0" r="0" b="3810"/>
            <wp:wrapSquare wrapText="bothSides"/>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51660" cy="1691640"/>
                    </a:xfrm>
                    <a:prstGeom prst="rect">
                      <a:avLst/>
                    </a:prstGeom>
                    <a:noFill/>
                  </pic:spPr>
                </pic:pic>
              </a:graphicData>
            </a:graphic>
            <wp14:sizeRelH relativeFrom="page">
              <wp14:pctWidth>0</wp14:pctWidth>
            </wp14:sizeRelH>
            <wp14:sizeRelV relativeFrom="page">
              <wp14:pctHeight>0</wp14:pctHeight>
            </wp14:sizeRelV>
          </wp:anchor>
        </w:drawing>
      </w:r>
      <w:r w:rsidR="009361CB" w:rsidRPr="009361CB">
        <w:rPr>
          <w:rFonts w:ascii="Arial" w:eastAsiaTheme="minorHAnsi" w:hAnsi="Arial" w:cs="Arial"/>
          <w:lang w:val="es-ES_tradnl" w:eastAsia="en-US"/>
        </w:rPr>
        <w:t xml:space="preserve">Para la protección de las instalaciones eléctricas y electrónicas se debe garantizar la interconexión a tierra de todos los sistemas; con ello se obtiene un potencial común y se logra que las instalaciones se eleven al mismo potencial, evitando accidentes y daños en los equipos eléctricos y electrónicos, debido a las peligrosas diferencias de potencial y los arcos que pueden aparecer en las instalaciones. En consecuencia se instalará un barraje equipotencial en la </w:t>
      </w:r>
      <w:r w:rsidRPr="009361CB">
        <w:rPr>
          <w:rFonts w:ascii="Arial" w:eastAsiaTheme="minorHAnsi" w:hAnsi="Arial" w:cs="Arial"/>
          <w:lang w:val="es-ES_tradnl" w:eastAsia="en-US"/>
        </w:rPr>
        <w:t>subestación</w:t>
      </w:r>
      <w:r w:rsidR="009361CB" w:rsidRPr="009361CB">
        <w:rPr>
          <w:rFonts w:ascii="Arial" w:eastAsiaTheme="minorHAnsi" w:hAnsi="Arial" w:cs="Arial"/>
          <w:lang w:val="es-ES_tradnl" w:eastAsia="en-US"/>
        </w:rPr>
        <w:t>, hasta donde llegaran las colas de la malla de potencia, la malla del pararrayos y la mala de equipos sensibles.</w:t>
      </w:r>
    </w:p>
    <w:p w14:paraId="56D17763" w14:textId="3F1872E0" w:rsidR="009361CB" w:rsidRDefault="009361CB" w:rsidP="009361CB">
      <w:pPr>
        <w:spacing w:after="120"/>
        <w:jc w:val="both"/>
        <w:rPr>
          <w:rFonts w:ascii="Arial" w:eastAsiaTheme="minorHAnsi" w:hAnsi="Arial" w:cs="Arial"/>
          <w:lang w:val="es-ES_tradnl" w:eastAsia="en-US"/>
        </w:rPr>
      </w:pPr>
      <w:r w:rsidRPr="009361CB">
        <w:rPr>
          <w:rFonts w:ascii="Arial" w:eastAsiaTheme="minorHAnsi" w:hAnsi="Arial" w:cs="Arial"/>
          <w:lang w:val="es-ES_tradnl" w:eastAsia="en-US"/>
        </w:rPr>
        <w:t>Ilustración 1: Barraje equipotencial con 10 posibilidades de conexión.</w:t>
      </w:r>
    </w:p>
    <w:p w14:paraId="27FBD4EB" w14:textId="05C68EA8" w:rsidR="009C7F66" w:rsidRPr="009361CB" w:rsidRDefault="009C7F66" w:rsidP="009361CB">
      <w:pPr>
        <w:spacing w:after="120"/>
        <w:jc w:val="both"/>
        <w:rPr>
          <w:rFonts w:ascii="Arial" w:eastAsiaTheme="minorHAnsi" w:hAnsi="Arial" w:cs="Arial"/>
          <w:lang w:val="es-ES_tradnl" w:eastAsia="en-US"/>
        </w:rPr>
      </w:pPr>
      <w:r>
        <w:rPr>
          <w:rFonts w:ascii="Arial" w:eastAsiaTheme="minorHAnsi" w:hAnsi="Arial" w:cs="Arial"/>
          <w:noProof/>
          <w:lang w:val="es-ES_tradnl" w:eastAsia="en-US"/>
        </w:rPr>
        <w:drawing>
          <wp:anchor distT="0" distB="0" distL="114300" distR="114300" simplePos="0" relativeHeight="251669504" behindDoc="1" locked="0" layoutInCell="1" allowOverlap="1" wp14:anchorId="035EB2D0" wp14:editId="2D5B7516">
            <wp:simplePos x="0" y="0"/>
            <wp:positionH relativeFrom="margin">
              <wp:align>left</wp:align>
            </wp:positionH>
            <wp:positionV relativeFrom="paragraph">
              <wp:posOffset>72390</wp:posOffset>
            </wp:positionV>
            <wp:extent cx="1943100" cy="1788795"/>
            <wp:effectExtent l="0" t="0" r="0" b="1905"/>
            <wp:wrapTight wrapText="bothSides">
              <wp:wrapPolygon edited="0">
                <wp:start x="0" y="0"/>
                <wp:lineTo x="0" y="21393"/>
                <wp:lineTo x="21388" y="21393"/>
                <wp:lineTo x="21388" y="0"/>
                <wp:lineTo x="0" y="0"/>
              </wp:wrapPolygon>
            </wp:wrapTight>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943100" cy="1788795"/>
                    </a:xfrm>
                    <a:prstGeom prst="rect">
                      <a:avLst/>
                    </a:prstGeom>
                    <a:noFill/>
                  </pic:spPr>
                </pic:pic>
              </a:graphicData>
            </a:graphic>
            <wp14:sizeRelH relativeFrom="page">
              <wp14:pctWidth>0</wp14:pctWidth>
            </wp14:sizeRelH>
            <wp14:sizeRelV relativeFrom="page">
              <wp14:pctHeight>0</wp14:pctHeight>
            </wp14:sizeRelV>
          </wp:anchor>
        </w:drawing>
      </w:r>
    </w:p>
    <w:p w14:paraId="15EF1543" w14:textId="2C604F14" w:rsidR="00403EF0" w:rsidRDefault="009361CB" w:rsidP="009361CB">
      <w:pPr>
        <w:spacing w:after="120"/>
        <w:jc w:val="both"/>
        <w:rPr>
          <w:rFonts w:ascii="Arial" w:eastAsiaTheme="minorHAnsi" w:hAnsi="Arial" w:cs="Arial"/>
          <w:lang w:val="es-ES_tradnl" w:eastAsia="en-US"/>
        </w:rPr>
      </w:pPr>
      <w:r w:rsidRPr="009361CB">
        <w:rPr>
          <w:rFonts w:ascii="Arial" w:eastAsiaTheme="minorHAnsi" w:hAnsi="Arial" w:cs="Arial"/>
          <w:lang w:val="es-ES_tradnl" w:eastAsia="en-US"/>
        </w:rPr>
        <w:t>Todas las partes metálicas no portadoras de corriente, como ductos, tubos conduit, tanques, vigas, columnas de la estructura metálica, bandejas portacables y carcazas de equipos se deben conectar directamente al sistema de puesta a tierra para garantizar el mismo potencial (Equipotencialización).</w:t>
      </w:r>
    </w:p>
    <w:p w14:paraId="4AFD4401" w14:textId="470F47F5" w:rsidR="009C7F66" w:rsidRDefault="009C7F66" w:rsidP="009361CB">
      <w:pPr>
        <w:spacing w:after="120"/>
        <w:jc w:val="both"/>
        <w:rPr>
          <w:rFonts w:ascii="Arial" w:eastAsiaTheme="minorHAnsi" w:hAnsi="Arial" w:cs="Arial"/>
          <w:lang w:val="es-ES_tradnl" w:eastAsia="en-US"/>
        </w:rPr>
      </w:pPr>
    </w:p>
    <w:p w14:paraId="7340F30E" w14:textId="67933B20" w:rsidR="009C7F66" w:rsidRDefault="009C7F66" w:rsidP="009361CB">
      <w:pPr>
        <w:spacing w:after="120"/>
        <w:jc w:val="both"/>
        <w:rPr>
          <w:rFonts w:ascii="Arial" w:eastAsiaTheme="minorHAnsi" w:hAnsi="Arial" w:cs="Arial"/>
          <w:lang w:val="es-ES_tradnl" w:eastAsia="en-US"/>
        </w:rPr>
      </w:pPr>
    </w:p>
    <w:p w14:paraId="0B2A1E7A" w14:textId="77777777" w:rsidR="009C7F66" w:rsidRPr="009361CB" w:rsidRDefault="009C7F66" w:rsidP="009361CB">
      <w:pPr>
        <w:spacing w:after="120"/>
        <w:jc w:val="both"/>
        <w:rPr>
          <w:rFonts w:ascii="Arial" w:eastAsiaTheme="minorHAnsi" w:hAnsi="Arial" w:cs="Arial"/>
          <w:lang w:val="es-ES_tradnl" w:eastAsia="en-US"/>
        </w:rPr>
      </w:pPr>
    </w:p>
    <w:p w14:paraId="100F65F0" w14:textId="77777777" w:rsidR="00403EF0" w:rsidRPr="009361CB" w:rsidRDefault="00403EF0" w:rsidP="009361CB">
      <w:pPr>
        <w:keepNext/>
        <w:keepLines/>
        <w:spacing w:after="120"/>
        <w:jc w:val="both"/>
        <w:outlineLvl w:val="1"/>
        <w:rPr>
          <w:rFonts w:ascii="Arial" w:eastAsiaTheme="majorEastAsia" w:hAnsi="Arial" w:cs="Arial"/>
          <w:b/>
          <w:lang w:val="es-ES_tradnl" w:eastAsia="en-US"/>
        </w:rPr>
      </w:pPr>
      <w:bookmarkStart w:id="69" w:name="_Toc76125701"/>
      <w:r w:rsidRPr="009361CB">
        <w:rPr>
          <w:rFonts w:ascii="Arial" w:eastAsiaTheme="majorEastAsia" w:hAnsi="Arial" w:cs="Arial"/>
          <w:b/>
          <w:lang w:val="es-ES_tradnl" w:eastAsia="en-US"/>
        </w:rPr>
        <w:t>4.7 CANALIZACIONES, CÁMARAS Y CAJAS DE INSPECCIÓN</w:t>
      </w:r>
      <w:bookmarkEnd w:id="69"/>
    </w:p>
    <w:p w14:paraId="7052834F" w14:textId="3D583650" w:rsidR="00B767A7" w:rsidRDefault="00403EF0" w:rsidP="009361CB">
      <w:pPr>
        <w:spacing w:after="120"/>
        <w:jc w:val="both"/>
        <w:rPr>
          <w:rFonts w:ascii="Arial" w:eastAsiaTheme="minorHAnsi" w:hAnsi="Arial" w:cs="Arial"/>
          <w:lang w:val="es-ES_tradnl" w:eastAsia="en-US"/>
        </w:rPr>
      </w:pPr>
      <w:r w:rsidRPr="009361CB">
        <w:rPr>
          <w:rFonts w:ascii="Arial" w:eastAsiaTheme="minorHAnsi" w:hAnsi="Arial" w:cs="Arial"/>
          <w:lang w:val="es-ES_tradnl" w:eastAsia="en-US"/>
        </w:rPr>
        <w:t>Las canalizaciones</w:t>
      </w:r>
      <w:r w:rsidR="00B767A7">
        <w:rPr>
          <w:rFonts w:ascii="Arial" w:eastAsiaTheme="minorHAnsi" w:hAnsi="Arial" w:cs="Arial"/>
          <w:lang w:val="es-ES_tradnl" w:eastAsia="en-US"/>
        </w:rPr>
        <w:t xml:space="preserve">,  cámaras y cajas </w:t>
      </w:r>
      <w:r w:rsidRPr="009361CB">
        <w:rPr>
          <w:rFonts w:ascii="Arial" w:eastAsiaTheme="minorHAnsi" w:hAnsi="Arial" w:cs="Arial"/>
          <w:lang w:val="es-ES_tradnl" w:eastAsia="en-US"/>
        </w:rPr>
        <w:t xml:space="preserve">se construirán según </w:t>
      </w:r>
      <w:r w:rsidR="00B767A7">
        <w:rPr>
          <w:rFonts w:ascii="Arial" w:eastAsiaTheme="minorHAnsi" w:hAnsi="Arial" w:cs="Arial"/>
          <w:lang w:val="es-ES_tradnl" w:eastAsia="en-US"/>
        </w:rPr>
        <w:t>Norma Codensa de acuerdo a su uso y ubicación en planos.</w:t>
      </w:r>
    </w:p>
    <w:p w14:paraId="09CCADAA" w14:textId="77777777" w:rsidR="00912F3A" w:rsidRDefault="00912F3A" w:rsidP="009361CB">
      <w:pPr>
        <w:spacing w:after="120"/>
        <w:jc w:val="both"/>
        <w:rPr>
          <w:rFonts w:eastAsiaTheme="minorHAnsi" w:cs="Arial"/>
          <w:sz w:val="22"/>
          <w:szCs w:val="22"/>
          <w:lang w:val="es-ES_tradnl" w:eastAsia="en-US"/>
        </w:rPr>
      </w:pPr>
    </w:p>
    <w:p w14:paraId="01A4E4C3" w14:textId="77777777" w:rsidR="00912F3A" w:rsidRDefault="00912F3A" w:rsidP="009361CB">
      <w:pPr>
        <w:spacing w:after="120"/>
        <w:jc w:val="both"/>
        <w:rPr>
          <w:rFonts w:eastAsiaTheme="minorHAnsi" w:cs="Arial"/>
          <w:sz w:val="22"/>
          <w:szCs w:val="22"/>
          <w:lang w:val="es-ES_tradnl" w:eastAsia="en-US"/>
        </w:rPr>
      </w:pPr>
    </w:p>
    <w:p w14:paraId="39C65D50" w14:textId="0C2EFCCC" w:rsidR="00403EF0" w:rsidRDefault="00403EF0" w:rsidP="009361CB">
      <w:pPr>
        <w:spacing w:after="120"/>
        <w:jc w:val="both"/>
        <w:rPr>
          <w:rFonts w:eastAsiaTheme="minorHAnsi" w:cs="Arial"/>
          <w:sz w:val="22"/>
          <w:szCs w:val="22"/>
          <w:lang w:val="es-ES_tradnl" w:eastAsia="en-US"/>
        </w:rPr>
      </w:pPr>
      <w:r w:rsidRPr="00403EF0">
        <w:rPr>
          <w:rFonts w:eastAsiaTheme="minorHAnsi" w:cs="Arial"/>
          <w:sz w:val="22"/>
          <w:szCs w:val="22"/>
          <w:lang w:val="es-ES_tradnl" w:eastAsia="en-US"/>
        </w:rPr>
        <w:t xml:space="preserve"> </w:t>
      </w:r>
    </w:p>
    <w:p w14:paraId="3123B7FD" w14:textId="539AE5E2" w:rsidR="00604137" w:rsidRDefault="00604137" w:rsidP="009361CB">
      <w:pPr>
        <w:spacing w:after="120"/>
        <w:jc w:val="both"/>
        <w:rPr>
          <w:rFonts w:ascii="Arial" w:eastAsiaTheme="minorHAnsi" w:hAnsi="Arial" w:cs="Arial"/>
          <w:b/>
          <w:bCs/>
          <w:lang w:val="es-ES_tradnl" w:eastAsia="en-US"/>
        </w:rPr>
      </w:pPr>
      <w:bookmarkStart w:id="70" w:name="_Hlk76071186"/>
      <w:r w:rsidRPr="00604137">
        <w:rPr>
          <w:rFonts w:ascii="Arial" w:eastAsiaTheme="minorHAnsi" w:hAnsi="Arial" w:cs="Arial"/>
          <w:b/>
          <w:bCs/>
          <w:lang w:val="es-ES_tradnl" w:eastAsia="en-US"/>
        </w:rPr>
        <w:t>CANALIZACION NORMA CS212</w:t>
      </w:r>
    </w:p>
    <w:bookmarkEnd w:id="70"/>
    <w:p w14:paraId="0C95D4AA" w14:textId="7EFC0D7E" w:rsidR="00604137" w:rsidRDefault="00604137" w:rsidP="009361CB">
      <w:pPr>
        <w:spacing w:after="120"/>
        <w:jc w:val="both"/>
        <w:rPr>
          <w:rFonts w:ascii="Arial" w:eastAsiaTheme="minorHAnsi" w:hAnsi="Arial" w:cs="Arial"/>
          <w:lang w:val="es-ES_tradnl" w:eastAsia="en-US"/>
        </w:rPr>
      </w:pPr>
      <w:r w:rsidRPr="00604137">
        <w:rPr>
          <w:rFonts w:ascii="Arial" w:eastAsiaTheme="minorHAnsi" w:hAnsi="Arial" w:cs="Arial"/>
          <w:lang w:val="es-ES_tradnl" w:eastAsia="en-US"/>
        </w:rPr>
        <w:t>Se construirán en la parte externa del edificio en los andenes</w:t>
      </w:r>
      <w:r w:rsidR="00E847E2">
        <w:rPr>
          <w:rFonts w:ascii="Arial" w:eastAsiaTheme="minorHAnsi" w:hAnsi="Arial" w:cs="Arial"/>
          <w:lang w:val="es-ES_tradnl" w:eastAsia="en-US"/>
        </w:rPr>
        <w:t xml:space="preserve"> y para atravesar la </w:t>
      </w:r>
      <w:proofErr w:type="spellStart"/>
      <w:r w:rsidR="00E847E2">
        <w:rPr>
          <w:rFonts w:ascii="Arial" w:eastAsiaTheme="minorHAnsi" w:hAnsi="Arial" w:cs="Arial"/>
          <w:lang w:val="es-ES_tradnl" w:eastAsia="en-US"/>
        </w:rPr>
        <w:t>via</w:t>
      </w:r>
      <w:proofErr w:type="spellEnd"/>
      <w:r w:rsidRPr="00604137">
        <w:rPr>
          <w:rFonts w:ascii="Arial" w:eastAsiaTheme="minorHAnsi" w:hAnsi="Arial" w:cs="Arial"/>
          <w:lang w:val="es-ES_tradnl" w:eastAsia="en-US"/>
        </w:rPr>
        <w:t>.</w:t>
      </w:r>
    </w:p>
    <w:p w14:paraId="76D3FEBC" w14:textId="48B8D047" w:rsidR="00912F3A" w:rsidRPr="00604137" w:rsidRDefault="00912F3A" w:rsidP="00912F3A">
      <w:pPr>
        <w:spacing w:after="120"/>
        <w:jc w:val="both"/>
        <w:rPr>
          <w:rFonts w:ascii="Arial" w:eastAsiaTheme="minorHAnsi" w:hAnsi="Arial" w:cs="Arial"/>
          <w:lang w:val="es-ES_tradnl" w:eastAsia="en-US"/>
        </w:rPr>
      </w:pPr>
      <w:r w:rsidRPr="00604137">
        <w:rPr>
          <w:rFonts w:ascii="Arial" w:eastAsiaTheme="minorHAnsi" w:hAnsi="Arial" w:cs="Arial"/>
          <w:lang w:val="es-ES_tradnl" w:eastAsia="en-US"/>
        </w:rPr>
        <w:t>CS212 Detalles ductos, zanjas y rellenos. 6 ductos diámetro Ø 6” PVC-TDP</w:t>
      </w:r>
      <w:r>
        <w:rPr>
          <w:rFonts w:ascii="Arial" w:eastAsiaTheme="minorHAnsi" w:hAnsi="Arial" w:cs="Arial"/>
          <w:lang w:val="es-ES_tradnl" w:eastAsia="en-US"/>
        </w:rPr>
        <w:t>.</w:t>
      </w:r>
    </w:p>
    <w:p w14:paraId="5483F06C" w14:textId="77777777" w:rsidR="00912F3A" w:rsidRDefault="00912F3A" w:rsidP="009361CB">
      <w:pPr>
        <w:spacing w:after="120"/>
        <w:jc w:val="both"/>
        <w:rPr>
          <w:rFonts w:ascii="Arial" w:eastAsiaTheme="minorHAnsi" w:hAnsi="Arial" w:cs="Arial"/>
          <w:lang w:val="es-ES_tradnl" w:eastAsia="en-US"/>
        </w:rPr>
      </w:pPr>
    </w:p>
    <w:p w14:paraId="43BAC737" w14:textId="08A8D39E" w:rsidR="00604137" w:rsidRDefault="00912F3A" w:rsidP="009361CB">
      <w:pPr>
        <w:spacing w:after="120"/>
        <w:jc w:val="both"/>
        <w:rPr>
          <w:rFonts w:ascii="Arial" w:eastAsiaTheme="minorHAnsi" w:hAnsi="Arial" w:cs="Arial"/>
          <w:lang w:val="es-ES_tradnl" w:eastAsia="en-US"/>
        </w:rPr>
      </w:pPr>
      <w:r w:rsidRPr="00912F3A">
        <w:rPr>
          <w:noProof/>
        </w:rPr>
        <w:lastRenderedPageBreak/>
        <w:drawing>
          <wp:inline distT="0" distB="0" distL="0" distR="0" wp14:anchorId="4FCB0D91" wp14:editId="0E98B8BC">
            <wp:extent cx="5612130" cy="3738245"/>
            <wp:effectExtent l="0" t="0" r="7620" b="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612130" cy="3738245"/>
                    </a:xfrm>
                    <a:prstGeom prst="rect">
                      <a:avLst/>
                    </a:prstGeom>
                  </pic:spPr>
                </pic:pic>
              </a:graphicData>
            </a:graphic>
          </wp:inline>
        </w:drawing>
      </w:r>
    </w:p>
    <w:p w14:paraId="38D76FEB" w14:textId="7F958DFD" w:rsidR="00912F3A" w:rsidRPr="00403EF0" w:rsidRDefault="00912F3A" w:rsidP="00912F3A">
      <w:pPr>
        <w:spacing w:after="200"/>
        <w:rPr>
          <w:rFonts w:eastAsia="Calibri" w:cs="Arial"/>
          <w:b/>
          <w:i/>
          <w:iCs/>
          <w:color w:val="44546A" w:themeColor="text2"/>
          <w:lang w:eastAsia="en-US"/>
        </w:rPr>
      </w:pPr>
      <w:r w:rsidRPr="00403EF0">
        <w:rPr>
          <w:rFonts w:eastAsiaTheme="minorHAnsi" w:cs="Arial"/>
          <w:i/>
          <w:iCs/>
          <w:color w:val="44546A" w:themeColor="text2"/>
          <w:sz w:val="18"/>
          <w:szCs w:val="18"/>
          <w:lang w:val="es-ES_tradnl" w:eastAsia="en-US"/>
        </w:rPr>
        <w:t xml:space="preserve">Ilustración </w:t>
      </w:r>
      <w:r w:rsidRPr="00403EF0">
        <w:rPr>
          <w:rFonts w:eastAsiaTheme="minorHAnsi" w:cs="Arial"/>
          <w:i/>
          <w:iCs/>
          <w:color w:val="44546A" w:themeColor="text2"/>
          <w:sz w:val="18"/>
          <w:szCs w:val="18"/>
          <w:lang w:val="es-ES_tradnl" w:eastAsia="en-US"/>
        </w:rPr>
        <w:fldChar w:fldCharType="begin"/>
      </w:r>
      <w:r w:rsidRPr="00403EF0">
        <w:rPr>
          <w:rFonts w:eastAsiaTheme="minorHAnsi" w:cs="Arial"/>
          <w:i/>
          <w:iCs/>
          <w:color w:val="44546A" w:themeColor="text2"/>
          <w:sz w:val="18"/>
          <w:szCs w:val="18"/>
          <w:lang w:val="es-ES_tradnl" w:eastAsia="en-US"/>
        </w:rPr>
        <w:instrText xml:space="preserve"> SEQ Ilustración \* ARABIC </w:instrText>
      </w:r>
      <w:r w:rsidRPr="00403EF0">
        <w:rPr>
          <w:rFonts w:eastAsiaTheme="minorHAnsi" w:cs="Arial"/>
          <w:i/>
          <w:iCs/>
          <w:color w:val="44546A" w:themeColor="text2"/>
          <w:sz w:val="18"/>
          <w:szCs w:val="18"/>
          <w:lang w:val="es-ES_tradnl" w:eastAsia="en-US"/>
        </w:rPr>
        <w:fldChar w:fldCharType="separate"/>
      </w:r>
      <w:r w:rsidR="00E910F2">
        <w:rPr>
          <w:rFonts w:eastAsiaTheme="minorHAnsi" w:cs="Arial"/>
          <w:i/>
          <w:iCs/>
          <w:noProof/>
          <w:color w:val="44546A" w:themeColor="text2"/>
          <w:sz w:val="18"/>
          <w:szCs w:val="18"/>
          <w:lang w:val="es-ES_tradnl" w:eastAsia="en-US"/>
        </w:rPr>
        <w:t>10</w:t>
      </w:r>
      <w:r w:rsidRPr="00403EF0">
        <w:rPr>
          <w:rFonts w:eastAsiaTheme="minorHAnsi" w:cs="Arial"/>
          <w:i/>
          <w:iCs/>
          <w:color w:val="44546A" w:themeColor="text2"/>
          <w:sz w:val="18"/>
          <w:szCs w:val="18"/>
          <w:lang w:val="es-ES_tradnl" w:eastAsia="en-US"/>
        </w:rPr>
        <w:fldChar w:fldCharType="end"/>
      </w:r>
      <w:r w:rsidRPr="00403EF0">
        <w:rPr>
          <w:rFonts w:eastAsiaTheme="minorHAnsi" w:cs="Arial"/>
          <w:i/>
          <w:iCs/>
          <w:color w:val="44546A" w:themeColor="text2"/>
          <w:sz w:val="18"/>
          <w:szCs w:val="18"/>
          <w:lang w:val="es-ES_tradnl" w:eastAsia="en-US"/>
        </w:rPr>
        <w:t xml:space="preserve">: Detalle de zanja s y rellenos para ductos de </w:t>
      </w:r>
      <w:r>
        <w:rPr>
          <w:rFonts w:eastAsiaTheme="minorHAnsi" w:cs="Arial"/>
          <w:i/>
          <w:iCs/>
          <w:color w:val="44546A" w:themeColor="text2"/>
          <w:sz w:val="18"/>
          <w:szCs w:val="18"/>
          <w:lang w:val="es-ES_tradnl" w:eastAsia="en-US"/>
        </w:rPr>
        <w:t>6</w:t>
      </w:r>
      <w:r w:rsidRPr="00403EF0">
        <w:rPr>
          <w:rFonts w:eastAsiaTheme="minorHAnsi" w:cs="Arial"/>
          <w:i/>
          <w:iCs/>
          <w:color w:val="44546A" w:themeColor="text2"/>
          <w:sz w:val="18"/>
          <w:szCs w:val="18"/>
          <w:lang w:val="es-ES_tradnl" w:eastAsia="en-US"/>
        </w:rPr>
        <w:t xml:space="preserve">”, Norma </w:t>
      </w:r>
      <w:r>
        <w:rPr>
          <w:rFonts w:eastAsiaTheme="minorHAnsi" w:cs="Arial"/>
          <w:i/>
          <w:iCs/>
          <w:color w:val="44546A" w:themeColor="text2"/>
          <w:sz w:val="18"/>
          <w:szCs w:val="18"/>
          <w:lang w:val="es-ES_tradnl" w:eastAsia="en-US"/>
        </w:rPr>
        <w:t>CODENSA</w:t>
      </w:r>
      <w:r w:rsidRPr="00403EF0">
        <w:rPr>
          <w:rFonts w:eastAsiaTheme="minorHAnsi" w:cs="Arial"/>
          <w:i/>
          <w:iCs/>
          <w:color w:val="44546A" w:themeColor="text2"/>
          <w:sz w:val="18"/>
          <w:szCs w:val="18"/>
          <w:lang w:val="es-ES_tradnl" w:eastAsia="en-US"/>
        </w:rPr>
        <w:t>.</w:t>
      </w:r>
    </w:p>
    <w:p w14:paraId="2702F39B" w14:textId="07DA1383" w:rsidR="00604137" w:rsidRDefault="00604137" w:rsidP="00403EF0">
      <w:pPr>
        <w:spacing w:after="160" w:line="259" w:lineRule="auto"/>
        <w:rPr>
          <w:rFonts w:eastAsiaTheme="minorHAnsi" w:cs="Arial"/>
          <w:sz w:val="22"/>
          <w:szCs w:val="22"/>
          <w:lang w:val="es-ES_tradnl" w:eastAsia="en-US"/>
        </w:rPr>
      </w:pPr>
    </w:p>
    <w:p w14:paraId="542B2DFA" w14:textId="23EAC9D0" w:rsidR="00E847E2" w:rsidRDefault="00E847E2" w:rsidP="00403EF0">
      <w:pPr>
        <w:spacing w:after="160" w:line="259" w:lineRule="auto"/>
        <w:rPr>
          <w:rFonts w:eastAsiaTheme="minorHAnsi" w:cs="Arial"/>
          <w:sz w:val="22"/>
          <w:szCs w:val="22"/>
          <w:lang w:val="es-ES_tradnl" w:eastAsia="en-US"/>
        </w:rPr>
      </w:pPr>
    </w:p>
    <w:p w14:paraId="014D0636" w14:textId="02F3F5D6" w:rsidR="00E847E2" w:rsidRDefault="00E847E2" w:rsidP="00403EF0">
      <w:pPr>
        <w:spacing w:after="160" w:line="259" w:lineRule="auto"/>
        <w:rPr>
          <w:rFonts w:eastAsiaTheme="minorHAnsi" w:cs="Arial"/>
          <w:sz w:val="22"/>
          <w:szCs w:val="22"/>
          <w:lang w:val="es-ES_tradnl" w:eastAsia="en-US"/>
        </w:rPr>
      </w:pPr>
    </w:p>
    <w:p w14:paraId="642AD504" w14:textId="5A3AE5F9" w:rsidR="00E847E2" w:rsidRDefault="00E847E2" w:rsidP="00403EF0">
      <w:pPr>
        <w:spacing w:after="160" w:line="259" w:lineRule="auto"/>
        <w:rPr>
          <w:rFonts w:eastAsiaTheme="minorHAnsi" w:cs="Arial"/>
          <w:sz w:val="22"/>
          <w:szCs w:val="22"/>
          <w:lang w:val="es-ES_tradnl" w:eastAsia="en-US"/>
        </w:rPr>
      </w:pPr>
    </w:p>
    <w:p w14:paraId="20955D65" w14:textId="1D2CC0AA" w:rsidR="00E847E2" w:rsidRDefault="00E847E2" w:rsidP="00403EF0">
      <w:pPr>
        <w:spacing w:after="160" w:line="259" w:lineRule="auto"/>
        <w:rPr>
          <w:rFonts w:eastAsiaTheme="minorHAnsi" w:cs="Arial"/>
          <w:sz w:val="22"/>
          <w:szCs w:val="22"/>
          <w:lang w:val="es-ES_tradnl" w:eastAsia="en-US"/>
        </w:rPr>
      </w:pPr>
    </w:p>
    <w:p w14:paraId="58E7EC7C" w14:textId="546829C3" w:rsidR="00E847E2" w:rsidRDefault="00E847E2" w:rsidP="00403EF0">
      <w:pPr>
        <w:spacing w:after="160" w:line="259" w:lineRule="auto"/>
        <w:rPr>
          <w:rFonts w:eastAsiaTheme="minorHAnsi" w:cs="Arial"/>
          <w:sz w:val="22"/>
          <w:szCs w:val="22"/>
          <w:lang w:val="es-ES_tradnl" w:eastAsia="en-US"/>
        </w:rPr>
      </w:pPr>
    </w:p>
    <w:p w14:paraId="3B16FA14" w14:textId="7B849BBE" w:rsidR="00E847E2" w:rsidRDefault="00E847E2" w:rsidP="00403EF0">
      <w:pPr>
        <w:spacing w:after="160" w:line="259" w:lineRule="auto"/>
        <w:rPr>
          <w:rFonts w:eastAsiaTheme="minorHAnsi" w:cs="Arial"/>
          <w:sz w:val="22"/>
          <w:szCs w:val="22"/>
          <w:lang w:val="es-ES_tradnl" w:eastAsia="en-US"/>
        </w:rPr>
      </w:pPr>
    </w:p>
    <w:p w14:paraId="2957B6FE" w14:textId="25140890" w:rsidR="00E847E2" w:rsidRDefault="00E847E2" w:rsidP="00403EF0">
      <w:pPr>
        <w:spacing w:after="160" w:line="259" w:lineRule="auto"/>
        <w:rPr>
          <w:rFonts w:eastAsiaTheme="minorHAnsi" w:cs="Arial"/>
          <w:sz w:val="22"/>
          <w:szCs w:val="22"/>
          <w:lang w:val="es-ES_tradnl" w:eastAsia="en-US"/>
        </w:rPr>
      </w:pPr>
    </w:p>
    <w:p w14:paraId="0C99516F" w14:textId="77777777" w:rsidR="00E847E2" w:rsidRDefault="00E847E2" w:rsidP="00403EF0">
      <w:pPr>
        <w:spacing w:after="160" w:line="259" w:lineRule="auto"/>
        <w:rPr>
          <w:rFonts w:eastAsiaTheme="minorHAnsi" w:cs="Arial"/>
          <w:sz w:val="22"/>
          <w:szCs w:val="22"/>
          <w:lang w:val="es-ES_tradnl" w:eastAsia="en-US"/>
        </w:rPr>
      </w:pPr>
    </w:p>
    <w:p w14:paraId="437CC8D8" w14:textId="216C1A1D" w:rsidR="00912F3A" w:rsidRPr="00912F3A" w:rsidRDefault="00912F3A" w:rsidP="00912F3A">
      <w:pPr>
        <w:spacing w:after="120"/>
        <w:jc w:val="both"/>
        <w:rPr>
          <w:rFonts w:ascii="Arial" w:eastAsiaTheme="minorHAnsi" w:hAnsi="Arial" w:cs="Arial"/>
          <w:b/>
          <w:bCs/>
          <w:lang w:val="es-ES_tradnl" w:eastAsia="en-US"/>
        </w:rPr>
      </w:pPr>
      <w:r w:rsidRPr="00912F3A">
        <w:rPr>
          <w:rFonts w:ascii="Arial" w:eastAsiaTheme="minorHAnsi" w:hAnsi="Arial" w:cs="Arial"/>
          <w:b/>
          <w:bCs/>
          <w:lang w:val="es-ES_tradnl" w:eastAsia="en-US"/>
        </w:rPr>
        <w:t>CANALIZACION NORMA CS217</w:t>
      </w:r>
    </w:p>
    <w:p w14:paraId="0807D517" w14:textId="363DF807" w:rsidR="00912F3A" w:rsidRPr="00912F3A" w:rsidRDefault="00912F3A" w:rsidP="00403EF0">
      <w:pPr>
        <w:spacing w:after="160" w:line="259" w:lineRule="auto"/>
        <w:rPr>
          <w:rFonts w:ascii="Arial" w:eastAsiaTheme="minorHAnsi" w:hAnsi="Arial" w:cs="Arial"/>
          <w:lang w:val="es-ES_tradnl" w:eastAsia="en-US"/>
        </w:rPr>
      </w:pPr>
      <w:r w:rsidRPr="00912F3A">
        <w:rPr>
          <w:rFonts w:ascii="Arial" w:eastAsiaTheme="minorHAnsi" w:hAnsi="Arial" w:cs="Arial"/>
          <w:lang w:val="es-ES_tradnl" w:eastAsia="en-US"/>
        </w:rPr>
        <w:t>Se construirán en la parte interna del edificio, paralela  la vía que conduce al sótano.</w:t>
      </w:r>
    </w:p>
    <w:p w14:paraId="552EFF3A" w14:textId="027F886B" w:rsidR="00912F3A" w:rsidRPr="00912F3A" w:rsidRDefault="00E2074F" w:rsidP="00403EF0">
      <w:pPr>
        <w:spacing w:after="160" w:line="259" w:lineRule="auto"/>
        <w:rPr>
          <w:rFonts w:ascii="Arial" w:eastAsiaTheme="minorHAnsi" w:hAnsi="Arial" w:cs="Arial"/>
          <w:lang w:val="es-ES_tradnl" w:eastAsia="en-US"/>
        </w:rPr>
      </w:pPr>
      <w:r w:rsidRPr="00E2074F">
        <w:rPr>
          <w:rFonts w:ascii="Arial" w:eastAsiaTheme="minorHAnsi" w:hAnsi="Arial" w:cs="Arial"/>
          <w:lang w:val="es-ES_tradnl" w:eastAsia="en-US"/>
        </w:rPr>
        <w:t>CS217 Detalles ductos, zanjas y rellenos. 4 ductos diámetro Ø 6” PVC-TDP</w:t>
      </w:r>
    </w:p>
    <w:p w14:paraId="25C69F3F" w14:textId="3C2B652E" w:rsidR="00403EF0" w:rsidRDefault="00E2074F" w:rsidP="00403EF0">
      <w:pPr>
        <w:spacing w:before="100" w:beforeAutospacing="1" w:after="100" w:afterAutospacing="1" w:line="276" w:lineRule="auto"/>
        <w:rPr>
          <w:rFonts w:ascii="Arial" w:eastAsia="Calibri" w:hAnsi="Arial" w:cs="Arial"/>
          <w:b/>
          <w:lang w:eastAsia="en-US"/>
        </w:rPr>
      </w:pPr>
      <w:r w:rsidRPr="00E2074F">
        <w:rPr>
          <w:noProof/>
        </w:rPr>
        <w:lastRenderedPageBreak/>
        <w:drawing>
          <wp:inline distT="0" distB="0" distL="0" distR="0" wp14:anchorId="24B00366" wp14:editId="50F4400E">
            <wp:extent cx="5612130" cy="3738880"/>
            <wp:effectExtent l="0" t="0" r="7620"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612130" cy="3738880"/>
                    </a:xfrm>
                    <a:prstGeom prst="rect">
                      <a:avLst/>
                    </a:prstGeom>
                  </pic:spPr>
                </pic:pic>
              </a:graphicData>
            </a:graphic>
          </wp:inline>
        </w:drawing>
      </w:r>
    </w:p>
    <w:p w14:paraId="7D350195" w14:textId="1DA02242" w:rsidR="00E847E2" w:rsidRPr="00403EF0" w:rsidRDefault="00E847E2" w:rsidP="00E847E2">
      <w:pPr>
        <w:spacing w:after="200"/>
        <w:rPr>
          <w:rFonts w:eastAsia="Calibri" w:cs="Arial"/>
          <w:b/>
          <w:i/>
          <w:iCs/>
          <w:color w:val="44546A" w:themeColor="text2"/>
          <w:lang w:eastAsia="en-US"/>
        </w:rPr>
      </w:pPr>
      <w:bookmarkStart w:id="71" w:name="_Hlk76071279"/>
      <w:r w:rsidRPr="00403EF0">
        <w:rPr>
          <w:rFonts w:eastAsiaTheme="minorHAnsi" w:cs="Arial"/>
          <w:i/>
          <w:iCs/>
          <w:color w:val="44546A" w:themeColor="text2"/>
          <w:sz w:val="18"/>
          <w:szCs w:val="18"/>
          <w:lang w:val="es-ES_tradnl" w:eastAsia="en-US"/>
        </w:rPr>
        <w:t xml:space="preserve">Ilustración </w:t>
      </w:r>
      <w:r w:rsidRPr="00403EF0">
        <w:rPr>
          <w:rFonts w:eastAsiaTheme="minorHAnsi" w:cs="Arial"/>
          <w:i/>
          <w:iCs/>
          <w:color w:val="44546A" w:themeColor="text2"/>
          <w:sz w:val="18"/>
          <w:szCs w:val="18"/>
          <w:lang w:val="es-ES_tradnl" w:eastAsia="en-US"/>
        </w:rPr>
        <w:fldChar w:fldCharType="begin"/>
      </w:r>
      <w:r w:rsidRPr="00403EF0">
        <w:rPr>
          <w:rFonts w:eastAsiaTheme="minorHAnsi" w:cs="Arial"/>
          <w:i/>
          <w:iCs/>
          <w:color w:val="44546A" w:themeColor="text2"/>
          <w:sz w:val="18"/>
          <w:szCs w:val="18"/>
          <w:lang w:val="es-ES_tradnl" w:eastAsia="en-US"/>
        </w:rPr>
        <w:instrText xml:space="preserve"> SEQ Ilustración \* ARABIC </w:instrText>
      </w:r>
      <w:r w:rsidRPr="00403EF0">
        <w:rPr>
          <w:rFonts w:eastAsiaTheme="minorHAnsi" w:cs="Arial"/>
          <w:i/>
          <w:iCs/>
          <w:color w:val="44546A" w:themeColor="text2"/>
          <w:sz w:val="18"/>
          <w:szCs w:val="18"/>
          <w:lang w:val="es-ES_tradnl" w:eastAsia="en-US"/>
        </w:rPr>
        <w:fldChar w:fldCharType="separate"/>
      </w:r>
      <w:r w:rsidR="00E910F2">
        <w:rPr>
          <w:rFonts w:eastAsiaTheme="minorHAnsi" w:cs="Arial"/>
          <w:i/>
          <w:iCs/>
          <w:noProof/>
          <w:color w:val="44546A" w:themeColor="text2"/>
          <w:sz w:val="18"/>
          <w:szCs w:val="18"/>
          <w:lang w:val="es-ES_tradnl" w:eastAsia="en-US"/>
        </w:rPr>
        <w:t>11</w:t>
      </w:r>
      <w:r w:rsidRPr="00403EF0">
        <w:rPr>
          <w:rFonts w:eastAsiaTheme="minorHAnsi" w:cs="Arial"/>
          <w:i/>
          <w:iCs/>
          <w:color w:val="44546A" w:themeColor="text2"/>
          <w:sz w:val="18"/>
          <w:szCs w:val="18"/>
          <w:lang w:val="es-ES_tradnl" w:eastAsia="en-US"/>
        </w:rPr>
        <w:fldChar w:fldCharType="end"/>
      </w:r>
      <w:r w:rsidRPr="00403EF0">
        <w:rPr>
          <w:rFonts w:eastAsiaTheme="minorHAnsi" w:cs="Arial"/>
          <w:i/>
          <w:iCs/>
          <w:color w:val="44546A" w:themeColor="text2"/>
          <w:sz w:val="18"/>
          <w:szCs w:val="18"/>
          <w:lang w:val="es-ES_tradnl" w:eastAsia="en-US"/>
        </w:rPr>
        <w:t xml:space="preserve">: Detalle de zanja s y rellenos para ductos de 4”, Norma </w:t>
      </w:r>
      <w:r>
        <w:rPr>
          <w:rFonts w:eastAsiaTheme="minorHAnsi" w:cs="Arial"/>
          <w:i/>
          <w:iCs/>
          <w:color w:val="44546A" w:themeColor="text2"/>
          <w:sz w:val="18"/>
          <w:szCs w:val="18"/>
          <w:lang w:val="es-ES_tradnl" w:eastAsia="en-US"/>
        </w:rPr>
        <w:t>CODENSA</w:t>
      </w:r>
      <w:r w:rsidRPr="00403EF0">
        <w:rPr>
          <w:rFonts w:eastAsiaTheme="minorHAnsi" w:cs="Arial"/>
          <w:i/>
          <w:iCs/>
          <w:color w:val="44546A" w:themeColor="text2"/>
          <w:sz w:val="18"/>
          <w:szCs w:val="18"/>
          <w:lang w:val="es-ES_tradnl" w:eastAsia="en-US"/>
        </w:rPr>
        <w:t>.</w:t>
      </w:r>
    </w:p>
    <w:bookmarkEnd w:id="71"/>
    <w:p w14:paraId="67D55805" w14:textId="77777777" w:rsidR="00E847E2" w:rsidRDefault="00E847E2" w:rsidP="00403EF0">
      <w:pPr>
        <w:spacing w:before="100" w:beforeAutospacing="1" w:after="100" w:afterAutospacing="1" w:line="276" w:lineRule="auto"/>
        <w:rPr>
          <w:rFonts w:ascii="Arial" w:eastAsia="Calibri" w:hAnsi="Arial" w:cs="Arial"/>
          <w:b/>
          <w:lang w:eastAsia="en-US"/>
        </w:rPr>
      </w:pPr>
    </w:p>
    <w:p w14:paraId="5598ED62" w14:textId="77777777" w:rsidR="00E847E2" w:rsidRDefault="00E847E2" w:rsidP="00E847E2">
      <w:pPr>
        <w:spacing w:after="120"/>
        <w:jc w:val="both"/>
        <w:rPr>
          <w:rFonts w:ascii="Arial" w:eastAsiaTheme="minorHAnsi" w:hAnsi="Arial" w:cs="Arial"/>
          <w:b/>
          <w:bCs/>
          <w:lang w:val="es-ES_tradnl" w:eastAsia="en-US"/>
        </w:rPr>
      </w:pPr>
    </w:p>
    <w:p w14:paraId="79FE1507" w14:textId="77777777" w:rsidR="00E847E2" w:rsidRDefault="00E847E2" w:rsidP="00E847E2">
      <w:pPr>
        <w:spacing w:after="120"/>
        <w:jc w:val="both"/>
        <w:rPr>
          <w:rFonts w:ascii="Arial" w:eastAsiaTheme="minorHAnsi" w:hAnsi="Arial" w:cs="Arial"/>
          <w:b/>
          <w:bCs/>
          <w:lang w:val="es-ES_tradnl" w:eastAsia="en-US"/>
        </w:rPr>
      </w:pPr>
    </w:p>
    <w:p w14:paraId="0F8C78CF" w14:textId="77777777" w:rsidR="00E847E2" w:rsidRDefault="00E847E2" w:rsidP="00E847E2">
      <w:pPr>
        <w:spacing w:after="120"/>
        <w:jc w:val="both"/>
        <w:rPr>
          <w:rFonts w:ascii="Arial" w:eastAsiaTheme="minorHAnsi" w:hAnsi="Arial" w:cs="Arial"/>
          <w:b/>
          <w:bCs/>
          <w:lang w:val="es-ES_tradnl" w:eastAsia="en-US"/>
        </w:rPr>
      </w:pPr>
    </w:p>
    <w:p w14:paraId="67F03D64" w14:textId="77777777" w:rsidR="00E847E2" w:rsidRDefault="00E847E2" w:rsidP="00E847E2">
      <w:pPr>
        <w:spacing w:after="120"/>
        <w:jc w:val="both"/>
        <w:rPr>
          <w:rFonts w:ascii="Arial" w:eastAsiaTheme="minorHAnsi" w:hAnsi="Arial" w:cs="Arial"/>
          <w:b/>
          <w:bCs/>
          <w:lang w:val="es-ES_tradnl" w:eastAsia="en-US"/>
        </w:rPr>
      </w:pPr>
    </w:p>
    <w:p w14:paraId="1393EFAA" w14:textId="77777777" w:rsidR="00E847E2" w:rsidRDefault="00E847E2" w:rsidP="00E847E2">
      <w:pPr>
        <w:spacing w:after="120"/>
        <w:jc w:val="both"/>
        <w:rPr>
          <w:rFonts w:ascii="Arial" w:eastAsiaTheme="minorHAnsi" w:hAnsi="Arial" w:cs="Arial"/>
          <w:b/>
          <w:bCs/>
          <w:lang w:val="es-ES_tradnl" w:eastAsia="en-US"/>
        </w:rPr>
      </w:pPr>
    </w:p>
    <w:p w14:paraId="0B52A2ED" w14:textId="77777777" w:rsidR="00E847E2" w:rsidRDefault="00E847E2" w:rsidP="00E847E2">
      <w:pPr>
        <w:spacing w:after="120"/>
        <w:jc w:val="both"/>
        <w:rPr>
          <w:rFonts w:ascii="Arial" w:eastAsiaTheme="minorHAnsi" w:hAnsi="Arial" w:cs="Arial"/>
          <w:b/>
          <w:bCs/>
          <w:lang w:val="es-ES_tradnl" w:eastAsia="en-US"/>
        </w:rPr>
      </w:pPr>
    </w:p>
    <w:p w14:paraId="6A908070" w14:textId="77777777" w:rsidR="00E847E2" w:rsidRDefault="00E847E2" w:rsidP="00E847E2">
      <w:pPr>
        <w:spacing w:after="120"/>
        <w:jc w:val="both"/>
        <w:rPr>
          <w:rFonts w:ascii="Arial" w:eastAsiaTheme="minorHAnsi" w:hAnsi="Arial" w:cs="Arial"/>
          <w:b/>
          <w:bCs/>
          <w:lang w:val="es-ES_tradnl" w:eastAsia="en-US"/>
        </w:rPr>
      </w:pPr>
    </w:p>
    <w:p w14:paraId="3B65ED20" w14:textId="77777777" w:rsidR="00E847E2" w:rsidRDefault="00E847E2" w:rsidP="00E847E2">
      <w:pPr>
        <w:spacing w:after="120"/>
        <w:jc w:val="both"/>
        <w:rPr>
          <w:rFonts w:ascii="Arial" w:eastAsiaTheme="minorHAnsi" w:hAnsi="Arial" w:cs="Arial"/>
          <w:b/>
          <w:bCs/>
          <w:lang w:val="es-ES_tradnl" w:eastAsia="en-US"/>
        </w:rPr>
      </w:pPr>
    </w:p>
    <w:p w14:paraId="15C011F2" w14:textId="6C20A4FA" w:rsidR="00E847E2" w:rsidRPr="00912F3A" w:rsidRDefault="00E847E2" w:rsidP="00E847E2">
      <w:pPr>
        <w:spacing w:after="120"/>
        <w:jc w:val="both"/>
        <w:rPr>
          <w:rFonts w:ascii="Arial" w:eastAsiaTheme="minorHAnsi" w:hAnsi="Arial" w:cs="Arial"/>
          <w:b/>
          <w:bCs/>
          <w:lang w:val="es-ES_tradnl" w:eastAsia="en-US"/>
        </w:rPr>
      </w:pPr>
      <w:r w:rsidRPr="00912F3A">
        <w:rPr>
          <w:rFonts w:ascii="Arial" w:eastAsiaTheme="minorHAnsi" w:hAnsi="Arial" w:cs="Arial"/>
          <w:b/>
          <w:bCs/>
          <w:lang w:val="es-ES_tradnl" w:eastAsia="en-US"/>
        </w:rPr>
        <w:t>CA</w:t>
      </w:r>
      <w:r>
        <w:rPr>
          <w:rFonts w:ascii="Arial" w:eastAsiaTheme="minorHAnsi" w:hAnsi="Arial" w:cs="Arial"/>
          <w:b/>
          <w:bCs/>
          <w:lang w:val="es-ES_tradnl" w:eastAsia="en-US"/>
        </w:rPr>
        <w:t>MARA</w:t>
      </w:r>
      <w:r w:rsidRPr="00912F3A">
        <w:rPr>
          <w:rFonts w:ascii="Arial" w:eastAsiaTheme="minorHAnsi" w:hAnsi="Arial" w:cs="Arial"/>
          <w:b/>
          <w:bCs/>
          <w:lang w:val="es-ES_tradnl" w:eastAsia="en-US"/>
        </w:rPr>
        <w:t xml:space="preserve"> NORMA CS27</w:t>
      </w:r>
      <w:r>
        <w:rPr>
          <w:rFonts w:ascii="Arial" w:eastAsiaTheme="minorHAnsi" w:hAnsi="Arial" w:cs="Arial"/>
          <w:b/>
          <w:bCs/>
          <w:lang w:val="es-ES_tradnl" w:eastAsia="en-US"/>
        </w:rPr>
        <w:t>6</w:t>
      </w:r>
    </w:p>
    <w:p w14:paraId="047D3866" w14:textId="7C0A99B0" w:rsidR="00E847E2" w:rsidRDefault="00E847E2" w:rsidP="00E847E2">
      <w:pPr>
        <w:spacing w:after="160" w:line="259" w:lineRule="auto"/>
        <w:jc w:val="both"/>
        <w:rPr>
          <w:rFonts w:ascii="Arial" w:eastAsiaTheme="minorHAnsi" w:hAnsi="Arial" w:cs="Arial"/>
          <w:lang w:val="es-ES_tradnl" w:eastAsia="en-US"/>
        </w:rPr>
      </w:pPr>
      <w:r w:rsidRPr="00912F3A">
        <w:rPr>
          <w:rFonts w:ascii="Arial" w:eastAsiaTheme="minorHAnsi" w:hAnsi="Arial" w:cs="Arial"/>
          <w:lang w:val="es-ES_tradnl" w:eastAsia="en-US"/>
        </w:rPr>
        <w:t xml:space="preserve">Se construirán en la parte </w:t>
      </w:r>
      <w:r>
        <w:rPr>
          <w:rFonts w:ascii="Arial" w:eastAsiaTheme="minorHAnsi" w:hAnsi="Arial" w:cs="Arial"/>
          <w:lang w:val="es-ES_tradnl" w:eastAsia="en-US"/>
        </w:rPr>
        <w:t>ex</w:t>
      </w:r>
      <w:r w:rsidRPr="00912F3A">
        <w:rPr>
          <w:rFonts w:ascii="Arial" w:eastAsiaTheme="minorHAnsi" w:hAnsi="Arial" w:cs="Arial"/>
          <w:lang w:val="es-ES_tradnl" w:eastAsia="en-US"/>
        </w:rPr>
        <w:t xml:space="preserve">terna del edificio, </w:t>
      </w:r>
      <w:r>
        <w:rPr>
          <w:rFonts w:ascii="Arial" w:eastAsiaTheme="minorHAnsi" w:hAnsi="Arial" w:cs="Arial"/>
          <w:lang w:val="es-ES_tradnl" w:eastAsia="en-US"/>
        </w:rPr>
        <w:t>en los andenes para la acometida de media tensión, construidas en los andenes</w:t>
      </w:r>
      <w:r w:rsidRPr="00912F3A">
        <w:rPr>
          <w:rFonts w:ascii="Arial" w:eastAsiaTheme="minorHAnsi" w:hAnsi="Arial" w:cs="Arial"/>
          <w:lang w:val="es-ES_tradnl" w:eastAsia="en-US"/>
        </w:rPr>
        <w:t>.</w:t>
      </w:r>
      <w:r>
        <w:rPr>
          <w:rFonts w:ascii="Arial" w:eastAsiaTheme="minorHAnsi" w:hAnsi="Arial" w:cs="Arial"/>
          <w:lang w:val="es-ES_tradnl" w:eastAsia="en-US"/>
        </w:rPr>
        <w:t xml:space="preserve"> Se construirá una en la subestación, en el sótano, para derivar hacia la celda </w:t>
      </w:r>
      <w:proofErr w:type="spellStart"/>
      <w:r>
        <w:rPr>
          <w:rFonts w:ascii="Arial" w:eastAsiaTheme="minorHAnsi" w:hAnsi="Arial" w:cs="Arial"/>
          <w:lang w:val="es-ES_tradnl" w:eastAsia="en-US"/>
        </w:rPr>
        <w:t>Triplex</w:t>
      </w:r>
      <w:proofErr w:type="spellEnd"/>
      <w:r>
        <w:rPr>
          <w:rFonts w:ascii="Arial" w:eastAsiaTheme="minorHAnsi" w:hAnsi="Arial" w:cs="Arial"/>
          <w:lang w:val="es-ES_tradnl" w:eastAsia="en-US"/>
        </w:rPr>
        <w:t>.</w:t>
      </w:r>
    </w:p>
    <w:p w14:paraId="068410DD" w14:textId="6E6084F8" w:rsidR="00E847E2" w:rsidRDefault="00E847E2" w:rsidP="00E847E2">
      <w:pPr>
        <w:spacing w:after="160" w:line="259" w:lineRule="auto"/>
        <w:jc w:val="both"/>
        <w:rPr>
          <w:rFonts w:ascii="Arial" w:eastAsiaTheme="minorHAnsi" w:hAnsi="Arial" w:cs="Arial"/>
          <w:lang w:val="es-ES_tradnl" w:eastAsia="en-US"/>
        </w:rPr>
      </w:pPr>
      <w:r w:rsidRPr="00E847E2">
        <w:rPr>
          <w:rFonts w:ascii="Arial" w:eastAsiaTheme="minorHAnsi" w:hAnsi="Arial" w:cs="Arial"/>
          <w:lang w:val="es-ES_tradnl" w:eastAsia="en-US"/>
        </w:rPr>
        <w:t>CS276 Caja de inspección doble para canalización de M.T. y B.T.</w:t>
      </w:r>
    </w:p>
    <w:p w14:paraId="566F3AD6" w14:textId="0EA85F46" w:rsidR="00E847E2" w:rsidRPr="00912F3A" w:rsidRDefault="00E847E2" w:rsidP="00E847E2">
      <w:pPr>
        <w:spacing w:after="160" w:line="259" w:lineRule="auto"/>
        <w:rPr>
          <w:rFonts w:ascii="Arial" w:eastAsiaTheme="minorHAnsi" w:hAnsi="Arial" w:cs="Arial"/>
          <w:lang w:val="es-ES_tradnl" w:eastAsia="en-US"/>
        </w:rPr>
      </w:pPr>
      <w:r w:rsidRPr="00E847E2">
        <w:rPr>
          <w:noProof/>
        </w:rPr>
        <w:lastRenderedPageBreak/>
        <w:drawing>
          <wp:inline distT="0" distB="0" distL="0" distR="0" wp14:anchorId="6C5BB03B" wp14:editId="54637F7A">
            <wp:extent cx="4960620" cy="5505626"/>
            <wp:effectExtent l="0" t="0" r="0" b="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962750" cy="5507990"/>
                    </a:xfrm>
                    <a:prstGeom prst="rect">
                      <a:avLst/>
                    </a:prstGeom>
                  </pic:spPr>
                </pic:pic>
              </a:graphicData>
            </a:graphic>
          </wp:inline>
        </w:drawing>
      </w:r>
    </w:p>
    <w:p w14:paraId="081E4B9B" w14:textId="0BEC3181" w:rsidR="00371DCD" w:rsidRPr="00403EF0" w:rsidRDefault="00371DCD" w:rsidP="00371DCD">
      <w:pPr>
        <w:spacing w:after="200"/>
        <w:rPr>
          <w:rFonts w:eastAsiaTheme="minorHAnsi" w:cs="Arial"/>
          <w:i/>
          <w:iCs/>
          <w:color w:val="44546A" w:themeColor="text2"/>
          <w:sz w:val="18"/>
          <w:szCs w:val="18"/>
          <w:lang w:val="es-ES_tradnl" w:eastAsia="en-US"/>
        </w:rPr>
      </w:pPr>
      <w:r w:rsidRPr="00403EF0">
        <w:rPr>
          <w:rFonts w:eastAsiaTheme="minorHAnsi" w:cs="Arial"/>
          <w:i/>
          <w:iCs/>
          <w:color w:val="44546A" w:themeColor="text2"/>
          <w:sz w:val="18"/>
          <w:szCs w:val="18"/>
          <w:lang w:val="es-ES_tradnl" w:eastAsia="en-US"/>
        </w:rPr>
        <w:t xml:space="preserve">Ilustración </w:t>
      </w:r>
      <w:r w:rsidRPr="00403EF0">
        <w:rPr>
          <w:rFonts w:eastAsiaTheme="minorHAnsi" w:cs="Arial"/>
          <w:i/>
          <w:iCs/>
          <w:color w:val="44546A" w:themeColor="text2"/>
          <w:sz w:val="18"/>
          <w:szCs w:val="18"/>
          <w:lang w:val="es-ES_tradnl" w:eastAsia="en-US"/>
        </w:rPr>
        <w:fldChar w:fldCharType="begin"/>
      </w:r>
      <w:r w:rsidRPr="00403EF0">
        <w:rPr>
          <w:rFonts w:eastAsiaTheme="minorHAnsi" w:cs="Arial"/>
          <w:i/>
          <w:iCs/>
          <w:color w:val="44546A" w:themeColor="text2"/>
          <w:sz w:val="18"/>
          <w:szCs w:val="18"/>
          <w:lang w:val="es-ES_tradnl" w:eastAsia="en-US"/>
        </w:rPr>
        <w:instrText xml:space="preserve"> SEQ Ilustración \* ARABIC </w:instrText>
      </w:r>
      <w:r w:rsidRPr="00403EF0">
        <w:rPr>
          <w:rFonts w:eastAsiaTheme="minorHAnsi" w:cs="Arial"/>
          <w:i/>
          <w:iCs/>
          <w:color w:val="44546A" w:themeColor="text2"/>
          <w:sz w:val="18"/>
          <w:szCs w:val="18"/>
          <w:lang w:val="es-ES_tradnl" w:eastAsia="en-US"/>
        </w:rPr>
        <w:fldChar w:fldCharType="separate"/>
      </w:r>
      <w:r w:rsidR="00E910F2">
        <w:rPr>
          <w:rFonts w:eastAsiaTheme="minorHAnsi" w:cs="Arial"/>
          <w:i/>
          <w:iCs/>
          <w:noProof/>
          <w:color w:val="44546A" w:themeColor="text2"/>
          <w:sz w:val="18"/>
          <w:szCs w:val="18"/>
          <w:lang w:val="es-ES_tradnl" w:eastAsia="en-US"/>
        </w:rPr>
        <w:t>12</w:t>
      </w:r>
      <w:r w:rsidRPr="00403EF0">
        <w:rPr>
          <w:rFonts w:eastAsiaTheme="minorHAnsi" w:cs="Arial"/>
          <w:i/>
          <w:iCs/>
          <w:color w:val="44546A" w:themeColor="text2"/>
          <w:sz w:val="18"/>
          <w:szCs w:val="18"/>
          <w:lang w:val="es-ES_tradnl" w:eastAsia="en-US"/>
        </w:rPr>
        <w:fldChar w:fldCharType="end"/>
      </w:r>
      <w:r w:rsidRPr="00403EF0">
        <w:rPr>
          <w:rFonts w:eastAsiaTheme="minorHAnsi" w:cs="Arial"/>
          <w:i/>
          <w:iCs/>
          <w:color w:val="44546A" w:themeColor="text2"/>
          <w:sz w:val="18"/>
          <w:szCs w:val="18"/>
          <w:lang w:val="es-ES_tradnl" w:eastAsia="en-US"/>
        </w:rPr>
        <w:t xml:space="preserve">: Cámara de media tensión, </w:t>
      </w:r>
      <w:r>
        <w:rPr>
          <w:rFonts w:eastAsiaTheme="minorHAnsi" w:cs="Arial"/>
          <w:i/>
          <w:iCs/>
          <w:color w:val="44546A" w:themeColor="text2"/>
          <w:sz w:val="18"/>
          <w:szCs w:val="18"/>
          <w:lang w:val="es-ES_tradnl" w:eastAsia="en-US"/>
        </w:rPr>
        <w:t xml:space="preserve">, </w:t>
      </w:r>
      <w:r w:rsidRPr="00403EF0">
        <w:rPr>
          <w:rFonts w:eastAsiaTheme="minorHAnsi" w:cs="Arial"/>
          <w:i/>
          <w:iCs/>
          <w:color w:val="44546A" w:themeColor="text2"/>
          <w:sz w:val="18"/>
          <w:szCs w:val="18"/>
          <w:lang w:val="es-ES_tradnl" w:eastAsia="en-US"/>
        </w:rPr>
        <w:t xml:space="preserve">Tipo </w:t>
      </w:r>
      <w:r>
        <w:rPr>
          <w:rFonts w:eastAsiaTheme="minorHAnsi" w:cs="Arial"/>
          <w:i/>
          <w:iCs/>
          <w:color w:val="44546A" w:themeColor="text2"/>
          <w:sz w:val="18"/>
          <w:szCs w:val="18"/>
          <w:lang w:val="es-ES_tradnl" w:eastAsia="en-US"/>
        </w:rPr>
        <w:t>CS 276, Norma CODENSA</w:t>
      </w:r>
      <w:r w:rsidRPr="00403EF0">
        <w:rPr>
          <w:rFonts w:eastAsiaTheme="minorHAnsi" w:cs="Arial"/>
          <w:i/>
          <w:iCs/>
          <w:color w:val="44546A" w:themeColor="text2"/>
          <w:sz w:val="18"/>
          <w:szCs w:val="18"/>
          <w:lang w:val="es-ES_tradnl" w:eastAsia="en-US"/>
        </w:rPr>
        <w:t>. Vista de planta.</w:t>
      </w:r>
    </w:p>
    <w:p w14:paraId="470A4DBA" w14:textId="10C407CB" w:rsidR="00E847E2" w:rsidRDefault="00E847E2" w:rsidP="00403EF0">
      <w:pPr>
        <w:spacing w:before="100" w:beforeAutospacing="1" w:after="100" w:afterAutospacing="1" w:line="276" w:lineRule="auto"/>
        <w:rPr>
          <w:rFonts w:ascii="Arial" w:eastAsia="Calibri" w:hAnsi="Arial" w:cs="Arial"/>
          <w:b/>
          <w:lang w:eastAsia="en-US"/>
        </w:rPr>
      </w:pPr>
    </w:p>
    <w:p w14:paraId="4B6BB310" w14:textId="77777777" w:rsidR="00A75AF4" w:rsidRDefault="00A75AF4" w:rsidP="00403EF0">
      <w:pPr>
        <w:spacing w:before="100" w:beforeAutospacing="1" w:after="100" w:afterAutospacing="1" w:line="276" w:lineRule="auto"/>
        <w:rPr>
          <w:rFonts w:ascii="Arial" w:eastAsia="Calibri" w:hAnsi="Arial" w:cs="Arial"/>
          <w:b/>
          <w:lang w:eastAsia="en-US"/>
        </w:rPr>
      </w:pPr>
    </w:p>
    <w:p w14:paraId="4869BE94" w14:textId="01FA1447" w:rsidR="00E847E2" w:rsidRPr="00E847E2" w:rsidRDefault="00E847E2" w:rsidP="00E847E2">
      <w:pPr>
        <w:spacing w:before="100" w:beforeAutospacing="1" w:after="100" w:afterAutospacing="1" w:line="276" w:lineRule="auto"/>
        <w:rPr>
          <w:rFonts w:ascii="Arial" w:eastAsia="Calibri" w:hAnsi="Arial" w:cs="Arial"/>
          <w:b/>
          <w:lang w:eastAsia="en-US"/>
        </w:rPr>
      </w:pPr>
      <w:r w:rsidRPr="00E847E2">
        <w:rPr>
          <w:rFonts w:ascii="Arial" w:eastAsia="Calibri" w:hAnsi="Arial" w:cs="Arial"/>
          <w:b/>
          <w:lang w:eastAsia="en-US"/>
        </w:rPr>
        <w:t xml:space="preserve">CAMARA </w:t>
      </w:r>
      <w:r>
        <w:rPr>
          <w:rFonts w:ascii="Arial" w:eastAsia="Calibri" w:hAnsi="Arial" w:cs="Arial"/>
          <w:b/>
          <w:lang w:eastAsia="en-US"/>
        </w:rPr>
        <w:t xml:space="preserve">DE INSPECCION VEHICULAR </w:t>
      </w:r>
      <w:r w:rsidRPr="00E847E2">
        <w:rPr>
          <w:rFonts w:ascii="Arial" w:eastAsia="Calibri" w:hAnsi="Arial" w:cs="Arial"/>
          <w:b/>
          <w:lang w:eastAsia="en-US"/>
        </w:rPr>
        <w:t>NORMA CS2</w:t>
      </w:r>
      <w:r>
        <w:rPr>
          <w:rFonts w:ascii="Arial" w:eastAsia="Calibri" w:hAnsi="Arial" w:cs="Arial"/>
          <w:b/>
          <w:lang w:eastAsia="en-US"/>
        </w:rPr>
        <w:t>80</w:t>
      </w:r>
    </w:p>
    <w:p w14:paraId="1BC10584" w14:textId="493DC875" w:rsidR="00E847E2" w:rsidRPr="00E847E2" w:rsidRDefault="00E847E2" w:rsidP="00E847E2">
      <w:pPr>
        <w:spacing w:before="100" w:beforeAutospacing="1" w:after="100" w:afterAutospacing="1" w:line="276" w:lineRule="auto"/>
        <w:rPr>
          <w:rFonts w:ascii="Arial" w:eastAsia="Calibri" w:hAnsi="Arial" w:cs="Arial"/>
          <w:bCs/>
          <w:lang w:eastAsia="en-US"/>
        </w:rPr>
      </w:pPr>
      <w:r w:rsidRPr="00E847E2">
        <w:rPr>
          <w:rFonts w:ascii="Arial" w:eastAsia="Calibri" w:hAnsi="Arial" w:cs="Arial"/>
          <w:bCs/>
          <w:lang w:eastAsia="en-US"/>
        </w:rPr>
        <w:t xml:space="preserve">Se construirán en la parte </w:t>
      </w:r>
      <w:r>
        <w:rPr>
          <w:rFonts w:ascii="Arial" w:eastAsia="Calibri" w:hAnsi="Arial" w:cs="Arial"/>
          <w:bCs/>
          <w:lang w:eastAsia="en-US"/>
        </w:rPr>
        <w:t>in</w:t>
      </w:r>
      <w:r w:rsidRPr="00E847E2">
        <w:rPr>
          <w:rFonts w:ascii="Arial" w:eastAsia="Calibri" w:hAnsi="Arial" w:cs="Arial"/>
          <w:bCs/>
          <w:lang w:eastAsia="en-US"/>
        </w:rPr>
        <w:t>terna del edificio</w:t>
      </w:r>
      <w:r>
        <w:rPr>
          <w:rFonts w:ascii="Arial" w:eastAsia="Calibri" w:hAnsi="Arial" w:cs="Arial"/>
          <w:bCs/>
          <w:lang w:eastAsia="en-US"/>
        </w:rPr>
        <w:t>.</w:t>
      </w:r>
    </w:p>
    <w:p w14:paraId="4FD804A9" w14:textId="09B08E05" w:rsidR="00403EF0" w:rsidRDefault="00E847E2" w:rsidP="00403EF0">
      <w:pPr>
        <w:spacing w:before="100" w:beforeAutospacing="1" w:after="100" w:afterAutospacing="1" w:line="276" w:lineRule="auto"/>
        <w:rPr>
          <w:rFonts w:ascii="Arial" w:eastAsia="Calibri" w:hAnsi="Arial" w:cs="Arial"/>
          <w:bCs/>
          <w:lang w:eastAsia="en-US"/>
        </w:rPr>
      </w:pPr>
      <w:r w:rsidRPr="00E847E2">
        <w:rPr>
          <w:rFonts w:ascii="Arial" w:eastAsia="Calibri" w:hAnsi="Arial" w:cs="Arial"/>
          <w:bCs/>
          <w:lang w:eastAsia="en-US"/>
        </w:rPr>
        <w:t>CS280 Caja de inspección tipo vehicular</w:t>
      </w:r>
      <w:r>
        <w:rPr>
          <w:rFonts w:ascii="Arial" w:eastAsia="Calibri" w:hAnsi="Arial" w:cs="Arial"/>
          <w:bCs/>
          <w:lang w:eastAsia="en-US"/>
        </w:rPr>
        <w:t>.</w:t>
      </w:r>
    </w:p>
    <w:p w14:paraId="652FCB1B" w14:textId="40C1D547" w:rsidR="00403EF0" w:rsidRPr="00371DCD" w:rsidRDefault="00E847E2" w:rsidP="00371DCD">
      <w:pPr>
        <w:spacing w:before="100" w:beforeAutospacing="1" w:after="100" w:afterAutospacing="1" w:line="276" w:lineRule="auto"/>
        <w:rPr>
          <w:rFonts w:eastAsia="Calibri" w:cs="Arial"/>
          <w:b/>
          <w:lang w:eastAsia="en-US"/>
        </w:rPr>
      </w:pPr>
      <w:r w:rsidRPr="00E847E2">
        <w:rPr>
          <w:noProof/>
        </w:rPr>
        <w:lastRenderedPageBreak/>
        <w:drawing>
          <wp:inline distT="0" distB="0" distL="0" distR="0" wp14:anchorId="5A118CF9" wp14:editId="181BD43A">
            <wp:extent cx="5468286" cy="6324600"/>
            <wp:effectExtent l="0" t="0" r="0" b="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481528" cy="6339915"/>
                    </a:xfrm>
                    <a:prstGeom prst="rect">
                      <a:avLst/>
                    </a:prstGeom>
                  </pic:spPr>
                </pic:pic>
              </a:graphicData>
            </a:graphic>
          </wp:inline>
        </w:drawing>
      </w:r>
    </w:p>
    <w:p w14:paraId="758FC4DD" w14:textId="42CD167C" w:rsidR="00403EF0" w:rsidRDefault="00403EF0" w:rsidP="00403EF0">
      <w:pPr>
        <w:spacing w:after="200"/>
        <w:rPr>
          <w:rFonts w:eastAsiaTheme="minorHAnsi" w:cs="Arial"/>
          <w:i/>
          <w:iCs/>
          <w:color w:val="44546A" w:themeColor="text2"/>
          <w:sz w:val="18"/>
          <w:szCs w:val="18"/>
          <w:lang w:val="es-ES_tradnl" w:eastAsia="en-US"/>
        </w:rPr>
      </w:pPr>
      <w:r w:rsidRPr="00403EF0">
        <w:rPr>
          <w:rFonts w:eastAsiaTheme="minorHAnsi" w:cs="Arial"/>
          <w:i/>
          <w:iCs/>
          <w:color w:val="44546A" w:themeColor="text2"/>
          <w:sz w:val="18"/>
          <w:szCs w:val="18"/>
          <w:lang w:val="es-ES_tradnl" w:eastAsia="en-US"/>
        </w:rPr>
        <w:t xml:space="preserve">Ilustración </w:t>
      </w:r>
      <w:r w:rsidRPr="00403EF0">
        <w:rPr>
          <w:rFonts w:eastAsiaTheme="minorHAnsi" w:cs="Arial"/>
          <w:i/>
          <w:iCs/>
          <w:color w:val="44546A" w:themeColor="text2"/>
          <w:sz w:val="18"/>
          <w:szCs w:val="18"/>
          <w:lang w:val="es-ES_tradnl" w:eastAsia="en-US"/>
        </w:rPr>
        <w:fldChar w:fldCharType="begin"/>
      </w:r>
      <w:r w:rsidRPr="00403EF0">
        <w:rPr>
          <w:rFonts w:eastAsiaTheme="minorHAnsi" w:cs="Arial"/>
          <w:i/>
          <w:iCs/>
          <w:color w:val="44546A" w:themeColor="text2"/>
          <w:sz w:val="18"/>
          <w:szCs w:val="18"/>
          <w:lang w:val="es-ES_tradnl" w:eastAsia="en-US"/>
        </w:rPr>
        <w:instrText xml:space="preserve"> SEQ Ilustración \* ARABIC </w:instrText>
      </w:r>
      <w:r w:rsidRPr="00403EF0">
        <w:rPr>
          <w:rFonts w:eastAsiaTheme="minorHAnsi" w:cs="Arial"/>
          <w:i/>
          <w:iCs/>
          <w:color w:val="44546A" w:themeColor="text2"/>
          <w:sz w:val="18"/>
          <w:szCs w:val="18"/>
          <w:lang w:val="es-ES_tradnl" w:eastAsia="en-US"/>
        </w:rPr>
        <w:fldChar w:fldCharType="separate"/>
      </w:r>
      <w:r w:rsidR="00E910F2">
        <w:rPr>
          <w:rFonts w:eastAsiaTheme="minorHAnsi" w:cs="Arial"/>
          <w:i/>
          <w:iCs/>
          <w:noProof/>
          <w:color w:val="44546A" w:themeColor="text2"/>
          <w:sz w:val="18"/>
          <w:szCs w:val="18"/>
          <w:lang w:val="es-ES_tradnl" w:eastAsia="en-US"/>
        </w:rPr>
        <w:t>13</w:t>
      </w:r>
      <w:r w:rsidRPr="00403EF0">
        <w:rPr>
          <w:rFonts w:eastAsiaTheme="minorHAnsi" w:cs="Arial"/>
          <w:i/>
          <w:iCs/>
          <w:color w:val="44546A" w:themeColor="text2"/>
          <w:sz w:val="18"/>
          <w:szCs w:val="18"/>
          <w:lang w:val="es-ES_tradnl" w:eastAsia="en-US"/>
        </w:rPr>
        <w:fldChar w:fldCharType="end"/>
      </w:r>
      <w:r w:rsidRPr="00403EF0">
        <w:rPr>
          <w:rFonts w:eastAsiaTheme="minorHAnsi" w:cs="Arial"/>
          <w:i/>
          <w:iCs/>
          <w:color w:val="44546A" w:themeColor="text2"/>
          <w:sz w:val="18"/>
          <w:szCs w:val="18"/>
          <w:lang w:val="es-ES_tradnl" w:eastAsia="en-US"/>
        </w:rPr>
        <w:t xml:space="preserve">: Cámara de media </w:t>
      </w:r>
      <w:proofErr w:type="spellStart"/>
      <w:r w:rsidRPr="00403EF0">
        <w:rPr>
          <w:rFonts w:eastAsiaTheme="minorHAnsi" w:cs="Arial"/>
          <w:i/>
          <w:iCs/>
          <w:color w:val="44546A" w:themeColor="text2"/>
          <w:sz w:val="18"/>
          <w:szCs w:val="18"/>
          <w:lang w:val="es-ES_tradnl" w:eastAsia="en-US"/>
        </w:rPr>
        <w:t>tensión,</w:t>
      </w:r>
      <w:r w:rsidR="00371DCD">
        <w:rPr>
          <w:rFonts w:eastAsiaTheme="minorHAnsi" w:cs="Arial"/>
          <w:i/>
          <w:iCs/>
          <w:color w:val="44546A" w:themeColor="text2"/>
          <w:sz w:val="18"/>
          <w:szCs w:val="18"/>
          <w:lang w:val="es-ES_tradnl" w:eastAsia="en-US"/>
        </w:rPr>
        <w:t>CS</w:t>
      </w:r>
      <w:proofErr w:type="spellEnd"/>
      <w:r w:rsidR="00371DCD">
        <w:rPr>
          <w:rFonts w:eastAsiaTheme="minorHAnsi" w:cs="Arial"/>
          <w:i/>
          <w:iCs/>
          <w:color w:val="44546A" w:themeColor="text2"/>
          <w:sz w:val="18"/>
          <w:szCs w:val="18"/>
          <w:lang w:val="es-ES_tradnl" w:eastAsia="en-US"/>
        </w:rPr>
        <w:t xml:space="preserve"> 280 Inspección Tipo Vehicular, Norma </w:t>
      </w:r>
      <w:r w:rsidR="00453BF7">
        <w:rPr>
          <w:rFonts w:eastAsiaTheme="minorHAnsi" w:cs="Arial"/>
          <w:i/>
          <w:iCs/>
          <w:color w:val="44546A" w:themeColor="text2"/>
          <w:sz w:val="18"/>
          <w:szCs w:val="18"/>
          <w:lang w:val="es-ES_tradnl" w:eastAsia="en-US"/>
        </w:rPr>
        <w:t>CODENSA</w:t>
      </w:r>
      <w:r w:rsidRPr="00403EF0">
        <w:rPr>
          <w:rFonts w:eastAsiaTheme="minorHAnsi" w:cs="Arial"/>
          <w:i/>
          <w:iCs/>
          <w:color w:val="44546A" w:themeColor="text2"/>
          <w:sz w:val="18"/>
          <w:szCs w:val="18"/>
          <w:lang w:val="es-ES_tradnl" w:eastAsia="en-US"/>
        </w:rPr>
        <w:t>. Vista de alzada.</w:t>
      </w:r>
      <w:r w:rsidR="00371DCD">
        <w:rPr>
          <w:rFonts w:eastAsiaTheme="minorHAnsi" w:cs="Arial"/>
          <w:i/>
          <w:iCs/>
          <w:color w:val="44546A" w:themeColor="text2"/>
          <w:sz w:val="18"/>
          <w:szCs w:val="18"/>
          <w:lang w:val="es-ES_tradnl" w:eastAsia="en-US"/>
        </w:rPr>
        <w:t xml:space="preserve"> </w:t>
      </w:r>
    </w:p>
    <w:p w14:paraId="3F1E2338" w14:textId="33CEDF36" w:rsidR="00A75AF4" w:rsidRPr="00E847E2" w:rsidRDefault="00A75AF4" w:rsidP="00A75AF4">
      <w:pPr>
        <w:spacing w:before="100" w:beforeAutospacing="1" w:after="100" w:afterAutospacing="1" w:line="276" w:lineRule="auto"/>
        <w:rPr>
          <w:rFonts w:ascii="Arial" w:eastAsia="Calibri" w:hAnsi="Arial" w:cs="Arial"/>
          <w:b/>
          <w:lang w:eastAsia="en-US"/>
        </w:rPr>
      </w:pPr>
      <w:r w:rsidRPr="00E847E2">
        <w:rPr>
          <w:rFonts w:ascii="Arial" w:eastAsia="Calibri" w:hAnsi="Arial" w:cs="Arial"/>
          <w:b/>
          <w:lang w:eastAsia="en-US"/>
        </w:rPr>
        <w:t xml:space="preserve">CAMARA </w:t>
      </w:r>
      <w:r>
        <w:rPr>
          <w:rFonts w:ascii="Arial" w:eastAsia="Calibri" w:hAnsi="Arial" w:cs="Arial"/>
          <w:b/>
          <w:lang w:eastAsia="en-US"/>
        </w:rPr>
        <w:t xml:space="preserve">DE INSPECCION PARA BAJA TENSION </w:t>
      </w:r>
      <w:r w:rsidRPr="00E847E2">
        <w:rPr>
          <w:rFonts w:ascii="Arial" w:eastAsia="Calibri" w:hAnsi="Arial" w:cs="Arial"/>
          <w:b/>
          <w:lang w:eastAsia="en-US"/>
        </w:rPr>
        <w:t xml:space="preserve">NORMA </w:t>
      </w:r>
      <w:r>
        <w:rPr>
          <w:rFonts w:ascii="Arial" w:eastAsia="Calibri" w:hAnsi="Arial" w:cs="Arial"/>
          <w:b/>
          <w:lang w:eastAsia="en-US"/>
        </w:rPr>
        <w:t>AE</w:t>
      </w:r>
      <w:r w:rsidRPr="00E847E2">
        <w:rPr>
          <w:rFonts w:ascii="Arial" w:eastAsia="Calibri" w:hAnsi="Arial" w:cs="Arial"/>
          <w:b/>
          <w:lang w:eastAsia="en-US"/>
        </w:rPr>
        <w:t>2</w:t>
      </w:r>
      <w:r>
        <w:rPr>
          <w:rFonts w:ascii="Arial" w:eastAsia="Calibri" w:hAnsi="Arial" w:cs="Arial"/>
          <w:b/>
          <w:lang w:eastAsia="en-US"/>
        </w:rPr>
        <w:t>43</w:t>
      </w:r>
    </w:p>
    <w:p w14:paraId="00C5067B" w14:textId="0D0B92C5" w:rsidR="00A75AF4" w:rsidRDefault="00A75AF4" w:rsidP="00403EF0">
      <w:pPr>
        <w:spacing w:after="200"/>
        <w:rPr>
          <w:rFonts w:ascii="Arial" w:eastAsiaTheme="minorHAnsi" w:hAnsi="Arial" w:cs="Arial"/>
          <w:color w:val="44546A" w:themeColor="text2"/>
          <w:lang w:val="es-ES_tradnl" w:eastAsia="en-US"/>
        </w:rPr>
      </w:pPr>
      <w:r>
        <w:rPr>
          <w:rFonts w:ascii="Arial" w:eastAsiaTheme="minorHAnsi" w:hAnsi="Arial" w:cs="Arial"/>
          <w:color w:val="44546A" w:themeColor="text2"/>
          <w:lang w:val="es-ES_tradnl" w:eastAsia="en-US"/>
        </w:rPr>
        <w:t>Se usará en l</w:t>
      </w:r>
      <w:r w:rsidR="00154940">
        <w:rPr>
          <w:rFonts w:ascii="Arial" w:eastAsiaTheme="minorHAnsi" w:hAnsi="Arial" w:cs="Arial"/>
          <w:color w:val="44546A" w:themeColor="text2"/>
          <w:lang w:val="es-ES_tradnl" w:eastAsia="en-US"/>
        </w:rPr>
        <w:t>a</w:t>
      </w:r>
      <w:r>
        <w:rPr>
          <w:rFonts w:ascii="Arial" w:eastAsiaTheme="minorHAnsi" w:hAnsi="Arial" w:cs="Arial"/>
          <w:color w:val="44546A" w:themeColor="text2"/>
          <w:lang w:val="es-ES_tradnl" w:eastAsia="en-US"/>
        </w:rPr>
        <w:t xml:space="preserve"> canalización de la </w:t>
      </w:r>
      <w:r w:rsidR="00154940">
        <w:rPr>
          <w:rFonts w:ascii="Arial" w:eastAsiaTheme="minorHAnsi" w:hAnsi="Arial" w:cs="Arial"/>
          <w:color w:val="44546A" w:themeColor="text2"/>
          <w:lang w:val="es-ES_tradnl" w:eastAsia="en-US"/>
        </w:rPr>
        <w:t xml:space="preserve">acometida de la </w:t>
      </w:r>
      <w:r>
        <w:rPr>
          <w:rFonts w:ascii="Arial" w:eastAsiaTheme="minorHAnsi" w:hAnsi="Arial" w:cs="Arial"/>
          <w:color w:val="44546A" w:themeColor="text2"/>
          <w:lang w:val="es-ES_tradnl" w:eastAsia="en-US"/>
        </w:rPr>
        <w:t>Bomba contra incendio.</w:t>
      </w:r>
    </w:p>
    <w:p w14:paraId="1D437571" w14:textId="2E8B037A" w:rsidR="00A75AF4" w:rsidRDefault="00CE1270" w:rsidP="00403EF0">
      <w:pPr>
        <w:spacing w:after="200"/>
        <w:rPr>
          <w:rFonts w:ascii="Arial" w:eastAsiaTheme="minorHAnsi" w:hAnsi="Arial" w:cs="Arial"/>
          <w:color w:val="44546A" w:themeColor="text2"/>
          <w:lang w:val="es-ES_tradnl" w:eastAsia="en-US"/>
        </w:rPr>
      </w:pPr>
      <w:r w:rsidRPr="00CE1270">
        <w:rPr>
          <w:noProof/>
        </w:rPr>
        <w:lastRenderedPageBreak/>
        <w:drawing>
          <wp:inline distT="0" distB="0" distL="0" distR="0" wp14:anchorId="39944803" wp14:editId="3B14F86B">
            <wp:extent cx="5612130" cy="2523490"/>
            <wp:effectExtent l="0" t="0" r="7620" b="0"/>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612130" cy="2523490"/>
                    </a:xfrm>
                    <a:prstGeom prst="rect">
                      <a:avLst/>
                    </a:prstGeom>
                  </pic:spPr>
                </pic:pic>
              </a:graphicData>
            </a:graphic>
          </wp:inline>
        </w:drawing>
      </w:r>
    </w:p>
    <w:p w14:paraId="38972B6C" w14:textId="100A42BF" w:rsidR="00CE1270" w:rsidRDefault="00CE1270" w:rsidP="00403EF0">
      <w:pPr>
        <w:spacing w:after="200"/>
        <w:rPr>
          <w:rFonts w:eastAsiaTheme="minorHAnsi" w:cs="Arial"/>
          <w:i/>
          <w:iCs/>
          <w:color w:val="44546A" w:themeColor="text2"/>
          <w:sz w:val="18"/>
          <w:szCs w:val="18"/>
          <w:lang w:val="es-ES_tradnl" w:eastAsia="en-US"/>
        </w:rPr>
      </w:pPr>
      <w:r w:rsidRPr="00403EF0">
        <w:rPr>
          <w:rFonts w:eastAsiaTheme="minorHAnsi" w:cs="Arial"/>
          <w:i/>
          <w:iCs/>
          <w:color w:val="44546A" w:themeColor="text2"/>
          <w:sz w:val="18"/>
          <w:szCs w:val="18"/>
          <w:lang w:val="es-ES_tradnl" w:eastAsia="en-US"/>
        </w:rPr>
        <w:t xml:space="preserve">Ilustración </w:t>
      </w:r>
      <w:r>
        <w:rPr>
          <w:rFonts w:eastAsiaTheme="minorHAnsi" w:cs="Arial"/>
          <w:i/>
          <w:iCs/>
          <w:color w:val="44546A" w:themeColor="text2"/>
          <w:sz w:val="18"/>
          <w:szCs w:val="18"/>
          <w:lang w:val="es-ES_tradnl" w:eastAsia="en-US"/>
        </w:rPr>
        <w:t>15</w:t>
      </w:r>
      <w:r w:rsidRPr="00403EF0">
        <w:rPr>
          <w:rFonts w:eastAsiaTheme="minorHAnsi" w:cs="Arial"/>
          <w:i/>
          <w:iCs/>
          <w:color w:val="44546A" w:themeColor="text2"/>
          <w:sz w:val="18"/>
          <w:szCs w:val="18"/>
          <w:lang w:val="es-ES_tradnl" w:eastAsia="en-US"/>
        </w:rPr>
        <w:t xml:space="preserve">: Cámara de </w:t>
      </w:r>
      <w:r>
        <w:rPr>
          <w:rFonts w:eastAsiaTheme="minorHAnsi" w:cs="Arial"/>
          <w:i/>
          <w:iCs/>
          <w:color w:val="44546A" w:themeColor="text2"/>
          <w:sz w:val="18"/>
          <w:szCs w:val="18"/>
          <w:lang w:val="es-ES_tradnl" w:eastAsia="en-US"/>
        </w:rPr>
        <w:t>baja</w:t>
      </w:r>
      <w:r w:rsidRPr="00403EF0">
        <w:rPr>
          <w:rFonts w:eastAsiaTheme="minorHAnsi" w:cs="Arial"/>
          <w:i/>
          <w:iCs/>
          <w:color w:val="44546A" w:themeColor="text2"/>
          <w:sz w:val="18"/>
          <w:szCs w:val="18"/>
          <w:lang w:val="es-ES_tradnl" w:eastAsia="en-US"/>
        </w:rPr>
        <w:t xml:space="preserve"> tensión,</w:t>
      </w:r>
      <w:r>
        <w:rPr>
          <w:rFonts w:eastAsiaTheme="minorHAnsi" w:cs="Arial"/>
          <w:i/>
          <w:iCs/>
          <w:color w:val="44546A" w:themeColor="text2"/>
          <w:sz w:val="18"/>
          <w:szCs w:val="18"/>
          <w:lang w:val="es-ES_tradnl" w:eastAsia="en-US"/>
        </w:rPr>
        <w:t xml:space="preserve"> EA 243, Norma CODENSA</w:t>
      </w:r>
      <w:r w:rsidRPr="00403EF0">
        <w:rPr>
          <w:rFonts w:eastAsiaTheme="minorHAnsi" w:cs="Arial"/>
          <w:i/>
          <w:iCs/>
          <w:color w:val="44546A" w:themeColor="text2"/>
          <w:sz w:val="18"/>
          <w:szCs w:val="18"/>
          <w:lang w:val="es-ES_tradnl" w:eastAsia="en-US"/>
        </w:rPr>
        <w:t>. Vista de alzada.</w:t>
      </w:r>
      <w:r>
        <w:rPr>
          <w:rFonts w:eastAsiaTheme="minorHAnsi" w:cs="Arial"/>
          <w:i/>
          <w:iCs/>
          <w:color w:val="44546A" w:themeColor="text2"/>
          <w:sz w:val="18"/>
          <w:szCs w:val="18"/>
          <w:lang w:val="es-ES_tradnl" w:eastAsia="en-US"/>
        </w:rPr>
        <w:t xml:space="preserve"> </w:t>
      </w:r>
    </w:p>
    <w:p w14:paraId="74AF4F2F" w14:textId="77777777" w:rsidR="00154940" w:rsidRPr="00154940" w:rsidRDefault="00154940" w:rsidP="00403EF0">
      <w:pPr>
        <w:spacing w:after="200"/>
        <w:rPr>
          <w:rFonts w:ascii="Arial" w:eastAsiaTheme="minorHAnsi" w:hAnsi="Arial" w:cs="Arial"/>
          <w:color w:val="44546A" w:themeColor="text2"/>
          <w:lang w:val="es-ES_tradnl" w:eastAsia="en-US"/>
        </w:rPr>
      </w:pPr>
    </w:p>
    <w:p w14:paraId="004B3E33" w14:textId="198241B2" w:rsidR="004A4A2D" w:rsidRPr="008E76DF" w:rsidRDefault="004A4A2D" w:rsidP="008E76DF">
      <w:pPr>
        <w:keepNext/>
        <w:keepLines/>
        <w:spacing w:after="120"/>
        <w:jc w:val="both"/>
        <w:outlineLvl w:val="1"/>
        <w:rPr>
          <w:rFonts w:ascii="Arial" w:eastAsiaTheme="majorEastAsia" w:hAnsi="Arial" w:cs="Arial"/>
          <w:b/>
          <w:lang w:val="es-ES_tradnl" w:eastAsia="en-US"/>
        </w:rPr>
      </w:pPr>
      <w:bookmarkStart w:id="72" w:name="_Toc76125702"/>
      <w:r w:rsidRPr="00154940">
        <w:rPr>
          <w:rFonts w:ascii="Arial" w:eastAsiaTheme="majorEastAsia" w:hAnsi="Arial" w:cs="Arial"/>
          <w:b/>
          <w:lang w:val="es-ES_tradnl" w:eastAsia="en-US"/>
        </w:rPr>
        <w:t>4.8 SEÑALETICA.</w:t>
      </w:r>
      <w:bookmarkEnd w:id="72"/>
    </w:p>
    <w:p w14:paraId="619DDA08" w14:textId="77777777" w:rsidR="00FF28FA" w:rsidRPr="00154940" w:rsidRDefault="007F6E2E" w:rsidP="00DA4179">
      <w:pPr>
        <w:spacing w:after="120"/>
        <w:jc w:val="both"/>
        <w:rPr>
          <w:rFonts w:ascii="Arial" w:eastAsiaTheme="majorEastAsia" w:hAnsi="Arial" w:cs="Arial"/>
          <w:lang w:val="es-ES_tradnl" w:eastAsia="en-US"/>
        </w:rPr>
      </w:pPr>
      <w:r w:rsidRPr="00154940">
        <w:rPr>
          <w:rFonts w:ascii="Arial" w:eastAsiaTheme="majorEastAsia" w:hAnsi="Arial" w:cs="Arial"/>
          <w:lang w:val="es-ES_tradnl" w:eastAsia="en-US"/>
        </w:rPr>
        <w:t xml:space="preserve">4.8.1 </w:t>
      </w:r>
      <w:r w:rsidR="00FF28FA" w:rsidRPr="00154940">
        <w:rPr>
          <w:rFonts w:ascii="Arial" w:eastAsiaTheme="majorEastAsia" w:hAnsi="Arial" w:cs="Arial"/>
          <w:lang w:val="es-ES_tradnl" w:eastAsia="en-US"/>
        </w:rPr>
        <w:t>Se debe instalar cartel o calcomanía con el riesgo eléctrico donde se precise, pero específicamente en:</w:t>
      </w:r>
    </w:p>
    <w:p w14:paraId="7FC244E3" w14:textId="77777777" w:rsidR="004A4A2D" w:rsidRPr="00154940" w:rsidRDefault="00FF28FA" w:rsidP="00DA4179">
      <w:pPr>
        <w:pStyle w:val="Prrafodelista"/>
        <w:numPr>
          <w:ilvl w:val="0"/>
          <w:numId w:val="21"/>
        </w:numPr>
        <w:spacing w:after="120" w:line="240" w:lineRule="auto"/>
        <w:jc w:val="both"/>
        <w:rPr>
          <w:rFonts w:ascii="Arial" w:eastAsiaTheme="majorEastAsia" w:hAnsi="Arial" w:cs="Arial"/>
          <w:sz w:val="24"/>
          <w:szCs w:val="24"/>
        </w:rPr>
      </w:pPr>
      <w:r w:rsidRPr="00154940">
        <w:rPr>
          <w:rFonts w:ascii="Arial" w:eastAsiaTheme="majorEastAsia" w:hAnsi="Arial" w:cs="Arial"/>
          <w:sz w:val="24"/>
          <w:szCs w:val="24"/>
        </w:rPr>
        <w:t>Puertas y mallas de subestación.</w:t>
      </w:r>
    </w:p>
    <w:p w14:paraId="5AD9BAD7" w14:textId="77777777" w:rsidR="00BD1A7F" w:rsidRPr="00154940" w:rsidRDefault="00BD1A7F" w:rsidP="00DA4179">
      <w:pPr>
        <w:pStyle w:val="Prrafodelista"/>
        <w:numPr>
          <w:ilvl w:val="0"/>
          <w:numId w:val="21"/>
        </w:numPr>
        <w:spacing w:after="120" w:line="240" w:lineRule="auto"/>
        <w:jc w:val="both"/>
        <w:rPr>
          <w:rFonts w:ascii="Arial" w:eastAsiaTheme="majorEastAsia" w:hAnsi="Arial" w:cs="Arial"/>
          <w:sz w:val="24"/>
          <w:szCs w:val="24"/>
        </w:rPr>
      </w:pPr>
      <w:r w:rsidRPr="00154940">
        <w:rPr>
          <w:rFonts w:ascii="Arial" w:eastAsiaTheme="majorEastAsia" w:hAnsi="Arial" w:cs="Arial"/>
          <w:sz w:val="24"/>
          <w:szCs w:val="24"/>
        </w:rPr>
        <w:t>Celda del transformador.</w:t>
      </w:r>
    </w:p>
    <w:p w14:paraId="6DE1A60A" w14:textId="77777777" w:rsidR="00FF28FA" w:rsidRPr="00154940" w:rsidRDefault="00FF28FA" w:rsidP="00DA4179">
      <w:pPr>
        <w:pStyle w:val="Prrafodelista"/>
        <w:numPr>
          <w:ilvl w:val="0"/>
          <w:numId w:val="21"/>
        </w:numPr>
        <w:spacing w:after="120" w:line="240" w:lineRule="auto"/>
        <w:jc w:val="both"/>
        <w:rPr>
          <w:rFonts w:ascii="Arial" w:eastAsiaTheme="majorEastAsia" w:hAnsi="Arial" w:cs="Arial"/>
          <w:sz w:val="24"/>
          <w:szCs w:val="24"/>
        </w:rPr>
      </w:pPr>
      <w:r w:rsidRPr="00154940">
        <w:rPr>
          <w:rFonts w:ascii="Arial" w:eastAsiaTheme="majorEastAsia" w:hAnsi="Arial" w:cs="Arial"/>
          <w:sz w:val="24"/>
          <w:szCs w:val="24"/>
        </w:rPr>
        <w:t>Tableros eléctricos de subestación.</w:t>
      </w:r>
    </w:p>
    <w:p w14:paraId="04ABC8F8" w14:textId="77777777" w:rsidR="00FF28FA" w:rsidRPr="00154940" w:rsidRDefault="00FF28FA" w:rsidP="00DA4179">
      <w:pPr>
        <w:pStyle w:val="Prrafodelista"/>
        <w:numPr>
          <w:ilvl w:val="0"/>
          <w:numId w:val="21"/>
        </w:numPr>
        <w:spacing w:after="120" w:line="240" w:lineRule="auto"/>
        <w:jc w:val="both"/>
        <w:rPr>
          <w:rFonts w:ascii="Arial" w:eastAsiaTheme="majorEastAsia" w:hAnsi="Arial" w:cs="Arial"/>
          <w:sz w:val="24"/>
          <w:szCs w:val="24"/>
        </w:rPr>
      </w:pPr>
      <w:r w:rsidRPr="00154940">
        <w:rPr>
          <w:rFonts w:ascii="Arial" w:eastAsiaTheme="majorEastAsia" w:hAnsi="Arial" w:cs="Arial"/>
          <w:sz w:val="24"/>
          <w:szCs w:val="24"/>
        </w:rPr>
        <w:t>Celdas de media tensión.</w:t>
      </w:r>
    </w:p>
    <w:p w14:paraId="4D4984F8" w14:textId="77777777" w:rsidR="00FF28FA" w:rsidRPr="00154940" w:rsidRDefault="00FF28FA" w:rsidP="00DA4179">
      <w:pPr>
        <w:pStyle w:val="Prrafodelista"/>
        <w:numPr>
          <w:ilvl w:val="0"/>
          <w:numId w:val="21"/>
        </w:numPr>
        <w:spacing w:after="120" w:line="240" w:lineRule="auto"/>
        <w:jc w:val="both"/>
        <w:rPr>
          <w:rFonts w:ascii="Arial" w:eastAsiaTheme="majorEastAsia" w:hAnsi="Arial" w:cs="Arial"/>
          <w:sz w:val="24"/>
          <w:szCs w:val="24"/>
        </w:rPr>
      </w:pPr>
      <w:r w:rsidRPr="00154940">
        <w:rPr>
          <w:rFonts w:ascii="Arial" w:eastAsiaTheme="majorEastAsia" w:hAnsi="Arial" w:cs="Arial"/>
          <w:sz w:val="24"/>
          <w:szCs w:val="24"/>
        </w:rPr>
        <w:t>Tableros eléctricos en general.</w:t>
      </w:r>
    </w:p>
    <w:p w14:paraId="187F04C0" w14:textId="77777777" w:rsidR="00BD1A7F" w:rsidRPr="00154940" w:rsidRDefault="00BD1A7F" w:rsidP="00DA4179">
      <w:pPr>
        <w:pStyle w:val="Prrafodelista"/>
        <w:numPr>
          <w:ilvl w:val="0"/>
          <w:numId w:val="21"/>
        </w:numPr>
        <w:spacing w:after="120" w:line="240" w:lineRule="auto"/>
        <w:jc w:val="both"/>
        <w:rPr>
          <w:rFonts w:ascii="Arial" w:eastAsiaTheme="majorEastAsia" w:hAnsi="Arial" w:cs="Arial"/>
          <w:sz w:val="24"/>
          <w:szCs w:val="24"/>
        </w:rPr>
      </w:pPr>
      <w:r w:rsidRPr="00154940">
        <w:rPr>
          <w:rFonts w:ascii="Arial" w:eastAsiaTheme="majorEastAsia" w:hAnsi="Arial" w:cs="Arial"/>
          <w:sz w:val="24"/>
          <w:szCs w:val="24"/>
        </w:rPr>
        <w:t xml:space="preserve">En la bandeja portacables cada 2 tramos, además de la marcación con cinta </w:t>
      </w:r>
      <w:r w:rsidR="007F6E2E" w:rsidRPr="00154940">
        <w:rPr>
          <w:rFonts w:ascii="Arial" w:eastAsiaTheme="majorEastAsia" w:hAnsi="Arial" w:cs="Arial"/>
          <w:sz w:val="24"/>
          <w:szCs w:val="24"/>
        </w:rPr>
        <w:t>o pintura naranja como ya se indicó.</w:t>
      </w:r>
    </w:p>
    <w:p w14:paraId="1DEA65D5" w14:textId="351F1A37" w:rsidR="00403EF0" w:rsidRPr="008E76DF" w:rsidRDefault="00BD1A7F" w:rsidP="008E76DF">
      <w:pPr>
        <w:spacing w:after="120"/>
        <w:ind w:left="360"/>
        <w:jc w:val="both"/>
        <w:rPr>
          <w:rFonts w:ascii="Arial" w:eastAsiaTheme="majorEastAsia" w:hAnsi="Arial" w:cs="Arial"/>
        </w:rPr>
      </w:pPr>
      <w:r w:rsidRPr="00154940">
        <w:rPr>
          <w:rFonts w:ascii="Arial" w:eastAsiaTheme="majorEastAsia" w:hAnsi="Arial" w:cs="Arial"/>
        </w:rPr>
        <w:t>Las proporciones y dimensiones serán según la tabla 6.2 y Figura 6.1 del RETIE.</w:t>
      </w:r>
    </w:p>
    <w:p w14:paraId="17558242" w14:textId="77777777" w:rsidR="00154940" w:rsidRPr="00154940" w:rsidRDefault="00154940" w:rsidP="00DA4179">
      <w:pPr>
        <w:spacing w:after="120"/>
        <w:jc w:val="both"/>
        <w:rPr>
          <w:rFonts w:ascii="Arial" w:eastAsiaTheme="minorHAnsi" w:hAnsi="Arial" w:cs="Arial"/>
          <w:lang w:val="es-ES_tradnl" w:eastAsia="en-US"/>
        </w:rPr>
      </w:pPr>
      <w:r w:rsidRPr="00154940">
        <w:rPr>
          <w:rFonts w:ascii="Arial" w:eastAsiaTheme="minorHAnsi" w:hAnsi="Arial" w:cs="Arial"/>
          <w:lang w:val="es-ES_tradnl" w:eastAsia="en-US"/>
        </w:rPr>
        <w:t>4.8.2 En todo tablero, cámara subterránea o caja eléctrica de baja tensión deben marcarse los conductores con el código de colores antes descrito en el artículo 3.1.1 de estas especificaciones. También en estos sitios debe marcarse cada circuito indicando el número de circuito y tablero al que corresponde mediante marcadores para multiconductores del tipo DEXSON, para instalar con amarras plásticas.</w:t>
      </w:r>
    </w:p>
    <w:p w14:paraId="589C11C2" w14:textId="77777777" w:rsidR="00154940" w:rsidRPr="00154940" w:rsidRDefault="00154940" w:rsidP="00DA4179">
      <w:pPr>
        <w:spacing w:after="120"/>
        <w:jc w:val="both"/>
        <w:rPr>
          <w:rFonts w:ascii="Arial" w:eastAsiaTheme="minorHAnsi" w:hAnsi="Arial" w:cs="Arial"/>
          <w:lang w:val="es-ES_tradnl" w:eastAsia="en-US"/>
        </w:rPr>
      </w:pPr>
    </w:p>
    <w:p w14:paraId="44515DF1" w14:textId="77777777" w:rsidR="007F6E2E" w:rsidRDefault="007F6E2E" w:rsidP="00FF28FA">
      <w:pPr>
        <w:rPr>
          <w:rFonts w:eastAsiaTheme="minorHAnsi" w:cs="Arial"/>
          <w:sz w:val="22"/>
          <w:szCs w:val="22"/>
          <w:lang w:val="es-ES_tradnl" w:eastAsia="en-US"/>
        </w:rPr>
      </w:pPr>
      <w:r>
        <w:rPr>
          <w:noProof/>
          <w:lang w:eastAsia="es-CO"/>
        </w:rPr>
        <w:lastRenderedPageBreak/>
        <w:drawing>
          <wp:inline distT="0" distB="0" distL="0" distR="0" wp14:anchorId="54F27EDF" wp14:editId="75FA1902">
            <wp:extent cx="5612130" cy="2237740"/>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email">
                      <a:extLst>
                        <a:ext uri="{28A0092B-C50C-407E-A947-70E740481C1C}">
                          <a14:useLocalDpi xmlns:a14="http://schemas.microsoft.com/office/drawing/2010/main"/>
                        </a:ext>
                      </a:extLst>
                    </a:blip>
                    <a:stretch>
                      <a:fillRect/>
                    </a:stretch>
                  </pic:blipFill>
                  <pic:spPr>
                    <a:xfrm>
                      <a:off x="0" y="0"/>
                      <a:ext cx="5612130" cy="2237740"/>
                    </a:xfrm>
                    <a:prstGeom prst="rect">
                      <a:avLst/>
                    </a:prstGeom>
                  </pic:spPr>
                </pic:pic>
              </a:graphicData>
            </a:graphic>
          </wp:inline>
        </w:drawing>
      </w:r>
    </w:p>
    <w:p w14:paraId="008DBDEC" w14:textId="77777777" w:rsidR="007F6E2E" w:rsidRDefault="007F6E2E" w:rsidP="00FF28FA">
      <w:pPr>
        <w:rPr>
          <w:rFonts w:eastAsiaTheme="minorHAnsi" w:cs="Arial"/>
          <w:sz w:val="22"/>
          <w:szCs w:val="22"/>
          <w:lang w:val="es-ES_tradnl" w:eastAsia="en-US"/>
        </w:rPr>
      </w:pPr>
    </w:p>
    <w:p w14:paraId="33B2C900" w14:textId="77777777" w:rsidR="006E6937" w:rsidRDefault="006E6937" w:rsidP="00FF28FA">
      <w:pPr>
        <w:rPr>
          <w:rFonts w:eastAsiaTheme="minorHAnsi" w:cs="Arial"/>
          <w:sz w:val="22"/>
          <w:szCs w:val="22"/>
          <w:lang w:val="es-ES_tradnl" w:eastAsia="en-US"/>
        </w:rPr>
      </w:pPr>
    </w:p>
    <w:p w14:paraId="61F2A55F" w14:textId="7B1C40E6" w:rsidR="006E6937" w:rsidRPr="00DA4179" w:rsidRDefault="006E6937" w:rsidP="00DA4179">
      <w:pPr>
        <w:spacing w:after="120"/>
        <w:jc w:val="both"/>
        <w:rPr>
          <w:rFonts w:ascii="Arial" w:eastAsiaTheme="minorHAnsi" w:hAnsi="Arial" w:cs="Arial"/>
          <w:lang w:val="es-ES_tradnl" w:eastAsia="en-US"/>
        </w:rPr>
      </w:pPr>
      <w:r w:rsidRPr="00DA4179">
        <w:rPr>
          <w:rFonts w:ascii="Arial" w:eastAsiaTheme="minorHAnsi" w:hAnsi="Arial" w:cs="Arial"/>
          <w:lang w:val="es-ES_tradnl" w:eastAsia="en-US"/>
        </w:rPr>
        <w:t xml:space="preserve">4.8.3 </w:t>
      </w:r>
      <w:r w:rsidR="004937E7" w:rsidRPr="00DA4179">
        <w:rPr>
          <w:rFonts w:ascii="Arial" w:eastAsiaTheme="minorHAnsi" w:hAnsi="Arial" w:cs="Arial"/>
          <w:lang w:val="es-ES_tradnl" w:eastAsia="en-US"/>
        </w:rPr>
        <w:t>En todo tablero, celda,</w:t>
      </w:r>
      <w:r w:rsidRPr="00DA4179">
        <w:rPr>
          <w:rFonts w:ascii="Arial" w:eastAsiaTheme="minorHAnsi" w:hAnsi="Arial" w:cs="Arial"/>
          <w:lang w:val="es-ES_tradnl" w:eastAsia="en-US"/>
        </w:rPr>
        <w:t xml:space="preserve"> cámara subterránea o caja eléctrica de media tensión deben marcarse los conductores con el código de colores antes descrito en el artículo 3.1.1 de estas especificaciones. También en estos sitios </w:t>
      </w:r>
      <w:r w:rsidR="004937E7" w:rsidRPr="00DA4179">
        <w:rPr>
          <w:rFonts w:ascii="Arial" w:eastAsiaTheme="minorHAnsi" w:hAnsi="Arial" w:cs="Arial"/>
          <w:lang w:val="es-ES_tradnl" w:eastAsia="en-US"/>
        </w:rPr>
        <w:t xml:space="preserve">sobre los de cada circuito </w:t>
      </w:r>
      <w:r w:rsidRPr="00DA4179">
        <w:rPr>
          <w:rFonts w:ascii="Arial" w:eastAsiaTheme="minorHAnsi" w:hAnsi="Arial" w:cs="Arial"/>
          <w:lang w:val="es-ES_tradnl" w:eastAsia="en-US"/>
        </w:rPr>
        <w:t>debe marcarse el nivel de tensión que corresponde mediante marcadores para multiconductores del tipo DEXSON, para instalar con amarras plásticas.</w:t>
      </w:r>
    </w:p>
    <w:p w14:paraId="34BF2B05" w14:textId="77777777" w:rsidR="00B43572" w:rsidRPr="00DA4179" w:rsidRDefault="00B43572" w:rsidP="00DA4179">
      <w:pPr>
        <w:spacing w:after="120"/>
        <w:jc w:val="both"/>
        <w:rPr>
          <w:rFonts w:ascii="Arial" w:eastAsiaTheme="minorHAnsi" w:hAnsi="Arial" w:cs="Arial"/>
          <w:lang w:val="es-ES_tradnl" w:eastAsia="en-US"/>
        </w:rPr>
      </w:pPr>
      <w:r w:rsidRPr="00DA4179">
        <w:rPr>
          <w:rFonts w:ascii="Arial" w:eastAsiaTheme="minorHAnsi" w:hAnsi="Arial" w:cs="Arial"/>
          <w:lang w:val="es-ES_tradnl" w:eastAsia="en-US"/>
        </w:rPr>
        <w:t xml:space="preserve">4.8.4 Debe señalarse el límite de aproximación restringida para trabajos en o cerca de partes energizadas como son celdas de media tensión, celda del transformador, celdas de baja tensión, tableros eléctricos de baja tensión según indica el RETIE en la tabla 13.7. </w:t>
      </w:r>
    </w:p>
    <w:p w14:paraId="24E21BCF" w14:textId="77777777" w:rsidR="00B43572" w:rsidRPr="00DA4179" w:rsidRDefault="00B43572" w:rsidP="00DA4179">
      <w:pPr>
        <w:pStyle w:val="Prrafodelista"/>
        <w:numPr>
          <w:ilvl w:val="0"/>
          <w:numId w:val="22"/>
        </w:numPr>
        <w:spacing w:after="120" w:line="240" w:lineRule="auto"/>
        <w:jc w:val="both"/>
        <w:rPr>
          <w:rFonts w:ascii="Arial" w:hAnsi="Arial" w:cs="Arial"/>
          <w:sz w:val="24"/>
          <w:szCs w:val="24"/>
        </w:rPr>
      </w:pPr>
      <w:r w:rsidRPr="00DA4179">
        <w:rPr>
          <w:rFonts w:ascii="Arial" w:hAnsi="Arial" w:cs="Arial"/>
          <w:sz w:val="24"/>
          <w:szCs w:val="24"/>
        </w:rPr>
        <w:t xml:space="preserve">Para tableros de baja tensión 208v/120V el límite de aproximación restringida será 0,30 </w:t>
      </w:r>
      <w:r w:rsidR="005C49A9" w:rsidRPr="00DA4179">
        <w:rPr>
          <w:rFonts w:ascii="Arial" w:hAnsi="Arial" w:cs="Arial"/>
          <w:sz w:val="24"/>
          <w:szCs w:val="24"/>
        </w:rPr>
        <w:t>m igual</w:t>
      </w:r>
      <w:r w:rsidRPr="00DA4179">
        <w:rPr>
          <w:rFonts w:ascii="Arial" w:hAnsi="Arial" w:cs="Arial"/>
          <w:sz w:val="24"/>
          <w:szCs w:val="24"/>
        </w:rPr>
        <w:t xml:space="preserve"> que el de voltajes de 300 a 750V. </w:t>
      </w:r>
    </w:p>
    <w:p w14:paraId="1151A87F" w14:textId="77777777" w:rsidR="00F60170" w:rsidRPr="00DA4179" w:rsidRDefault="005C49A9" w:rsidP="00DA4179">
      <w:pPr>
        <w:pStyle w:val="Prrafodelista"/>
        <w:numPr>
          <w:ilvl w:val="0"/>
          <w:numId w:val="22"/>
        </w:numPr>
        <w:spacing w:after="120" w:line="240" w:lineRule="auto"/>
        <w:jc w:val="both"/>
        <w:rPr>
          <w:rFonts w:ascii="Arial" w:hAnsi="Arial" w:cs="Arial"/>
          <w:sz w:val="24"/>
          <w:szCs w:val="24"/>
        </w:rPr>
      </w:pPr>
      <w:r w:rsidRPr="00DA4179">
        <w:rPr>
          <w:rFonts w:ascii="Arial" w:hAnsi="Arial" w:cs="Arial"/>
          <w:sz w:val="24"/>
          <w:szCs w:val="24"/>
        </w:rPr>
        <w:t>Para Celdas</w:t>
      </w:r>
      <w:r w:rsidR="00B43572" w:rsidRPr="00DA4179">
        <w:rPr>
          <w:rFonts w:ascii="Arial" w:hAnsi="Arial" w:cs="Arial"/>
          <w:sz w:val="24"/>
          <w:szCs w:val="24"/>
        </w:rPr>
        <w:t xml:space="preserve"> y tableros a 13.2 KV el </w:t>
      </w:r>
      <w:r w:rsidRPr="00DA4179">
        <w:rPr>
          <w:rFonts w:ascii="Arial" w:hAnsi="Arial" w:cs="Arial"/>
          <w:sz w:val="24"/>
          <w:szCs w:val="24"/>
        </w:rPr>
        <w:t>límite</w:t>
      </w:r>
      <w:r w:rsidR="00B43572" w:rsidRPr="00DA4179">
        <w:rPr>
          <w:rFonts w:ascii="Arial" w:hAnsi="Arial" w:cs="Arial"/>
          <w:sz w:val="24"/>
          <w:szCs w:val="24"/>
        </w:rPr>
        <w:t xml:space="preserve"> de aproximación segura será de 0,7 m.</w:t>
      </w:r>
    </w:p>
    <w:p w14:paraId="04B9D0E1" w14:textId="77777777" w:rsidR="00B43572" w:rsidRPr="00DA4179" w:rsidRDefault="00B43572" w:rsidP="00DA4179">
      <w:pPr>
        <w:pStyle w:val="Prrafodelista"/>
        <w:numPr>
          <w:ilvl w:val="0"/>
          <w:numId w:val="22"/>
        </w:numPr>
        <w:spacing w:after="120" w:line="240" w:lineRule="auto"/>
        <w:jc w:val="both"/>
        <w:rPr>
          <w:rFonts w:ascii="Arial" w:hAnsi="Arial" w:cs="Arial"/>
          <w:sz w:val="24"/>
          <w:szCs w:val="24"/>
        </w:rPr>
      </w:pPr>
      <w:r w:rsidRPr="00DA4179">
        <w:rPr>
          <w:rFonts w:ascii="Arial" w:hAnsi="Arial" w:cs="Arial"/>
          <w:sz w:val="24"/>
          <w:szCs w:val="24"/>
        </w:rPr>
        <w:t xml:space="preserve">El </w:t>
      </w:r>
      <w:r w:rsidR="00B14CAE" w:rsidRPr="00DA4179">
        <w:rPr>
          <w:rFonts w:ascii="Arial" w:hAnsi="Arial" w:cs="Arial"/>
          <w:sz w:val="24"/>
          <w:szCs w:val="24"/>
        </w:rPr>
        <w:t>límite</w:t>
      </w:r>
      <w:r w:rsidRPr="00DA4179">
        <w:rPr>
          <w:rFonts w:ascii="Arial" w:hAnsi="Arial" w:cs="Arial"/>
          <w:sz w:val="24"/>
          <w:szCs w:val="24"/>
        </w:rPr>
        <w:t xml:space="preserve"> será señalizado con una franja </w:t>
      </w:r>
      <w:r w:rsidR="00B14CAE" w:rsidRPr="00DA4179">
        <w:rPr>
          <w:rFonts w:ascii="Arial" w:hAnsi="Arial" w:cs="Arial"/>
          <w:sz w:val="24"/>
          <w:szCs w:val="24"/>
        </w:rPr>
        <w:t xml:space="preserve">visible </w:t>
      </w:r>
      <w:r w:rsidRPr="00DA4179">
        <w:rPr>
          <w:rFonts w:ascii="Arial" w:hAnsi="Arial" w:cs="Arial"/>
          <w:sz w:val="24"/>
          <w:szCs w:val="24"/>
        </w:rPr>
        <w:t xml:space="preserve">hecha con pintura </w:t>
      </w:r>
      <w:r w:rsidR="00B14CAE" w:rsidRPr="00DA4179">
        <w:rPr>
          <w:rFonts w:ascii="Arial" w:hAnsi="Arial" w:cs="Arial"/>
          <w:sz w:val="24"/>
          <w:szCs w:val="24"/>
        </w:rPr>
        <w:t xml:space="preserve">reflectiva   amarilla de 10 cm de ancho y longitud tal que limite el área en cuestión. </w:t>
      </w:r>
    </w:p>
    <w:p w14:paraId="678EF8D0" w14:textId="77777777" w:rsidR="005C49A9" w:rsidRPr="00DA4179" w:rsidRDefault="005C49A9" w:rsidP="00DA4179">
      <w:pPr>
        <w:pStyle w:val="Prrafodelista"/>
        <w:numPr>
          <w:ilvl w:val="0"/>
          <w:numId w:val="22"/>
        </w:numPr>
        <w:spacing w:after="120" w:line="240" w:lineRule="auto"/>
        <w:jc w:val="both"/>
        <w:rPr>
          <w:rFonts w:ascii="Arial" w:hAnsi="Arial" w:cs="Arial"/>
          <w:sz w:val="24"/>
          <w:szCs w:val="24"/>
        </w:rPr>
      </w:pPr>
      <w:r w:rsidRPr="00DA4179">
        <w:rPr>
          <w:rFonts w:ascii="Arial" w:hAnsi="Arial" w:cs="Arial"/>
          <w:sz w:val="24"/>
          <w:szCs w:val="24"/>
        </w:rPr>
        <w:t xml:space="preserve">Los tableros de media y baja tensión </w:t>
      </w:r>
      <w:r w:rsidR="00701169" w:rsidRPr="00DA4179">
        <w:rPr>
          <w:rFonts w:ascii="Arial" w:hAnsi="Arial" w:cs="Arial"/>
          <w:sz w:val="24"/>
          <w:szCs w:val="24"/>
        </w:rPr>
        <w:t xml:space="preserve">de subestación </w:t>
      </w:r>
      <w:r w:rsidRPr="00DA4179">
        <w:rPr>
          <w:rFonts w:ascii="Arial" w:hAnsi="Arial" w:cs="Arial"/>
          <w:sz w:val="24"/>
          <w:szCs w:val="24"/>
        </w:rPr>
        <w:t>deben tener una etiqueta de peligro  por RIESGO DE ARCO ELECTRICO, que tendrá la siguiente información</w:t>
      </w:r>
      <w:r w:rsidR="00A577B1" w:rsidRPr="00DA4179">
        <w:rPr>
          <w:rFonts w:ascii="Arial" w:hAnsi="Arial" w:cs="Arial"/>
          <w:sz w:val="24"/>
          <w:szCs w:val="24"/>
        </w:rPr>
        <w:t xml:space="preserve"> de acuerdo al nivel de riesgo de arco eléctrico</w:t>
      </w:r>
      <w:r w:rsidRPr="00DA4179">
        <w:rPr>
          <w:rFonts w:ascii="Arial" w:hAnsi="Arial" w:cs="Arial"/>
          <w:sz w:val="24"/>
          <w:szCs w:val="24"/>
        </w:rPr>
        <w:t>:</w:t>
      </w:r>
    </w:p>
    <w:p w14:paraId="72EC42CA" w14:textId="77777777" w:rsidR="00CC4FF3" w:rsidRPr="00DA4179" w:rsidRDefault="00A577B1" w:rsidP="00DA4179">
      <w:pPr>
        <w:pStyle w:val="Prrafodelista"/>
        <w:spacing w:after="120" w:line="240" w:lineRule="auto"/>
        <w:jc w:val="both"/>
        <w:rPr>
          <w:rFonts w:ascii="Arial" w:hAnsi="Arial" w:cs="Arial"/>
          <w:sz w:val="24"/>
          <w:szCs w:val="24"/>
        </w:rPr>
      </w:pPr>
      <w:r w:rsidRPr="00DA4179">
        <w:rPr>
          <w:rFonts w:ascii="Arial" w:hAnsi="Arial" w:cs="Arial"/>
          <w:sz w:val="24"/>
          <w:szCs w:val="24"/>
        </w:rPr>
        <w:t xml:space="preserve">- Categoría del riesgo </w:t>
      </w:r>
      <w:r w:rsidR="00701169" w:rsidRPr="00DA4179">
        <w:rPr>
          <w:rFonts w:ascii="Arial" w:hAnsi="Arial" w:cs="Arial"/>
          <w:sz w:val="24"/>
          <w:szCs w:val="24"/>
        </w:rPr>
        <w:t>de arco electico</w:t>
      </w:r>
      <w:r w:rsidRPr="00DA4179">
        <w:rPr>
          <w:rFonts w:ascii="Arial" w:hAnsi="Arial" w:cs="Arial"/>
          <w:sz w:val="24"/>
          <w:szCs w:val="24"/>
        </w:rPr>
        <w:t>.</w:t>
      </w:r>
    </w:p>
    <w:p w14:paraId="6CCB298E" w14:textId="77777777" w:rsidR="00A577B1" w:rsidRPr="00DA4179" w:rsidRDefault="00A577B1" w:rsidP="00DA4179">
      <w:pPr>
        <w:pStyle w:val="Prrafodelista"/>
        <w:spacing w:after="120" w:line="240" w:lineRule="auto"/>
        <w:jc w:val="both"/>
        <w:rPr>
          <w:rFonts w:ascii="Arial" w:hAnsi="Arial" w:cs="Arial"/>
          <w:sz w:val="24"/>
          <w:szCs w:val="24"/>
        </w:rPr>
      </w:pPr>
      <w:r w:rsidRPr="00DA4179">
        <w:rPr>
          <w:rFonts w:ascii="Arial" w:hAnsi="Arial" w:cs="Arial"/>
          <w:sz w:val="24"/>
          <w:szCs w:val="24"/>
        </w:rPr>
        <w:t xml:space="preserve">- Nivel de energía del equipo de protección a usar </w:t>
      </w:r>
      <w:r w:rsidR="00701169" w:rsidRPr="00DA4179">
        <w:rPr>
          <w:rFonts w:ascii="Arial" w:hAnsi="Arial" w:cs="Arial"/>
          <w:sz w:val="24"/>
          <w:szCs w:val="24"/>
        </w:rPr>
        <w:t xml:space="preserve">cerca de </w:t>
      </w:r>
      <w:r w:rsidRPr="00DA4179">
        <w:rPr>
          <w:rFonts w:ascii="Arial" w:hAnsi="Arial" w:cs="Arial"/>
          <w:sz w:val="24"/>
          <w:szCs w:val="24"/>
        </w:rPr>
        <w:t>ese tablero especifico.</w:t>
      </w:r>
    </w:p>
    <w:p w14:paraId="49061543" w14:textId="77777777" w:rsidR="00701169" w:rsidRPr="00DA4179" w:rsidRDefault="00701169" w:rsidP="00DA4179">
      <w:pPr>
        <w:pStyle w:val="Prrafodelista"/>
        <w:spacing w:after="120" w:line="240" w:lineRule="auto"/>
        <w:jc w:val="both"/>
        <w:rPr>
          <w:rFonts w:ascii="Arial" w:hAnsi="Arial" w:cs="Arial"/>
          <w:sz w:val="24"/>
          <w:szCs w:val="24"/>
        </w:rPr>
      </w:pPr>
      <w:r w:rsidRPr="00DA4179">
        <w:rPr>
          <w:rFonts w:ascii="Arial" w:hAnsi="Arial" w:cs="Arial"/>
          <w:sz w:val="24"/>
          <w:szCs w:val="24"/>
        </w:rPr>
        <w:t>- Energía incidente máxima.</w:t>
      </w:r>
    </w:p>
    <w:p w14:paraId="096A7BBE" w14:textId="77777777" w:rsidR="00701169" w:rsidRPr="00DA4179" w:rsidRDefault="00701169" w:rsidP="00DA4179">
      <w:pPr>
        <w:pStyle w:val="Prrafodelista"/>
        <w:spacing w:after="120" w:line="240" w:lineRule="auto"/>
        <w:jc w:val="both"/>
        <w:rPr>
          <w:rFonts w:ascii="Arial" w:hAnsi="Arial" w:cs="Arial"/>
          <w:sz w:val="24"/>
          <w:szCs w:val="24"/>
        </w:rPr>
      </w:pPr>
      <w:r w:rsidRPr="00DA4179">
        <w:rPr>
          <w:rFonts w:ascii="Arial" w:hAnsi="Arial" w:cs="Arial"/>
          <w:sz w:val="24"/>
          <w:szCs w:val="24"/>
        </w:rPr>
        <w:t>- Distancia mínima (m).</w:t>
      </w:r>
    </w:p>
    <w:p w14:paraId="5519D7AD" w14:textId="77777777" w:rsidR="00701169" w:rsidRPr="00DA4179" w:rsidRDefault="00701169" w:rsidP="00DA4179">
      <w:pPr>
        <w:pStyle w:val="Prrafodelista"/>
        <w:spacing w:after="120" w:line="240" w:lineRule="auto"/>
        <w:jc w:val="both"/>
        <w:rPr>
          <w:rFonts w:ascii="Arial" w:hAnsi="Arial" w:cs="Arial"/>
          <w:sz w:val="24"/>
          <w:szCs w:val="24"/>
        </w:rPr>
      </w:pPr>
      <w:r w:rsidRPr="00DA4179">
        <w:rPr>
          <w:rFonts w:ascii="Arial" w:hAnsi="Arial" w:cs="Arial"/>
          <w:sz w:val="24"/>
          <w:szCs w:val="24"/>
        </w:rPr>
        <w:t>- Tensión de operación.</w:t>
      </w:r>
    </w:p>
    <w:p w14:paraId="5B73F5C4" w14:textId="77777777" w:rsidR="00701169" w:rsidRPr="00DA4179" w:rsidRDefault="00701169" w:rsidP="00DA4179">
      <w:pPr>
        <w:pStyle w:val="Prrafodelista"/>
        <w:spacing w:after="120" w:line="240" w:lineRule="auto"/>
        <w:jc w:val="both"/>
        <w:rPr>
          <w:rFonts w:ascii="Arial" w:hAnsi="Arial" w:cs="Arial"/>
          <w:sz w:val="24"/>
          <w:szCs w:val="24"/>
        </w:rPr>
      </w:pPr>
      <w:r w:rsidRPr="00DA4179">
        <w:rPr>
          <w:rFonts w:ascii="Arial" w:hAnsi="Arial" w:cs="Arial"/>
          <w:sz w:val="24"/>
          <w:szCs w:val="24"/>
        </w:rPr>
        <w:t>- Corriente de cortocircuito.</w:t>
      </w:r>
    </w:p>
    <w:p w14:paraId="0AA84BF4" w14:textId="77777777" w:rsidR="00701169" w:rsidRPr="00DA4179" w:rsidRDefault="00701169" w:rsidP="00DA4179">
      <w:pPr>
        <w:pStyle w:val="Prrafodelista"/>
        <w:spacing w:after="120" w:line="240" w:lineRule="auto"/>
        <w:jc w:val="both"/>
        <w:rPr>
          <w:rFonts w:ascii="Arial" w:hAnsi="Arial" w:cs="Arial"/>
          <w:sz w:val="24"/>
          <w:szCs w:val="24"/>
        </w:rPr>
      </w:pPr>
      <w:r w:rsidRPr="00DA4179">
        <w:rPr>
          <w:rFonts w:ascii="Arial" w:hAnsi="Arial" w:cs="Arial"/>
          <w:sz w:val="24"/>
          <w:szCs w:val="24"/>
        </w:rPr>
        <w:t>- Limite de aproximación seguro.</w:t>
      </w:r>
    </w:p>
    <w:p w14:paraId="5FB61A61" w14:textId="05F2B2E4" w:rsidR="00701169" w:rsidRPr="00E956C2" w:rsidRDefault="00701169" w:rsidP="00E956C2">
      <w:pPr>
        <w:pStyle w:val="Prrafodelista"/>
        <w:spacing w:after="120" w:line="240" w:lineRule="auto"/>
        <w:jc w:val="both"/>
        <w:rPr>
          <w:rFonts w:ascii="Arial" w:hAnsi="Arial" w:cs="Arial"/>
          <w:sz w:val="24"/>
          <w:szCs w:val="24"/>
        </w:rPr>
      </w:pPr>
      <w:r w:rsidRPr="00DA4179">
        <w:rPr>
          <w:rFonts w:ascii="Arial" w:hAnsi="Arial" w:cs="Arial"/>
          <w:sz w:val="24"/>
          <w:szCs w:val="24"/>
        </w:rPr>
        <w:t>- Relación detallada del equipo de protección personal requerido de acuerdo al nivel de arco eléctrico.</w:t>
      </w:r>
    </w:p>
    <w:p w14:paraId="020F2FDF" w14:textId="0AFBDB64" w:rsidR="00D64D83" w:rsidRPr="00321914" w:rsidRDefault="00E956C2" w:rsidP="00321914">
      <w:pPr>
        <w:rPr>
          <w:rFonts w:ascii="Arial" w:hAnsi="Arial" w:cs="Arial"/>
        </w:rPr>
      </w:pPr>
      <w:r w:rsidRPr="00E956C2">
        <w:rPr>
          <w:rFonts w:ascii="Arial" w:hAnsi="Arial" w:cs="Arial"/>
          <w:b/>
          <w:bCs/>
        </w:rPr>
        <w:t>Subestación Eléctrica</w:t>
      </w:r>
      <w:r w:rsidR="00D64D83" w:rsidRPr="00321914">
        <w:rPr>
          <w:rFonts w:ascii="Arial" w:hAnsi="Arial" w:cs="Arial"/>
        </w:rPr>
        <w:t>.</w:t>
      </w:r>
    </w:p>
    <w:p w14:paraId="1BAC3BD5" w14:textId="79B1DB1D" w:rsidR="00D64D83" w:rsidRPr="00206B1F" w:rsidRDefault="00206B1F" w:rsidP="00206B1F">
      <w:pPr>
        <w:ind w:left="709" w:hanging="709"/>
        <w:jc w:val="both"/>
        <w:rPr>
          <w:rFonts w:ascii="Arial" w:hAnsi="Arial" w:cs="Arial"/>
          <w:spacing w:val="-5"/>
        </w:rPr>
      </w:pPr>
      <w:r w:rsidRPr="00206B1F">
        <w:rPr>
          <w:rFonts w:ascii="Arial" w:hAnsi="Arial" w:cs="Arial"/>
          <w:spacing w:val="-5"/>
        </w:rPr>
        <w:lastRenderedPageBreak/>
        <w:t>4.8.5.1</w:t>
      </w:r>
      <w:r w:rsidR="00D64D83" w:rsidRPr="00206B1F">
        <w:rPr>
          <w:rFonts w:ascii="Arial" w:hAnsi="Arial" w:cs="Arial"/>
          <w:spacing w:val="-5"/>
        </w:rPr>
        <w:t>En cada entrada de La subestación eléctrica debe fijarse una señal con el símbolo de riesgo eléctrico, así como en la parte exterior de la malla eslabonada.</w:t>
      </w:r>
    </w:p>
    <w:p w14:paraId="3980083D" w14:textId="69B1DD78" w:rsidR="00D64D83" w:rsidRPr="00206B1F" w:rsidRDefault="00D64D83" w:rsidP="00206B1F">
      <w:pPr>
        <w:pStyle w:val="Prrafodelista"/>
        <w:numPr>
          <w:ilvl w:val="3"/>
          <w:numId w:val="41"/>
        </w:numPr>
        <w:jc w:val="both"/>
        <w:rPr>
          <w:rFonts w:ascii="Arial" w:hAnsi="Arial" w:cs="Arial"/>
          <w:spacing w:val="-5"/>
          <w:sz w:val="24"/>
          <w:szCs w:val="24"/>
        </w:rPr>
      </w:pPr>
      <w:r w:rsidRPr="00206B1F">
        <w:rPr>
          <w:rFonts w:ascii="Arial" w:hAnsi="Arial" w:cs="Arial"/>
          <w:spacing w:val="-5"/>
          <w:sz w:val="24"/>
          <w:szCs w:val="24"/>
        </w:rPr>
        <w:t>Las mallas metálicas utilizadas para encerrar la subestación, deben tener una altura mínima de 2,50 metros y deben estar debidamente conectados a tierra.</w:t>
      </w:r>
    </w:p>
    <w:p w14:paraId="7FC8DCEE" w14:textId="0DAEC9CF" w:rsidR="00D64D83" w:rsidRPr="00206B1F" w:rsidRDefault="00D64D83" w:rsidP="00206B1F">
      <w:pPr>
        <w:pStyle w:val="Prrafodelista"/>
        <w:numPr>
          <w:ilvl w:val="3"/>
          <w:numId w:val="41"/>
        </w:numPr>
        <w:jc w:val="both"/>
        <w:rPr>
          <w:rFonts w:ascii="Arial" w:hAnsi="Arial" w:cs="Arial"/>
          <w:spacing w:val="-5"/>
          <w:sz w:val="24"/>
          <w:szCs w:val="24"/>
        </w:rPr>
      </w:pPr>
      <w:r w:rsidRPr="00206B1F">
        <w:rPr>
          <w:rFonts w:ascii="Arial" w:hAnsi="Arial" w:cs="Arial"/>
          <w:spacing w:val="-5"/>
          <w:sz w:val="24"/>
          <w:szCs w:val="24"/>
        </w:rPr>
        <w:t>Todas las partes metálicas puestas a tierra y que no pertenezcan a los circuitos principales o auxiliares, deben ser conectadas al conductor de tierra directamente o a través de la estructura metálica.</w:t>
      </w:r>
    </w:p>
    <w:p w14:paraId="57D08F52" w14:textId="55457F18" w:rsidR="00D64D83" w:rsidRPr="00206B1F" w:rsidRDefault="00D64D83" w:rsidP="00206B1F">
      <w:pPr>
        <w:pStyle w:val="Prrafodelista"/>
        <w:numPr>
          <w:ilvl w:val="3"/>
          <w:numId w:val="41"/>
        </w:numPr>
        <w:jc w:val="both"/>
        <w:rPr>
          <w:rFonts w:ascii="Arial" w:hAnsi="Arial" w:cs="Arial"/>
          <w:spacing w:val="-5"/>
          <w:sz w:val="24"/>
          <w:szCs w:val="24"/>
        </w:rPr>
      </w:pPr>
      <w:r w:rsidRPr="00206B1F">
        <w:rPr>
          <w:rFonts w:ascii="Arial" w:hAnsi="Arial" w:cs="Arial"/>
          <w:spacing w:val="-5"/>
          <w:sz w:val="24"/>
          <w:szCs w:val="24"/>
        </w:rPr>
        <w:t>La posición de los elementos que realicen la puesta a tierra de la celda deben estar claramente identificados a través de un elemento que indique visualmente la maniobra de puesta a tierra de equipo.</w:t>
      </w:r>
    </w:p>
    <w:p w14:paraId="4C04B23D" w14:textId="6A51600E" w:rsidR="00DA4179" w:rsidRPr="00206B1F" w:rsidRDefault="00D64D83" w:rsidP="00206B1F">
      <w:pPr>
        <w:pStyle w:val="Prrafodelista"/>
        <w:numPr>
          <w:ilvl w:val="3"/>
          <w:numId w:val="41"/>
        </w:numPr>
        <w:jc w:val="both"/>
        <w:rPr>
          <w:rFonts w:ascii="Arial" w:hAnsi="Arial" w:cs="Arial"/>
          <w:spacing w:val="-5"/>
          <w:sz w:val="24"/>
          <w:szCs w:val="24"/>
        </w:rPr>
      </w:pPr>
      <w:r w:rsidRPr="00206B1F">
        <w:rPr>
          <w:rFonts w:ascii="Arial" w:hAnsi="Arial" w:cs="Arial"/>
          <w:spacing w:val="-5"/>
          <w:sz w:val="24"/>
          <w:szCs w:val="24"/>
        </w:rPr>
        <w:t>En las subestaciones está prohibido que crucen canalizaciones de agua, gas natural, aire comprimido, gases industriales o combustibles, excepto las tuberías de extinción de incendios y de refrigeración de los equipos de la subestación.</w:t>
      </w:r>
    </w:p>
    <w:p w14:paraId="4BF1B3A6" w14:textId="43C3E530" w:rsidR="00DA4179" w:rsidRPr="00206B1F" w:rsidRDefault="000A184E" w:rsidP="00206B1F">
      <w:pPr>
        <w:pStyle w:val="Prrafodelista"/>
        <w:numPr>
          <w:ilvl w:val="3"/>
          <w:numId w:val="41"/>
        </w:numPr>
        <w:jc w:val="both"/>
        <w:rPr>
          <w:rFonts w:ascii="Arial" w:hAnsi="Arial" w:cs="Arial"/>
          <w:spacing w:val="-5"/>
          <w:sz w:val="24"/>
          <w:szCs w:val="24"/>
        </w:rPr>
      </w:pPr>
      <w:r w:rsidRPr="00206B1F">
        <w:rPr>
          <w:rFonts w:ascii="Arial" w:hAnsi="Arial" w:cs="Arial"/>
          <w:spacing w:val="-5"/>
          <w:sz w:val="24"/>
          <w:szCs w:val="24"/>
        </w:rPr>
        <w:t>Debe cumplirse las distancias mínimas de aproximación a equipos energizados, que se indican en  la Tablas 13.7  y la Figura13.4 del RETIE según corresponda.</w:t>
      </w:r>
      <w:r w:rsidR="00DA4179" w:rsidRPr="00206B1F">
        <w:rPr>
          <w:rFonts w:ascii="Arial" w:hAnsi="Arial" w:cs="Arial"/>
          <w:spacing w:val="-5"/>
          <w:sz w:val="24"/>
          <w:szCs w:val="24"/>
        </w:rPr>
        <w:t xml:space="preserve"> y las distancias mínimas de espacios de trabajo establecidas en la NTTC 2050, cuadro 110-34 (a).</w:t>
      </w:r>
    </w:p>
    <w:p w14:paraId="562CDB80" w14:textId="77777777" w:rsidR="00DA4179" w:rsidRPr="00DA4179" w:rsidRDefault="00DA4179" w:rsidP="00DA4179">
      <w:pPr>
        <w:pStyle w:val="Prrafodelista"/>
        <w:ind w:left="0"/>
        <w:rPr>
          <w:rFonts w:cs="Arial"/>
        </w:rPr>
      </w:pPr>
    </w:p>
    <w:p w14:paraId="4BBAB0F0" w14:textId="24898CF7" w:rsidR="000A184E" w:rsidRPr="000A184E" w:rsidRDefault="000A184E" w:rsidP="00DA4179">
      <w:pPr>
        <w:pStyle w:val="Prrafodelista"/>
        <w:ind w:left="0"/>
        <w:jc w:val="center"/>
        <w:rPr>
          <w:rFonts w:cs="Arial"/>
        </w:rPr>
      </w:pPr>
      <w:r>
        <w:rPr>
          <w:noProof/>
          <w:lang w:val="es-CO" w:eastAsia="es-CO"/>
        </w:rPr>
        <w:drawing>
          <wp:inline distT="0" distB="0" distL="0" distR="0" wp14:anchorId="169E666D" wp14:editId="1C84CD9B">
            <wp:extent cx="5565296" cy="2339340"/>
            <wp:effectExtent l="0" t="0" r="0" b="381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email">
                      <a:extLst>
                        <a:ext uri="{28A0092B-C50C-407E-A947-70E740481C1C}">
                          <a14:useLocalDpi xmlns:a14="http://schemas.microsoft.com/office/drawing/2010/main"/>
                        </a:ext>
                      </a:extLst>
                    </a:blip>
                    <a:stretch>
                      <a:fillRect/>
                    </a:stretch>
                  </pic:blipFill>
                  <pic:spPr>
                    <a:xfrm>
                      <a:off x="0" y="0"/>
                      <a:ext cx="5587343" cy="2348607"/>
                    </a:xfrm>
                    <a:prstGeom prst="rect">
                      <a:avLst/>
                    </a:prstGeom>
                  </pic:spPr>
                </pic:pic>
              </a:graphicData>
            </a:graphic>
          </wp:inline>
        </w:drawing>
      </w:r>
    </w:p>
    <w:p w14:paraId="5422B2F0" w14:textId="77777777" w:rsidR="002A104B" w:rsidRDefault="002A104B" w:rsidP="002A104B">
      <w:pPr>
        <w:jc w:val="center"/>
        <w:rPr>
          <w:rFonts w:cs="Arial"/>
        </w:rPr>
      </w:pPr>
      <w:r>
        <w:rPr>
          <w:noProof/>
          <w:lang w:eastAsia="es-CO"/>
        </w:rPr>
        <w:lastRenderedPageBreak/>
        <w:drawing>
          <wp:inline distT="0" distB="0" distL="0" distR="0" wp14:anchorId="1591D80E" wp14:editId="171A4B4F">
            <wp:extent cx="4286250" cy="3037436"/>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email">
                      <a:extLst>
                        <a:ext uri="{28A0092B-C50C-407E-A947-70E740481C1C}">
                          <a14:useLocalDpi xmlns:a14="http://schemas.microsoft.com/office/drawing/2010/main"/>
                        </a:ext>
                      </a:extLst>
                    </a:blip>
                    <a:stretch>
                      <a:fillRect/>
                    </a:stretch>
                  </pic:blipFill>
                  <pic:spPr>
                    <a:xfrm>
                      <a:off x="0" y="0"/>
                      <a:ext cx="4358568" cy="3088684"/>
                    </a:xfrm>
                    <a:prstGeom prst="rect">
                      <a:avLst/>
                    </a:prstGeom>
                  </pic:spPr>
                </pic:pic>
              </a:graphicData>
            </a:graphic>
          </wp:inline>
        </w:drawing>
      </w:r>
    </w:p>
    <w:p w14:paraId="52379387" w14:textId="77777777" w:rsidR="00656896" w:rsidRDefault="00656896" w:rsidP="00656896">
      <w:pPr>
        <w:tabs>
          <w:tab w:val="center" w:pos="5554"/>
        </w:tabs>
        <w:suppressAutoHyphens/>
        <w:jc w:val="center"/>
        <w:rPr>
          <w:b/>
          <w:spacing w:val="-2"/>
        </w:rPr>
      </w:pPr>
      <w:r>
        <w:rPr>
          <w:b/>
          <w:spacing w:val="-2"/>
        </w:rPr>
        <w:t>Cuadro 110-34(a) de NTC 2050</w:t>
      </w:r>
    </w:p>
    <w:p w14:paraId="392382ED" w14:textId="77777777" w:rsidR="00656896" w:rsidRDefault="00656896" w:rsidP="00656896">
      <w:pPr>
        <w:tabs>
          <w:tab w:val="center" w:pos="5554"/>
        </w:tabs>
        <w:suppressAutoHyphens/>
        <w:jc w:val="center"/>
        <w:rPr>
          <w:spacing w:val="-2"/>
        </w:rPr>
      </w:pPr>
      <w:r>
        <w:rPr>
          <w:b/>
          <w:spacing w:val="-2"/>
        </w:rPr>
        <w:t>Profundidad mínima del espacio de trabajo en una instalación eléctrica</w:t>
      </w:r>
    </w:p>
    <w:p w14:paraId="2262929E" w14:textId="77777777" w:rsidR="000A184E" w:rsidRDefault="000A184E" w:rsidP="002A104B">
      <w:pPr>
        <w:jc w:val="center"/>
        <w:rPr>
          <w:rFonts w:cs="Arial"/>
        </w:rPr>
      </w:pPr>
    </w:p>
    <w:p w14:paraId="3A9F8D0B" w14:textId="77777777" w:rsidR="002A104B" w:rsidRDefault="002A104B" w:rsidP="002A104B">
      <w:pPr>
        <w:jc w:val="center"/>
        <w:rPr>
          <w:rFonts w:cs="Arial"/>
        </w:rPr>
      </w:pPr>
    </w:p>
    <w:tbl>
      <w:tblPr>
        <w:tblW w:w="5000" w:type="pct"/>
        <w:tblCellMar>
          <w:left w:w="120" w:type="dxa"/>
          <w:right w:w="120" w:type="dxa"/>
        </w:tblCellMar>
        <w:tblLook w:val="0000" w:firstRow="0" w:lastRow="0" w:firstColumn="0" w:lastColumn="0" w:noHBand="0" w:noVBand="0"/>
      </w:tblPr>
      <w:tblGrid>
        <w:gridCol w:w="2349"/>
        <w:gridCol w:w="1547"/>
        <w:gridCol w:w="2348"/>
        <w:gridCol w:w="2578"/>
      </w:tblGrid>
      <w:tr w:rsidR="002A104B" w14:paraId="3AFA4FD6" w14:textId="77777777" w:rsidTr="002A104B">
        <w:tc>
          <w:tcPr>
            <w:tcW w:w="1331" w:type="pct"/>
            <w:tcBorders>
              <w:top w:val="single" w:sz="6" w:space="0" w:color="auto"/>
              <w:left w:val="single" w:sz="6" w:space="0" w:color="auto"/>
            </w:tcBorders>
          </w:tcPr>
          <w:p w14:paraId="15F2AA14" w14:textId="77777777" w:rsidR="002A104B" w:rsidRDefault="002A104B" w:rsidP="00EA255E">
            <w:pPr>
              <w:tabs>
                <w:tab w:val="left" w:pos="0"/>
                <w:tab w:val="left" w:pos="480"/>
                <w:tab w:val="left" w:pos="960"/>
                <w:tab w:val="left" w:pos="1440"/>
              </w:tabs>
              <w:suppressAutoHyphens/>
              <w:rPr>
                <w:b/>
                <w:spacing w:val="-2"/>
              </w:rPr>
            </w:pPr>
            <w:r>
              <w:rPr>
                <w:spacing w:val="-2"/>
              </w:rPr>
              <w:fldChar w:fldCharType="begin"/>
            </w:r>
            <w:r>
              <w:rPr>
                <w:spacing w:val="-2"/>
              </w:rPr>
              <w:instrText xml:space="preserve">PRIVATE </w:instrText>
            </w:r>
            <w:r>
              <w:rPr>
                <w:spacing w:val="-2"/>
              </w:rPr>
              <w:fldChar w:fldCharType="end"/>
            </w:r>
            <w:r>
              <w:rPr>
                <w:b/>
                <w:spacing w:val="-2"/>
              </w:rPr>
              <w:t>Tensión nominal a tierra</w:t>
            </w:r>
          </w:p>
        </w:tc>
        <w:tc>
          <w:tcPr>
            <w:tcW w:w="3669" w:type="pct"/>
            <w:gridSpan w:val="3"/>
            <w:tcBorders>
              <w:top w:val="single" w:sz="6" w:space="0" w:color="auto"/>
              <w:left w:val="single" w:sz="6" w:space="0" w:color="auto"/>
              <w:right w:val="single" w:sz="6" w:space="0" w:color="auto"/>
            </w:tcBorders>
          </w:tcPr>
          <w:p w14:paraId="197374E5" w14:textId="77777777" w:rsidR="002A104B" w:rsidRDefault="002A104B" w:rsidP="00EA255E">
            <w:pPr>
              <w:tabs>
                <w:tab w:val="left" w:pos="0"/>
                <w:tab w:val="left" w:pos="480"/>
                <w:tab w:val="left" w:pos="960"/>
                <w:tab w:val="left" w:pos="1440"/>
              </w:tabs>
              <w:suppressAutoHyphens/>
              <w:jc w:val="center"/>
              <w:rPr>
                <w:b/>
                <w:spacing w:val="-2"/>
              </w:rPr>
            </w:pPr>
            <w:r>
              <w:rPr>
                <w:b/>
                <w:spacing w:val="-2"/>
              </w:rPr>
              <w:t>Condiciones</w:t>
            </w:r>
          </w:p>
          <w:p w14:paraId="7D582E6F" w14:textId="77777777" w:rsidR="002A104B" w:rsidRDefault="002A104B" w:rsidP="00EA255E">
            <w:pPr>
              <w:tabs>
                <w:tab w:val="left" w:pos="0"/>
                <w:tab w:val="left" w:pos="480"/>
                <w:tab w:val="left" w:pos="960"/>
                <w:tab w:val="left" w:pos="1440"/>
              </w:tabs>
              <w:suppressAutoHyphens/>
              <w:spacing w:after="54"/>
              <w:jc w:val="center"/>
              <w:rPr>
                <w:b/>
                <w:spacing w:val="-2"/>
              </w:rPr>
            </w:pPr>
            <w:r>
              <w:rPr>
                <w:b/>
                <w:spacing w:val="-2"/>
              </w:rPr>
              <w:t>Distancia mínima (pies)</w:t>
            </w:r>
          </w:p>
        </w:tc>
      </w:tr>
      <w:tr w:rsidR="002A104B" w14:paraId="7B2F9434" w14:textId="77777777" w:rsidTr="002A104B">
        <w:tc>
          <w:tcPr>
            <w:tcW w:w="1331" w:type="pct"/>
            <w:tcBorders>
              <w:left w:val="single" w:sz="6" w:space="0" w:color="auto"/>
            </w:tcBorders>
          </w:tcPr>
          <w:p w14:paraId="2FD593CB" w14:textId="77777777" w:rsidR="002A104B" w:rsidRDefault="002A104B" w:rsidP="00EA255E">
            <w:pPr>
              <w:tabs>
                <w:tab w:val="left" w:pos="0"/>
                <w:tab w:val="left" w:pos="480"/>
                <w:tab w:val="left" w:pos="960"/>
                <w:tab w:val="left" w:pos="1440"/>
              </w:tabs>
              <w:suppressAutoHyphens/>
              <w:spacing w:after="54"/>
              <w:rPr>
                <w:b/>
                <w:spacing w:val="-2"/>
              </w:rPr>
            </w:pPr>
          </w:p>
        </w:tc>
        <w:tc>
          <w:tcPr>
            <w:tcW w:w="877" w:type="pct"/>
            <w:tcBorders>
              <w:top w:val="single" w:sz="6" w:space="0" w:color="auto"/>
              <w:left w:val="single" w:sz="6" w:space="0" w:color="auto"/>
            </w:tcBorders>
          </w:tcPr>
          <w:p w14:paraId="2F939E6D" w14:textId="77777777" w:rsidR="002A104B" w:rsidRDefault="002A104B" w:rsidP="00EA255E">
            <w:pPr>
              <w:tabs>
                <w:tab w:val="left" w:pos="0"/>
                <w:tab w:val="left" w:pos="480"/>
                <w:tab w:val="left" w:pos="960"/>
                <w:tab w:val="left" w:pos="1440"/>
              </w:tabs>
              <w:suppressAutoHyphens/>
              <w:spacing w:after="54"/>
              <w:jc w:val="center"/>
              <w:rPr>
                <w:b/>
                <w:spacing w:val="-2"/>
              </w:rPr>
            </w:pPr>
            <w:r>
              <w:rPr>
                <w:b/>
                <w:spacing w:val="-2"/>
              </w:rPr>
              <w:t>1</w:t>
            </w:r>
          </w:p>
        </w:tc>
        <w:tc>
          <w:tcPr>
            <w:tcW w:w="1331" w:type="pct"/>
            <w:tcBorders>
              <w:top w:val="single" w:sz="6" w:space="0" w:color="auto"/>
              <w:left w:val="single" w:sz="6" w:space="0" w:color="auto"/>
            </w:tcBorders>
          </w:tcPr>
          <w:p w14:paraId="4D31809B" w14:textId="77777777" w:rsidR="002A104B" w:rsidRDefault="002A104B" w:rsidP="00EA255E">
            <w:pPr>
              <w:tabs>
                <w:tab w:val="left" w:pos="0"/>
                <w:tab w:val="left" w:pos="480"/>
                <w:tab w:val="left" w:pos="960"/>
                <w:tab w:val="left" w:pos="1440"/>
              </w:tabs>
              <w:suppressAutoHyphens/>
              <w:spacing w:after="54"/>
              <w:jc w:val="center"/>
              <w:rPr>
                <w:b/>
                <w:spacing w:val="-2"/>
              </w:rPr>
            </w:pPr>
            <w:r>
              <w:rPr>
                <w:b/>
                <w:spacing w:val="-2"/>
              </w:rPr>
              <w:t>2</w:t>
            </w:r>
          </w:p>
        </w:tc>
        <w:tc>
          <w:tcPr>
            <w:tcW w:w="1461" w:type="pct"/>
            <w:tcBorders>
              <w:top w:val="single" w:sz="6" w:space="0" w:color="auto"/>
              <w:left w:val="single" w:sz="6" w:space="0" w:color="auto"/>
              <w:right w:val="single" w:sz="6" w:space="0" w:color="auto"/>
            </w:tcBorders>
          </w:tcPr>
          <w:p w14:paraId="7F1F9F4F" w14:textId="77777777" w:rsidR="002A104B" w:rsidRDefault="002A104B" w:rsidP="00EA255E">
            <w:pPr>
              <w:tabs>
                <w:tab w:val="left" w:pos="0"/>
                <w:tab w:val="left" w:pos="480"/>
                <w:tab w:val="left" w:pos="960"/>
                <w:tab w:val="left" w:pos="1440"/>
              </w:tabs>
              <w:suppressAutoHyphens/>
              <w:spacing w:after="54"/>
              <w:jc w:val="center"/>
              <w:rPr>
                <w:b/>
                <w:spacing w:val="-2"/>
              </w:rPr>
            </w:pPr>
            <w:r>
              <w:rPr>
                <w:b/>
                <w:spacing w:val="-2"/>
              </w:rPr>
              <w:t>3</w:t>
            </w:r>
          </w:p>
        </w:tc>
      </w:tr>
      <w:tr w:rsidR="002A104B" w14:paraId="39E9B01F" w14:textId="77777777" w:rsidTr="002A104B">
        <w:tc>
          <w:tcPr>
            <w:tcW w:w="1331" w:type="pct"/>
            <w:tcBorders>
              <w:top w:val="single" w:sz="6" w:space="0" w:color="auto"/>
              <w:left w:val="single" w:sz="6" w:space="0" w:color="auto"/>
              <w:bottom w:val="single" w:sz="6" w:space="0" w:color="auto"/>
            </w:tcBorders>
          </w:tcPr>
          <w:p w14:paraId="6B558E7E" w14:textId="77777777" w:rsidR="002A104B" w:rsidRDefault="002A104B" w:rsidP="00EA255E">
            <w:pPr>
              <w:tabs>
                <w:tab w:val="left" w:pos="0"/>
                <w:tab w:val="left" w:pos="480"/>
                <w:tab w:val="left" w:pos="960"/>
                <w:tab w:val="left" w:pos="1440"/>
              </w:tabs>
              <w:suppressAutoHyphens/>
              <w:rPr>
                <w:spacing w:val="-2"/>
              </w:rPr>
            </w:pPr>
          </w:p>
          <w:p w14:paraId="4C485E80" w14:textId="77777777" w:rsidR="002A104B" w:rsidRDefault="002A104B" w:rsidP="00EA255E">
            <w:pPr>
              <w:tabs>
                <w:tab w:val="left" w:pos="0"/>
                <w:tab w:val="left" w:pos="480"/>
                <w:tab w:val="left" w:pos="960"/>
                <w:tab w:val="left" w:pos="1440"/>
              </w:tabs>
              <w:suppressAutoHyphens/>
              <w:rPr>
                <w:spacing w:val="-2"/>
              </w:rPr>
            </w:pPr>
            <w:r>
              <w:rPr>
                <w:spacing w:val="-2"/>
              </w:rPr>
              <w:t>601-2500</w:t>
            </w:r>
          </w:p>
          <w:p w14:paraId="0F5E2F8B" w14:textId="77777777" w:rsidR="002A104B" w:rsidRDefault="002A104B" w:rsidP="00EA255E">
            <w:pPr>
              <w:tabs>
                <w:tab w:val="left" w:pos="0"/>
                <w:tab w:val="left" w:pos="480"/>
                <w:tab w:val="left" w:pos="960"/>
                <w:tab w:val="left" w:pos="1440"/>
              </w:tabs>
              <w:suppressAutoHyphens/>
              <w:rPr>
                <w:spacing w:val="-2"/>
              </w:rPr>
            </w:pPr>
            <w:r>
              <w:rPr>
                <w:spacing w:val="-2"/>
              </w:rPr>
              <w:t>2501-9000</w:t>
            </w:r>
          </w:p>
          <w:p w14:paraId="2B528F36" w14:textId="77777777" w:rsidR="002A104B" w:rsidRDefault="002A104B" w:rsidP="00EA255E">
            <w:pPr>
              <w:tabs>
                <w:tab w:val="left" w:pos="0"/>
                <w:tab w:val="left" w:pos="480"/>
                <w:tab w:val="left" w:pos="960"/>
                <w:tab w:val="left" w:pos="1440"/>
              </w:tabs>
              <w:suppressAutoHyphens/>
              <w:rPr>
                <w:spacing w:val="-2"/>
              </w:rPr>
            </w:pPr>
            <w:r>
              <w:rPr>
                <w:spacing w:val="-2"/>
              </w:rPr>
              <w:t>9001-25000</w:t>
            </w:r>
          </w:p>
          <w:p w14:paraId="194CC870" w14:textId="77777777" w:rsidR="002A104B" w:rsidRDefault="002A104B" w:rsidP="00EA255E">
            <w:pPr>
              <w:tabs>
                <w:tab w:val="left" w:pos="0"/>
                <w:tab w:val="left" w:pos="480"/>
                <w:tab w:val="left" w:pos="960"/>
                <w:tab w:val="left" w:pos="1440"/>
              </w:tabs>
              <w:suppressAutoHyphens/>
              <w:rPr>
                <w:spacing w:val="-2"/>
              </w:rPr>
            </w:pPr>
            <w:r>
              <w:rPr>
                <w:spacing w:val="-2"/>
              </w:rPr>
              <w:t>25001-75 kV</w:t>
            </w:r>
          </w:p>
          <w:p w14:paraId="31B21E8B" w14:textId="77777777" w:rsidR="002A104B" w:rsidRDefault="002A104B" w:rsidP="00EA255E">
            <w:pPr>
              <w:tabs>
                <w:tab w:val="left" w:pos="0"/>
                <w:tab w:val="left" w:pos="480"/>
                <w:tab w:val="left" w:pos="960"/>
                <w:tab w:val="left" w:pos="1440"/>
              </w:tabs>
              <w:suppressAutoHyphens/>
              <w:spacing w:after="54"/>
              <w:rPr>
                <w:spacing w:val="-2"/>
              </w:rPr>
            </w:pPr>
            <w:r>
              <w:rPr>
                <w:spacing w:val="-2"/>
              </w:rPr>
              <w:t>Más de 75 kV</w:t>
            </w:r>
          </w:p>
        </w:tc>
        <w:tc>
          <w:tcPr>
            <w:tcW w:w="877" w:type="pct"/>
            <w:tcBorders>
              <w:top w:val="single" w:sz="6" w:space="0" w:color="auto"/>
              <w:left w:val="single" w:sz="6" w:space="0" w:color="auto"/>
              <w:bottom w:val="single" w:sz="6" w:space="0" w:color="auto"/>
            </w:tcBorders>
          </w:tcPr>
          <w:p w14:paraId="194A9AA2" w14:textId="77777777" w:rsidR="002A104B" w:rsidRDefault="002A104B" w:rsidP="00EA255E">
            <w:pPr>
              <w:tabs>
                <w:tab w:val="left" w:pos="0"/>
                <w:tab w:val="left" w:pos="480"/>
                <w:tab w:val="left" w:pos="960"/>
                <w:tab w:val="left" w:pos="1440"/>
              </w:tabs>
              <w:suppressAutoHyphens/>
              <w:jc w:val="center"/>
              <w:rPr>
                <w:spacing w:val="-2"/>
              </w:rPr>
            </w:pPr>
            <w:r>
              <w:rPr>
                <w:spacing w:val="-2"/>
              </w:rPr>
              <w:t>(pies)</w:t>
            </w:r>
          </w:p>
          <w:p w14:paraId="5E1AEE0D" w14:textId="77777777" w:rsidR="002A104B" w:rsidRDefault="002A104B" w:rsidP="00EA255E">
            <w:pPr>
              <w:tabs>
                <w:tab w:val="left" w:pos="0"/>
                <w:tab w:val="left" w:pos="480"/>
                <w:tab w:val="left" w:pos="960"/>
                <w:tab w:val="left" w:pos="1440"/>
              </w:tabs>
              <w:suppressAutoHyphens/>
              <w:jc w:val="center"/>
              <w:rPr>
                <w:spacing w:val="-2"/>
              </w:rPr>
            </w:pPr>
            <w:r>
              <w:rPr>
                <w:spacing w:val="-2"/>
              </w:rPr>
              <w:t>3</w:t>
            </w:r>
          </w:p>
          <w:p w14:paraId="4A2B4136" w14:textId="77777777" w:rsidR="002A104B" w:rsidRDefault="002A104B" w:rsidP="00EA255E">
            <w:pPr>
              <w:tabs>
                <w:tab w:val="left" w:pos="0"/>
                <w:tab w:val="left" w:pos="480"/>
                <w:tab w:val="left" w:pos="960"/>
                <w:tab w:val="left" w:pos="1440"/>
              </w:tabs>
              <w:suppressAutoHyphens/>
              <w:jc w:val="center"/>
              <w:rPr>
                <w:spacing w:val="-2"/>
              </w:rPr>
            </w:pPr>
            <w:r>
              <w:rPr>
                <w:spacing w:val="-2"/>
              </w:rPr>
              <w:t>4</w:t>
            </w:r>
          </w:p>
          <w:p w14:paraId="7871A24F" w14:textId="77777777" w:rsidR="002A104B" w:rsidRDefault="002A104B" w:rsidP="00EA255E">
            <w:pPr>
              <w:tabs>
                <w:tab w:val="left" w:pos="0"/>
                <w:tab w:val="left" w:pos="480"/>
                <w:tab w:val="left" w:pos="960"/>
                <w:tab w:val="left" w:pos="1440"/>
              </w:tabs>
              <w:suppressAutoHyphens/>
              <w:jc w:val="center"/>
              <w:rPr>
                <w:spacing w:val="-2"/>
              </w:rPr>
            </w:pPr>
            <w:r>
              <w:rPr>
                <w:spacing w:val="-2"/>
              </w:rPr>
              <w:t>5</w:t>
            </w:r>
          </w:p>
          <w:p w14:paraId="3A6CADE8" w14:textId="77777777" w:rsidR="002A104B" w:rsidRDefault="002A104B" w:rsidP="00EA255E">
            <w:pPr>
              <w:tabs>
                <w:tab w:val="left" w:pos="0"/>
                <w:tab w:val="left" w:pos="480"/>
                <w:tab w:val="left" w:pos="960"/>
                <w:tab w:val="left" w:pos="1440"/>
              </w:tabs>
              <w:suppressAutoHyphens/>
              <w:jc w:val="center"/>
              <w:rPr>
                <w:spacing w:val="-2"/>
              </w:rPr>
            </w:pPr>
            <w:r>
              <w:rPr>
                <w:spacing w:val="-2"/>
              </w:rPr>
              <w:t>6</w:t>
            </w:r>
          </w:p>
          <w:p w14:paraId="765864D6" w14:textId="77777777" w:rsidR="002A104B" w:rsidRDefault="002A104B" w:rsidP="00EA255E">
            <w:pPr>
              <w:tabs>
                <w:tab w:val="left" w:pos="0"/>
                <w:tab w:val="left" w:pos="480"/>
                <w:tab w:val="left" w:pos="960"/>
                <w:tab w:val="left" w:pos="1440"/>
              </w:tabs>
              <w:suppressAutoHyphens/>
              <w:spacing w:after="54"/>
              <w:jc w:val="center"/>
              <w:rPr>
                <w:spacing w:val="-2"/>
              </w:rPr>
            </w:pPr>
            <w:r>
              <w:rPr>
                <w:spacing w:val="-2"/>
              </w:rPr>
              <w:t>8</w:t>
            </w:r>
          </w:p>
        </w:tc>
        <w:tc>
          <w:tcPr>
            <w:tcW w:w="1331" w:type="pct"/>
            <w:tcBorders>
              <w:top w:val="single" w:sz="6" w:space="0" w:color="auto"/>
              <w:left w:val="single" w:sz="6" w:space="0" w:color="auto"/>
              <w:bottom w:val="single" w:sz="6" w:space="0" w:color="auto"/>
            </w:tcBorders>
          </w:tcPr>
          <w:p w14:paraId="3821517D" w14:textId="77777777" w:rsidR="002A104B" w:rsidRDefault="002A104B" w:rsidP="00EA255E">
            <w:pPr>
              <w:tabs>
                <w:tab w:val="left" w:pos="0"/>
                <w:tab w:val="left" w:pos="480"/>
                <w:tab w:val="left" w:pos="960"/>
                <w:tab w:val="left" w:pos="1440"/>
              </w:tabs>
              <w:suppressAutoHyphens/>
              <w:jc w:val="center"/>
              <w:rPr>
                <w:spacing w:val="-2"/>
              </w:rPr>
            </w:pPr>
            <w:r>
              <w:rPr>
                <w:spacing w:val="-2"/>
              </w:rPr>
              <w:t>(pies)</w:t>
            </w:r>
          </w:p>
          <w:p w14:paraId="71400A0A" w14:textId="77777777" w:rsidR="002A104B" w:rsidRDefault="002A104B" w:rsidP="00EA255E">
            <w:pPr>
              <w:tabs>
                <w:tab w:val="left" w:pos="0"/>
                <w:tab w:val="left" w:pos="480"/>
                <w:tab w:val="left" w:pos="960"/>
                <w:tab w:val="left" w:pos="1440"/>
              </w:tabs>
              <w:suppressAutoHyphens/>
              <w:jc w:val="center"/>
              <w:rPr>
                <w:spacing w:val="-2"/>
              </w:rPr>
            </w:pPr>
            <w:r>
              <w:rPr>
                <w:spacing w:val="-2"/>
              </w:rPr>
              <w:t>4</w:t>
            </w:r>
          </w:p>
          <w:p w14:paraId="40CE1579" w14:textId="77777777" w:rsidR="002A104B" w:rsidRDefault="002A104B" w:rsidP="00EA255E">
            <w:pPr>
              <w:tabs>
                <w:tab w:val="left" w:pos="0"/>
                <w:tab w:val="left" w:pos="480"/>
                <w:tab w:val="left" w:pos="960"/>
                <w:tab w:val="left" w:pos="1440"/>
              </w:tabs>
              <w:suppressAutoHyphens/>
              <w:jc w:val="center"/>
              <w:rPr>
                <w:spacing w:val="-2"/>
              </w:rPr>
            </w:pPr>
            <w:r>
              <w:rPr>
                <w:spacing w:val="-2"/>
              </w:rPr>
              <w:t>5</w:t>
            </w:r>
          </w:p>
          <w:p w14:paraId="3D1A95E7" w14:textId="77777777" w:rsidR="002A104B" w:rsidRDefault="002A104B" w:rsidP="00EA255E">
            <w:pPr>
              <w:tabs>
                <w:tab w:val="left" w:pos="0"/>
                <w:tab w:val="left" w:pos="480"/>
                <w:tab w:val="left" w:pos="960"/>
                <w:tab w:val="left" w:pos="1440"/>
              </w:tabs>
              <w:suppressAutoHyphens/>
              <w:jc w:val="center"/>
              <w:rPr>
                <w:spacing w:val="-2"/>
              </w:rPr>
            </w:pPr>
            <w:r>
              <w:rPr>
                <w:spacing w:val="-2"/>
              </w:rPr>
              <w:t>6</w:t>
            </w:r>
          </w:p>
          <w:p w14:paraId="3FF59BAE" w14:textId="77777777" w:rsidR="002A104B" w:rsidRDefault="002A104B" w:rsidP="00EA255E">
            <w:pPr>
              <w:tabs>
                <w:tab w:val="left" w:pos="0"/>
                <w:tab w:val="left" w:pos="480"/>
                <w:tab w:val="left" w:pos="960"/>
                <w:tab w:val="left" w:pos="1440"/>
              </w:tabs>
              <w:suppressAutoHyphens/>
              <w:jc w:val="center"/>
              <w:rPr>
                <w:spacing w:val="-2"/>
              </w:rPr>
            </w:pPr>
            <w:r>
              <w:rPr>
                <w:spacing w:val="-2"/>
              </w:rPr>
              <w:t>8</w:t>
            </w:r>
          </w:p>
          <w:p w14:paraId="4C62371B" w14:textId="77777777" w:rsidR="002A104B" w:rsidRDefault="002A104B" w:rsidP="00EA255E">
            <w:pPr>
              <w:tabs>
                <w:tab w:val="left" w:pos="0"/>
                <w:tab w:val="left" w:pos="480"/>
                <w:tab w:val="left" w:pos="960"/>
                <w:tab w:val="left" w:pos="1440"/>
              </w:tabs>
              <w:suppressAutoHyphens/>
              <w:spacing w:after="54"/>
              <w:jc w:val="center"/>
              <w:rPr>
                <w:spacing w:val="-2"/>
              </w:rPr>
            </w:pPr>
            <w:r>
              <w:rPr>
                <w:spacing w:val="-2"/>
              </w:rPr>
              <w:t>10</w:t>
            </w:r>
          </w:p>
        </w:tc>
        <w:tc>
          <w:tcPr>
            <w:tcW w:w="1461" w:type="pct"/>
            <w:tcBorders>
              <w:top w:val="single" w:sz="6" w:space="0" w:color="auto"/>
              <w:left w:val="single" w:sz="6" w:space="0" w:color="auto"/>
              <w:bottom w:val="single" w:sz="6" w:space="0" w:color="auto"/>
              <w:right w:val="single" w:sz="6" w:space="0" w:color="auto"/>
            </w:tcBorders>
          </w:tcPr>
          <w:p w14:paraId="6EE8D8ED" w14:textId="77777777" w:rsidR="002A104B" w:rsidRDefault="002A104B" w:rsidP="00EA255E">
            <w:pPr>
              <w:tabs>
                <w:tab w:val="left" w:pos="0"/>
                <w:tab w:val="left" w:pos="480"/>
                <w:tab w:val="left" w:pos="960"/>
                <w:tab w:val="left" w:pos="1440"/>
              </w:tabs>
              <w:suppressAutoHyphens/>
              <w:jc w:val="center"/>
              <w:rPr>
                <w:spacing w:val="-2"/>
              </w:rPr>
            </w:pPr>
            <w:r>
              <w:rPr>
                <w:spacing w:val="-2"/>
              </w:rPr>
              <w:t>(pies)</w:t>
            </w:r>
          </w:p>
          <w:p w14:paraId="75D6FF4B" w14:textId="77777777" w:rsidR="002A104B" w:rsidRDefault="002A104B" w:rsidP="00EA255E">
            <w:pPr>
              <w:tabs>
                <w:tab w:val="left" w:pos="0"/>
                <w:tab w:val="left" w:pos="480"/>
                <w:tab w:val="left" w:pos="960"/>
                <w:tab w:val="left" w:pos="1440"/>
              </w:tabs>
              <w:suppressAutoHyphens/>
              <w:jc w:val="center"/>
              <w:rPr>
                <w:spacing w:val="-2"/>
              </w:rPr>
            </w:pPr>
            <w:r>
              <w:rPr>
                <w:spacing w:val="-2"/>
              </w:rPr>
              <w:t>5</w:t>
            </w:r>
          </w:p>
          <w:p w14:paraId="540CE28C" w14:textId="77777777" w:rsidR="002A104B" w:rsidRDefault="002A104B" w:rsidP="00EA255E">
            <w:pPr>
              <w:tabs>
                <w:tab w:val="left" w:pos="0"/>
                <w:tab w:val="left" w:pos="480"/>
                <w:tab w:val="left" w:pos="960"/>
                <w:tab w:val="left" w:pos="1440"/>
              </w:tabs>
              <w:suppressAutoHyphens/>
              <w:jc w:val="center"/>
              <w:rPr>
                <w:spacing w:val="-2"/>
              </w:rPr>
            </w:pPr>
            <w:r>
              <w:rPr>
                <w:spacing w:val="-2"/>
              </w:rPr>
              <w:t>6</w:t>
            </w:r>
          </w:p>
          <w:p w14:paraId="0D5BE9E8" w14:textId="77777777" w:rsidR="002A104B" w:rsidRDefault="002A104B" w:rsidP="00EA255E">
            <w:pPr>
              <w:tabs>
                <w:tab w:val="left" w:pos="0"/>
                <w:tab w:val="left" w:pos="480"/>
                <w:tab w:val="left" w:pos="960"/>
                <w:tab w:val="left" w:pos="1440"/>
              </w:tabs>
              <w:suppressAutoHyphens/>
              <w:jc w:val="center"/>
              <w:rPr>
                <w:spacing w:val="-2"/>
              </w:rPr>
            </w:pPr>
            <w:r>
              <w:rPr>
                <w:spacing w:val="-2"/>
              </w:rPr>
              <w:t>9</w:t>
            </w:r>
          </w:p>
          <w:p w14:paraId="1A2922FB" w14:textId="77777777" w:rsidR="002A104B" w:rsidRDefault="002A104B" w:rsidP="00EA255E">
            <w:pPr>
              <w:tabs>
                <w:tab w:val="left" w:pos="0"/>
                <w:tab w:val="left" w:pos="480"/>
                <w:tab w:val="left" w:pos="960"/>
                <w:tab w:val="left" w:pos="1440"/>
              </w:tabs>
              <w:suppressAutoHyphens/>
              <w:jc w:val="center"/>
              <w:rPr>
                <w:spacing w:val="-2"/>
              </w:rPr>
            </w:pPr>
            <w:r>
              <w:rPr>
                <w:spacing w:val="-2"/>
              </w:rPr>
              <w:t>10</w:t>
            </w:r>
          </w:p>
          <w:p w14:paraId="372FA56A" w14:textId="77777777" w:rsidR="002A104B" w:rsidRDefault="002A104B" w:rsidP="00EA255E">
            <w:pPr>
              <w:tabs>
                <w:tab w:val="left" w:pos="0"/>
                <w:tab w:val="left" w:pos="480"/>
                <w:tab w:val="left" w:pos="960"/>
                <w:tab w:val="left" w:pos="1440"/>
              </w:tabs>
              <w:suppressAutoHyphens/>
              <w:spacing w:after="54"/>
              <w:jc w:val="center"/>
              <w:rPr>
                <w:spacing w:val="-2"/>
              </w:rPr>
            </w:pPr>
            <w:r>
              <w:rPr>
                <w:spacing w:val="-2"/>
              </w:rPr>
              <w:t>12</w:t>
            </w:r>
          </w:p>
        </w:tc>
      </w:tr>
    </w:tbl>
    <w:p w14:paraId="55165C38" w14:textId="77777777" w:rsidR="002A104B" w:rsidRDefault="002A104B" w:rsidP="002A104B">
      <w:pPr>
        <w:jc w:val="center"/>
        <w:rPr>
          <w:rFonts w:cs="Arial"/>
        </w:rPr>
      </w:pPr>
    </w:p>
    <w:p w14:paraId="55DCAAB5" w14:textId="77777777" w:rsidR="00656896" w:rsidRDefault="00656896" w:rsidP="00656896">
      <w:pPr>
        <w:tabs>
          <w:tab w:val="left" w:pos="0"/>
          <w:tab w:val="left" w:pos="480"/>
          <w:tab w:val="left" w:pos="960"/>
          <w:tab w:val="left" w:pos="1440"/>
        </w:tabs>
        <w:suppressAutoHyphens/>
        <w:rPr>
          <w:spacing w:val="-2"/>
        </w:rPr>
      </w:pPr>
      <w:r>
        <w:rPr>
          <w:spacing w:val="-2"/>
          <w:sz w:val="16"/>
        </w:rPr>
        <w:t>Unidades SI: 1 pie = 0,3048 m</w:t>
      </w:r>
    </w:p>
    <w:p w14:paraId="75BA0BA6" w14:textId="77777777" w:rsidR="00EC34CD" w:rsidRPr="00DA4179" w:rsidRDefault="00EC34CD" w:rsidP="002A3DC1">
      <w:pPr>
        <w:tabs>
          <w:tab w:val="left" w:pos="1200"/>
        </w:tabs>
        <w:rPr>
          <w:rFonts w:cs="Arial"/>
        </w:rPr>
      </w:pPr>
    </w:p>
    <w:p w14:paraId="14A7D7BC" w14:textId="2FD7E58E" w:rsidR="000A184E" w:rsidRPr="00CB0435" w:rsidRDefault="00944E6E" w:rsidP="00CB0435">
      <w:pPr>
        <w:pStyle w:val="Prrafodelista"/>
        <w:numPr>
          <w:ilvl w:val="3"/>
          <w:numId w:val="41"/>
        </w:numPr>
        <w:jc w:val="both"/>
        <w:rPr>
          <w:rFonts w:ascii="Arial" w:hAnsi="Arial" w:cs="Arial"/>
          <w:spacing w:val="-5"/>
          <w:sz w:val="24"/>
          <w:szCs w:val="24"/>
        </w:rPr>
      </w:pPr>
      <w:r w:rsidRPr="00CB0435">
        <w:rPr>
          <w:rFonts w:ascii="Arial" w:hAnsi="Arial" w:cs="Arial"/>
          <w:spacing w:val="-5"/>
          <w:sz w:val="24"/>
          <w:szCs w:val="24"/>
        </w:rPr>
        <w:t>La disposición de las fases de los barrajes en los tableros trifásicos, debe ser A, B, C, tomada desde el frente hasta la parte posterior; de la parte superior a la inferior, o de izquierda a derecha, vista desde el frente del tablero</w:t>
      </w:r>
      <w:r w:rsidR="00EC34CD" w:rsidRPr="00CB0435">
        <w:rPr>
          <w:rFonts w:ascii="Arial" w:hAnsi="Arial" w:cs="Arial"/>
          <w:spacing w:val="-5"/>
          <w:sz w:val="24"/>
          <w:szCs w:val="24"/>
        </w:rPr>
        <w:t>.</w:t>
      </w:r>
    </w:p>
    <w:p w14:paraId="795EE8B1" w14:textId="77777777" w:rsidR="00CB0435" w:rsidRPr="00CB0435" w:rsidRDefault="004000E7" w:rsidP="00CB0435">
      <w:pPr>
        <w:pStyle w:val="Prrafodelista"/>
        <w:numPr>
          <w:ilvl w:val="3"/>
          <w:numId w:val="41"/>
        </w:numPr>
        <w:jc w:val="both"/>
        <w:rPr>
          <w:rFonts w:ascii="Arial" w:hAnsi="Arial" w:cs="Arial"/>
          <w:spacing w:val="-5"/>
          <w:sz w:val="24"/>
          <w:szCs w:val="24"/>
        </w:rPr>
      </w:pPr>
      <w:r w:rsidRPr="00CB0435">
        <w:rPr>
          <w:rFonts w:ascii="Arial" w:hAnsi="Arial" w:cs="Arial"/>
          <w:spacing w:val="-5"/>
          <w:sz w:val="24"/>
          <w:szCs w:val="24"/>
        </w:rPr>
        <w:t>Los barrajes de tierra de un conjunto de secciones modulares deben quedar interconectadas, utilizando tornillos y tuercas mínimo grado o clase 5, con la presión adecuada a la tornillería.</w:t>
      </w:r>
    </w:p>
    <w:p w14:paraId="37E4C429" w14:textId="77777777" w:rsidR="00CB0435" w:rsidRPr="00CB0435" w:rsidRDefault="004000E7" w:rsidP="00CB0435">
      <w:pPr>
        <w:pStyle w:val="Prrafodelista"/>
        <w:numPr>
          <w:ilvl w:val="3"/>
          <w:numId w:val="41"/>
        </w:numPr>
        <w:jc w:val="both"/>
        <w:rPr>
          <w:rFonts w:ascii="Arial" w:hAnsi="Arial" w:cs="Arial"/>
          <w:spacing w:val="-5"/>
          <w:sz w:val="24"/>
          <w:szCs w:val="24"/>
        </w:rPr>
      </w:pPr>
      <w:r w:rsidRPr="00CB0435">
        <w:rPr>
          <w:rFonts w:ascii="Arial" w:hAnsi="Arial" w:cs="Arial"/>
          <w:spacing w:val="-5"/>
          <w:sz w:val="24"/>
          <w:szCs w:val="24"/>
        </w:rPr>
        <w:t xml:space="preserve">Las puertas </w:t>
      </w:r>
      <w:r w:rsidR="00DA4179" w:rsidRPr="00CB0435">
        <w:rPr>
          <w:rFonts w:ascii="Arial" w:hAnsi="Arial" w:cs="Arial"/>
          <w:spacing w:val="-5"/>
          <w:sz w:val="24"/>
          <w:szCs w:val="24"/>
        </w:rPr>
        <w:t xml:space="preserve">de la subestación </w:t>
      </w:r>
      <w:r w:rsidRPr="00CB0435">
        <w:rPr>
          <w:rFonts w:ascii="Arial" w:hAnsi="Arial" w:cs="Arial"/>
          <w:spacing w:val="-5"/>
          <w:sz w:val="24"/>
          <w:szCs w:val="24"/>
        </w:rPr>
        <w:t>deben estar dotadas de una cerradura antipático que permita abrir la puerta desde adentro de forma manual con una simple presión aunque externamente esté asegurada con llave y que garantice que en caso de incendio, la chapa de la puerta no afecte sus</w:t>
      </w:r>
      <w:r w:rsidRPr="00CB0435">
        <w:rPr>
          <w:rFonts w:ascii="Arial" w:hAnsi="Arial" w:cs="Arial"/>
          <w:sz w:val="24"/>
          <w:szCs w:val="24"/>
        </w:rPr>
        <w:t xml:space="preserve"> características y buen funcionamiento. El mecanismo antipático debe tener unas dimensiones que cubra mínimo un 80% del ancho de la hoja móvil.</w:t>
      </w:r>
    </w:p>
    <w:p w14:paraId="5BB8D18A" w14:textId="1D3C931F" w:rsidR="000A184E" w:rsidRPr="00CB0435" w:rsidRDefault="00EA255E" w:rsidP="00CB0435">
      <w:pPr>
        <w:pStyle w:val="Prrafodelista"/>
        <w:numPr>
          <w:ilvl w:val="3"/>
          <w:numId w:val="41"/>
        </w:numPr>
        <w:jc w:val="both"/>
        <w:rPr>
          <w:rFonts w:ascii="Arial" w:hAnsi="Arial" w:cs="Arial"/>
          <w:spacing w:val="-5"/>
          <w:sz w:val="24"/>
          <w:szCs w:val="24"/>
        </w:rPr>
      </w:pPr>
      <w:r w:rsidRPr="00CB0435">
        <w:rPr>
          <w:rFonts w:ascii="Arial" w:hAnsi="Arial" w:cs="Arial"/>
          <w:sz w:val="24"/>
          <w:szCs w:val="24"/>
        </w:rPr>
        <w:lastRenderedPageBreak/>
        <w:t xml:space="preserve">Alrededor de la base tanque de la planta eléctrica debe construirse un muro </w:t>
      </w:r>
      <w:r w:rsidR="008F2ED1" w:rsidRPr="00CB0435">
        <w:rPr>
          <w:rFonts w:ascii="Arial" w:hAnsi="Arial" w:cs="Arial"/>
          <w:sz w:val="24"/>
          <w:szCs w:val="24"/>
        </w:rPr>
        <w:t>impermeabilizado de altura igual a la base tanque y separada 5 cm de esta para contener cualquier derrame de combustible.</w:t>
      </w:r>
    </w:p>
    <w:p w14:paraId="5C4B8CF3" w14:textId="77777777" w:rsidR="00403EF0" w:rsidRPr="00DA4179" w:rsidRDefault="00403EF0" w:rsidP="00DA4179">
      <w:pPr>
        <w:keepNext/>
        <w:keepLines/>
        <w:spacing w:before="240" w:line="259" w:lineRule="auto"/>
        <w:jc w:val="both"/>
        <w:outlineLvl w:val="0"/>
        <w:rPr>
          <w:rFonts w:ascii="Arial" w:eastAsiaTheme="majorEastAsia" w:hAnsi="Arial" w:cs="Arial"/>
          <w:b/>
          <w:lang w:val="es-ES_tradnl" w:eastAsia="en-US"/>
        </w:rPr>
      </w:pPr>
      <w:bookmarkStart w:id="73" w:name="_Toc76125703"/>
      <w:r w:rsidRPr="00DA4179">
        <w:rPr>
          <w:rFonts w:ascii="Arial" w:eastAsiaTheme="majorEastAsia" w:hAnsi="Arial" w:cs="Arial"/>
          <w:b/>
          <w:lang w:val="es-ES_tradnl" w:eastAsia="en-US"/>
        </w:rPr>
        <w:t>5. OBTENCION DE LAS CERTIFICACIONES RETIE Y RETILAP.</w:t>
      </w:r>
      <w:bookmarkEnd w:id="73"/>
    </w:p>
    <w:p w14:paraId="596B1CBE" w14:textId="77777777" w:rsidR="00403EF0" w:rsidRPr="00DA4179" w:rsidRDefault="00403EF0" w:rsidP="00DA4179">
      <w:pPr>
        <w:keepNext/>
        <w:keepLines/>
        <w:spacing w:before="40" w:line="259" w:lineRule="auto"/>
        <w:jc w:val="both"/>
        <w:outlineLvl w:val="1"/>
        <w:rPr>
          <w:rFonts w:ascii="Arial" w:eastAsiaTheme="majorEastAsia" w:hAnsi="Arial" w:cs="Arial"/>
          <w:b/>
          <w:lang w:val="es-ES_tradnl" w:eastAsia="en-US"/>
        </w:rPr>
      </w:pPr>
      <w:bookmarkStart w:id="74" w:name="_Toc76125704"/>
      <w:r w:rsidRPr="00DA4179">
        <w:rPr>
          <w:rFonts w:ascii="Arial" w:eastAsiaTheme="majorEastAsia" w:hAnsi="Arial" w:cs="Arial"/>
          <w:b/>
          <w:lang w:val="es-ES_tradnl" w:eastAsia="en-US"/>
        </w:rPr>
        <w:t>5.1 CERTIFICACION PLENA CUMPLIMIENTO RETIE</w:t>
      </w:r>
      <w:bookmarkEnd w:id="74"/>
    </w:p>
    <w:p w14:paraId="7D3A9663"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EL CONTRATISTA debe obtener certificación RETIE del organismo de inspección acreditado que se contrate para tal fin.</w:t>
      </w:r>
    </w:p>
    <w:p w14:paraId="4BA84D59" w14:textId="77777777" w:rsidR="00403EF0" w:rsidRPr="00DA4179" w:rsidRDefault="00403EF0" w:rsidP="00DA4179">
      <w:pPr>
        <w:keepNext/>
        <w:keepLines/>
        <w:spacing w:before="40" w:line="259" w:lineRule="auto"/>
        <w:jc w:val="both"/>
        <w:outlineLvl w:val="1"/>
        <w:rPr>
          <w:rFonts w:ascii="Arial" w:eastAsiaTheme="majorEastAsia" w:hAnsi="Arial" w:cs="Arial"/>
          <w:b/>
          <w:lang w:val="es-ES_tradnl" w:eastAsia="en-US"/>
        </w:rPr>
      </w:pPr>
      <w:bookmarkStart w:id="75" w:name="_Toc76125705"/>
      <w:r w:rsidRPr="00DA4179">
        <w:rPr>
          <w:rFonts w:ascii="Arial" w:eastAsiaTheme="majorEastAsia" w:hAnsi="Arial" w:cs="Arial"/>
          <w:b/>
          <w:lang w:val="es-ES_tradnl" w:eastAsia="en-US"/>
        </w:rPr>
        <w:t>5.2 CERTIFICACION DE CUMPLIMIENTO DE RETILAP</w:t>
      </w:r>
      <w:bookmarkEnd w:id="75"/>
    </w:p>
    <w:p w14:paraId="12AC3311"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EL CONTRATISTA debe obtener certificación RETILAP del organismo de inspección acreditado que se contrate para tal fin.</w:t>
      </w:r>
    </w:p>
    <w:p w14:paraId="732FBD95" w14:textId="77777777" w:rsidR="00403EF0" w:rsidRPr="00DA4179" w:rsidRDefault="00403EF0" w:rsidP="00DA4179">
      <w:pPr>
        <w:keepNext/>
        <w:keepLines/>
        <w:spacing w:before="240" w:line="259" w:lineRule="auto"/>
        <w:jc w:val="both"/>
        <w:outlineLvl w:val="0"/>
        <w:rPr>
          <w:rFonts w:ascii="Arial" w:eastAsiaTheme="majorEastAsia" w:hAnsi="Arial" w:cs="Arial"/>
          <w:b/>
          <w:lang w:val="es-ES_tradnl" w:eastAsia="en-US"/>
        </w:rPr>
      </w:pPr>
      <w:bookmarkStart w:id="76" w:name="_Toc76125706"/>
      <w:r w:rsidRPr="00DA4179">
        <w:rPr>
          <w:rFonts w:ascii="Arial" w:eastAsiaTheme="majorEastAsia" w:hAnsi="Arial" w:cs="Arial"/>
          <w:b/>
          <w:lang w:val="es-ES_tradnl" w:eastAsia="en-US"/>
        </w:rPr>
        <w:t>6. RECIBO DE LAS INSTALACIONES.</w:t>
      </w:r>
      <w:bookmarkEnd w:id="76"/>
    </w:p>
    <w:p w14:paraId="0988F5FE"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Las instalaciones eléctricas objeto del contrato serán oficialmente recibidas por la interventoría de las obras, cuando el total de ellas se encuentre funcionando en perfectas condiciones.</w:t>
      </w:r>
    </w:p>
    <w:p w14:paraId="6651C44C"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Como requisito previo para el recibo de las instalaciones el contratista deberá entregar a la interventoría la siguiente documentación:</w:t>
      </w:r>
    </w:p>
    <w:p w14:paraId="69E48C32"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a. Un juego completo de planos As-</w:t>
      </w:r>
      <w:proofErr w:type="spellStart"/>
      <w:r w:rsidRPr="00DA4179">
        <w:rPr>
          <w:rFonts w:ascii="Arial" w:eastAsiaTheme="minorHAnsi" w:hAnsi="Arial" w:cs="Arial"/>
          <w:lang w:val="es-ES_tradnl" w:eastAsia="en-US"/>
        </w:rPr>
        <w:t>Built</w:t>
      </w:r>
      <w:proofErr w:type="spellEnd"/>
      <w:r w:rsidRPr="00DA4179">
        <w:rPr>
          <w:rFonts w:ascii="Arial" w:eastAsiaTheme="minorHAnsi" w:hAnsi="Arial" w:cs="Arial"/>
          <w:lang w:val="es-ES_tradnl" w:eastAsia="en-US"/>
        </w:rPr>
        <w:t xml:space="preserve"> del proyecto ejecutado.</w:t>
      </w:r>
    </w:p>
    <w:p w14:paraId="7FE34C47"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b. Un informe escrito de los ensayos o pruebas realizadas a los equipos instalados de acuerdo al RETIE vigente al momento de la ejecución de la obra si fuese necesario.</w:t>
      </w:r>
    </w:p>
    <w:p w14:paraId="4DF23222"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Medición de la resistencia de puesta a tierra principal de la subestaciones eléctricas del Colegio.</w:t>
      </w:r>
    </w:p>
    <w:p w14:paraId="5F7A2362"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Medición de la resistencia de aislamiento de los diferentes componentes del sistema de media tensión (cables antes y después de colocar los terminales preformados, transformadores, etc.).</w:t>
      </w:r>
    </w:p>
    <w:p w14:paraId="6BAC490E"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c. Documentos relacionados con los productos y equipos empleados:</w:t>
      </w:r>
    </w:p>
    <w:p w14:paraId="4B7B91DA"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d. Certificados de conformidad especificado por el RETIE vigente antes de su instalación.</w:t>
      </w:r>
    </w:p>
    <w:p w14:paraId="5E972419"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e. Protocolos de pruebas y garantía de funcionamiento de los transformadores de distribución y potencia según norma ICONTEC 1358.</w:t>
      </w:r>
    </w:p>
    <w:p w14:paraId="6750ACFE"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f. Certificado de garantía de fabricación y funcionamiento de los equipos</w:t>
      </w:r>
    </w:p>
    <w:p w14:paraId="1D098B48"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g. Se deberá entregar los certificados RETIE y RETILAP, para la puesta en operación del sistema eléctrico a construir.</w:t>
      </w:r>
    </w:p>
    <w:p w14:paraId="1230F811"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 xml:space="preserve">h. En caso de cambios en el tipo de luminarias diseñadas para el proyecto; estos cambios deberán estar soportados por un diseño que cumpla con el RETILAP </w:t>
      </w:r>
      <w:r w:rsidRPr="00DA4179">
        <w:rPr>
          <w:rFonts w:ascii="Arial" w:eastAsiaTheme="minorHAnsi" w:hAnsi="Arial" w:cs="Arial"/>
          <w:lang w:val="es-ES_tradnl" w:eastAsia="en-US"/>
        </w:rPr>
        <w:lastRenderedPageBreak/>
        <w:t>vigente, y la responsabilidad de los mismos será de la persona o personas designadas para realizar estos cambios.</w:t>
      </w:r>
    </w:p>
    <w:p w14:paraId="7BA94C69"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i. Igual consideración debe hacerse para cualquier cambio o complemento al diseño que deba hacerse.</w:t>
      </w:r>
    </w:p>
    <w:p w14:paraId="28E546BE"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Atentamente,</w:t>
      </w:r>
    </w:p>
    <w:p w14:paraId="7ED79E64"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noProof/>
          <w:lang w:eastAsia="es-CO"/>
        </w:rPr>
        <w:drawing>
          <wp:inline distT="0" distB="0" distL="0" distR="0" wp14:anchorId="66C7CE58" wp14:editId="1A43EC19">
            <wp:extent cx="1365885" cy="725170"/>
            <wp:effectExtent l="0" t="0" r="571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1365885" cy="725170"/>
                    </a:xfrm>
                    <a:prstGeom prst="rect">
                      <a:avLst/>
                    </a:prstGeom>
                    <a:noFill/>
                  </pic:spPr>
                </pic:pic>
              </a:graphicData>
            </a:graphic>
          </wp:inline>
        </w:drawing>
      </w:r>
    </w:p>
    <w:p w14:paraId="30E46B73"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Ing. Nelson Saavedra T.</w:t>
      </w:r>
    </w:p>
    <w:p w14:paraId="45FADDD7" w14:textId="77777777" w:rsidR="00403EF0" w:rsidRPr="00DA4179" w:rsidRDefault="00403EF0" w:rsidP="00DA4179">
      <w:pPr>
        <w:spacing w:after="160" w:line="259" w:lineRule="auto"/>
        <w:jc w:val="both"/>
        <w:rPr>
          <w:rFonts w:ascii="Arial" w:eastAsiaTheme="minorHAnsi" w:hAnsi="Arial" w:cs="Arial"/>
          <w:lang w:val="es-ES_tradnl" w:eastAsia="en-US"/>
        </w:rPr>
      </w:pPr>
      <w:r w:rsidRPr="00DA4179">
        <w:rPr>
          <w:rFonts w:ascii="Arial" w:eastAsiaTheme="minorHAnsi" w:hAnsi="Arial" w:cs="Arial"/>
          <w:lang w:val="es-ES_tradnl" w:eastAsia="en-US"/>
        </w:rPr>
        <w:t>M.P. 17205-19368</w:t>
      </w:r>
    </w:p>
    <w:p w14:paraId="441D4A63" w14:textId="77777777" w:rsidR="0020408A" w:rsidRPr="00DA4179" w:rsidRDefault="00DA6E34" w:rsidP="00DA4179">
      <w:pPr>
        <w:tabs>
          <w:tab w:val="left" w:pos="6009"/>
        </w:tabs>
        <w:jc w:val="both"/>
        <w:rPr>
          <w:rFonts w:ascii="Arial" w:hAnsi="Arial" w:cs="Arial"/>
        </w:rPr>
      </w:pPr>
      <w:r w:rsidRPr="00DA4179">
        <w:rPr>
          <w:rFonts w:ascii="Arial" w:hAnsi="Arial" w:cs="Arial"/>
        </w:rPr>
        <w:tab/>
      </w:r>
    </w:p>
    <w:sectPr w:rsidR="0020408A" w:rsidRPr="00DA4179" w:rsidSect="00CE4BFE">
      <w:headerReference w:type="even" r:id="rId100"/>
      <w:headerReference w:type="default" r:id="rId101"/>
      <w:footerReference w:type="default" r:id="rId102"/>
      <w:headerReference w:type="first" r:id="rId103"/>
      <w:pgSz w:w="12240" w:h="15840" w:code="1"/>
      <w:pgMar w:top="1417" w:right="1701" w:bottom="1417" w:left="1701" w:header="284"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ACBD38" w14:textId="77777777" w:rsidR="00B31237" w:rsidRDefault="00B31237" w:rsidP="00BD3BA7">
      <w:r>
        <w:separator/>
      </w:r>
    </w:p>
  </w:endnote>
  <w:endnote w:type="continuationSeparator" w:id="0">
    <w:p w14:paraId="02238A8A" w14:textId="77777777" w:rsidR="00B31237" w:rsidRDefault="00B31237" w:rsidP="00BD3B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4000ACFF" w:usb2="00000009" w:usb3="00000000" w:csb0="000001FF" w:csb1="00000000"/>
    <w:embedRegular r:id="rId1" w:fontKey="{1C3F28E4-A014-42CE-964C-2A75A9737B5C}"/>
    <w:embedBold r:id="rId2" w:fontKey="{CB6E53DF-D1A6-4AC2-A8E6-FB5D24958F73}"/>
    <w:embedItalic r:id="rId3" w:fontKey="{56F17844-2795-472F-A622-978839717E4A}"/>
    <w:embedBoldItalic r:id="rId4" w:fontKey="{2070F1DF-3D62-4F3E-BD7E-705EC63D6E37}"/>
  </w:font>
  <w:font w:name="Calibri Light">
    <w:panose1 w:val="020F0302020204030204"/>
    <w:charset w:val="00"/>
    <w:family w:val="swiss"/>
    <w:pitch w:val="variable"/>
    <w:sig w:usb0="A0002AEF" w:usb1="4000207B" w:usb2="00000000" w:usb3="00000000" w:csb0="000001FF" w:csb1="00000000"/>
    <w:embedRegular r:id="rId5" w:subsetted="1" w:fontKey="{72D3664B-DC80-4808-AFAF-12589CBC26FA}"/>
  </w:font>
  <w:font w:name="Tahoma">
    <w:panose1 w:val="020B0604030504040204"/>
    <w:charset w:val="00"/>
    <w:family w:val="swiss"/>
    <w:pitch w:val="variable"/>
    <w:sig w:usb0="E1002EFF" w:usb1="C000605B" w:usb2="00000029" w:usb3="00000000" w:csb0="000101FF" w:csb1="00000000"/>
  </w:font>
  <w:font w:name="Helvetica 45 Light">
    <w:altName w:val="Century Gothic"/>
    <w:charset w:val="00"/>
    <w:family w:val="swiss"/>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embedRegular r:id="rId6" w:subsetted="1" w:fontKey="{7957AAA3-E57B-441C-A20D-C37BF358EEA5}"/>
  </w:font>
  <w:font w:name="DengXian Light">
    <w:altName w:val="等线 Light"/>
    <w:panose1 w:val="02010600030101010101"/>
    <w:charset w:val="86"/>
    <w:family w:val="auto"/>
    <w:pitch w:val="variable"/>
    <w:sig w:usb0="A00002BF" w:usb1="38CF7CFA" w:usb2="00000016" w:usb3="00000000" w:csb0="0004000F" w:csb1="00000000"/>
  </w:font>
  <w:font w:name="Century">
    <w:panose1 w:val="02040604050505020304"/>
    <w:charset w:val="00"/>
    <w:family w:val="roman"/>
    <w:pitch w:val="variable"/>
    <w:sig w:usb0="00000287" w:usb1="00000000" w:usb2="00000000" w:usb3="00000000" w:csb0="0000009F" w:csb1="00000000"/>
    <w:embedBold r:id="rId7" w:subsetted="1" w:fontKey="{F4924644-2C7F-40FD-9FDF-8A6780C17F08}"/>
  </w:font>
  <w:font w:name="Wingdings-Regular">
    <w:altName w:val="MS Mincho"/>
    <w:panose1 w:val="00000000000000000000"/>
    <w:charset w:val="80"/>
    <w:family w:val="auto"/>
    <w:notTrueType/>
    <w:pitch w:val="default"/>
    <w:sig w:usb0="00000001" w:usb1="08070000" w:usb2="00000010" w:usb3="00000000" w:csb0="00020000" w:csb1="00000000"/>
  </w:font>
  <w:font w:name="CIDFont+F1">
    <w:altName w:val="Calibri"/>
    <w:panose1 w:val="00000000000000000000"/>
    <w:charset w:val="00"/>
    <w:family w:val="auto"/>
    <w:notTrueType/>
    <w:pitch w:val="default"/>
    <w:sig w:usb0="00000003" w:usb1="00000000" w:usb2="00000000" w:usb3="00000000" w:csb0="00000001" w:csb1="00000000"/>
  </w:font>
  <w:font w:name="CIDFont+F2">
    <w:altName w:val="Calibri"/>
    <w:panose1 w:val="00000000000000000000"/>
    <w:charset w:val="00"/>
    <w:family w:val="auto"/>
    <w:notTrueType/>
    <w:pitch w:val="default"/>
    <w:sig w:usb0="00000003" w:usb1="00000000" w:usb2="00000000" w:usb3="00000000" w:csb0="00000001" w:csb1="00000000"/>
  </w:font>
  <w:font w:name="Bernard MT Condensed">
    <w:panose1 w:val="02050806060905020404"/>
    <w:charset w:val="00"/>
    <w:family w:val="roman"/>
    <w:pitch w:val="variable"/>
    <w:sig w:usb0="00000003" w:usb1="00000000" w:usb2="00000000" w:usb3="00000000" w:csb0="00000001" w:csb1="00000000"/>
    <w:embedRegular r:id="rId8" w:subsetted="1" w:fontKey="{F624A7D8-4300-4558-AC87-F5C7BED0C2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BEF4D" w14:textId="77777777" w:rsidR="00EA255E" w:rsidRDefault="00EA255E" w:rsidP="0061446E">
    <w:pPr>
      <w:pStyle w:val="Piedepgina"/>
      <w:ind w:left="360"/>
      <w:jc w:val="center"/>
      <w:rPr>
        <w:rFonts w:ascii="Bernard MT Condensed" w:hAnsi="Bernard MT Condensed"/>
      </w:rPr>
    </w:pPr>
    <w:r w:rsidRPr="004D1E62">
      <w:rPr>
        <w:rFonts w:ascii="Bernard MT Condensed" w:hAnsi="Bernard MT Condensed"/>
      </w:rPr>
      <w:fldChar w:fldCharType="begin"/>
    </w:r>
    <w:r w:rsidRPr="004D1E62">
      <w:rPr>
        <w:rFonts w:ascii="Bernard MT Condensed" w:hAnsi="Bernard MT Condensed"/>
      </w:rPr>
      <w:instrText xml:space="preserve"> PAGE   \* MERGEFORMAT </w:instrText>
    </w:r>
    <w:r w:rsidRPr="004D1E62">
      <w:rPr>
        <w:rFonts w:ascii="Bernard MT Condensed" w:hAnsi="Bernard MT Condensed"/>
      </w:rPr>
      <w:fldChar w:fldCharType="separate"/>
    </w:r>
    <w:r w:rsidR="00DD6551">
      <w:rPr>
        <w:rFonts w:ascii="Bernard MT Condensed" w:hAnsi="Bernard MT Condensed"/>
        <w:noProof/>
      </w:rPr>
      <w:t>11</w:t>
    </w:r>
    <w:r w:rsidRPr="004D1E62">
      <w:rPr>
        <w:rFonts w:ascii="Bernard MT Condensed" w:hAnsi="Bernard MT Condensed"/>
      </w:rPr>
      <w:fldChar w:fldCharType="end"/>
    </w:r>
  </w:p>
  <w:p w14:paraId="4EA851EF" w14:textId="34673DC5" w:rsidR="00EA255E" w:rsidRPr="00AA7189" w:rsidRDefault="00EA255E" w:rsidP="00893073">
    <w:pPr>
      <w:pStyle w:val="Piedepgina"/>
      <w:ind w:left="360"/>
      <w:rPr>
        <w:rFonts w:ascii="Bernard MT Condensed" w:hAnsi="Bernard MT Condensed"/>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437E6E" w14:textId="77777777" w:rsidR="00B31237" w:rsidRDefault="00B31237" w:rsidP="00BD3BA7">
      <w:r>
        <w:separator/>
      </w:r>
    </w:p>
  </w:footnote>
  <w:footnote w:type="continuationSeparator" w:id="0">
    <w:p w14:paraId="75071912" w14:textId="77777777" w:rsidR="00B31237" w:rsidRDefault="00B31237" w:rsidP="00BD3B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982B7" w14:textId="23B44612" w:rsidR="00EA255E" w:rsidRDefault="00EA255E">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C8B14D" w14:textId="55F0DD61" w:rsidR="00EA255E" w:rsidRDefault="00EA255E">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3C27B" w14:textId="61F8DFF3" w:rsidR="00EA255E" w:rsidRDefault="00EA255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A732AC"/>
    <w:multiLevelType w:val="hybridMultilevel"/>
    <w:tmpl w:val="4F7472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74515F9"/>
    <w:multiLevelType w:val="multilevel"/>
    <w:tmpl w:val="69961DD0"/>
    <w:lvl w:ilvl="0">
      <w:start w:val="4"/>
      <w:numFmt w:val="decimal"/>
      <w:lvlText w:val="%1"/>
      <w:lvlJc w:val="left"/>
      <w:pPr>
        <w:ind w:left="360" w:hanging="360"/>
      </w:pPr>
      <w:rPr>
        <w:rFonts w:eastAsiaTheme="majorEastAsia" w:cstheme="majorBidi" w:hint="default"/>
        <w:b/>
      </w:rPr>
    </w:lvl>
    <w:lvl w:ilvl="1">
      <w:start w:val="9"/>
      <w:numFmt w:val="decimal"/>
      <w:lvlText w:val="%1.%2"/>
      <w:lvlJc w:val="left"/>
      <w:pPr>
        <w:ind w:left="360" w:hanging="360"/>
      </w:pPr>
      <w:rPr>
        <w:rFonts w:eastAsiaTheme="majorEastAsia" w:cstheme="majorBidi" w:hint="default"/>
        <w:b/>
      </w:rPr>
    </w:lvl>
    <w:lvl w:ilvl="2">
      <w:start w:val="1"/>
      <w:numFmt w:val="decimal"/>
      <w:lvlText w:val="%1.%2.%3"/>
      <w:lvlJc w:val="left"/>
      <w:pPr>
        <w:ind w:left="720" w:hanging="720"/>
      </w:pPr>
      <w:rPr>
        <w:rFonts w:eastAsiaTheme="majorEastAsia" w:cstheme="majorBidi" w:hint="default"/>
        <w:b w:val="0"/>
      </w:rPr>
    </w:lvl>
    <w:lvl w:ilvl="3">
      <w:start w:val="1"/>
      <w:numFmt w:val="decimal"/>
      <w:lvlText w:val="%1.%2.%3.%4"/>
      <w:lvlJc w:val="left"/>
      <w:pPr>
        <w:ind w:left="720" w:hanging="720"/>
      </w:pPr>
      <w:rPr>
        <w:rFonts w:eastAsiaTheme="majorEastAsia" w:cstheme="majorBidi" w:hint="default"/>
        <w:b/>
      </w:rPr>
    </w:lvl>
    <w:lvl w:ilvl="4">
      <w:start w:val="1"/>
      <w:numFmt w:val="decimal"/>
      <w:lvlText w:val="%1.%2.%3.%4.%5"/>
      <w:lvlJc w:val="left"/>
      <w:pPr>
        <w:ind w:left="1080" w:hanging="1080"/>
      </w:pPr>
      <w:rPr>
        <w:rFonts w:eastAsiaTheme="majorEastAsia" w:cstheme="majorBidi" w:hint="default"/>
        <w:b/>
      </w:rPr>
    </w:lvl>
    <w:lvl w:ilvl="5">
      <w:start w:val="1"/>
      <w:numFmt w:val="decimal"/>
      <w:lvlText w:val="%1.%2.%3.%4.%5.%6"/>
      <w:lvlJc w:val="left"/>
      <w:pPr>
        <w:ind w:left="1080" w:hanging="1080"/>
      </w:pPr>
      <w:rPr>
        <w:rFonts w:eastAsiaTheme="majorEastAsia" w:cstheme="majorBidi" w:hint="default"/>
        <w:b/>
      </w:rPr>
    </w:lvl>
    <w:lvl w:ilvl="6">
      <w:start w:val="1"/>
      <w:numFmt w:val="decimal"/>
      <w:lvlText w:val="%1.%2.%3.%4.%5.%6.%7"/>
      <w:lvlJc w:val="left"/>
      <w:pPr>
        <w:ind w:left="1440" w:hanging="1440"/>
      </w:pPr>
      <w:rPr>
        <w:rFonts w:eastAsiaTheme="majorEastAsia" w:cstheme="majorBidi" w:hint="default"/>
        <w:b/>
      </w:rPr>
    </w:lvl>
    <w:lvl w:ilvl="7">
      <w:start w:val="1"/>
      <w:numFmt w:val="decimal"/>
      <w:lvlText w:val="%1.%2.%3.%4.%5.%6.%7.%8"/>
      <w:lvlJc w:val="left"/>
      <w:pPr>
        <w:ind w:left="1440" w:hanging="1440"/>
      </w:pPr>
      <w:rPr>
        <w:rFonts w:eastAsiaTheme="majorEastAsia" w:cstheme="majorBidi" w:hint="default"/>
        <w:b/>
      </w:rPr>
    </w:lvl>
    <w:lvl w:ilvl="8">
      <w:start w:val="1"/>
      <w:numFmt w:val="decimal"/>
      <w:lvlText w:val="%1.%2.%3.%4.%5.%6.%7.%8.%9"/>
      <w:lvlJc w:val="left"/>
      <w:pPr>
        <w:ind w:left="1800" w:hanging="1800"/>
      </w:pPr>
      <w:rPr>
        <w:rFonts w:eastAsiaTheme="majorEastAsia" w:cstheme="majorBidi" w:hint="default"/>
        <w:b/>
      </w:rPr>
    </w:lvl>
  </w:abstractNum>
  <w:abstractNum w:abstractNumId="2" w15:restartNumberingAfterBreak="0">
    <w:nsid w:val="0DFF2767"/>
    <w:multiLevelType w:val="multilevel"/>
    <w:tmpl w:val="97BA3E70"/>
    <w:lvl w:ilvl="0">
      <w:start w:val="4"/>
      <w:numFmt w:val="decimal"/>
      <w:lvlText w:val="%1"/>
      <w:lvlJc w:val="left"/>
      <w:pPr>
        <w:ind w:left="480" w:hanging="480"/>
      </w:pPr>
      <w:rPr>
        <w:rFonts w:ascii="Times New Roman" w:hAnsi="Times New Roman" w:cs="Times New Roman" w:hint="default"/>
        <w:b w:val="0"/>
      </w:rPr>
    </w:lvl>
    <w:lvl w:ilvl="1">
      <w:start w:val="8"/>
      <w:numFmt w:val="decimal"/>
      <w:lvlText w:val="%1.%2"/>
      <w:lvlJc w:val="left"/>
      <w:pPr>
        <w:ind w:left="480" w:hanging="480"/>
      </w:pPr>
      <w:rPr>
        <w:rFonts w:ascii="Times New Roman" w:hAnsi="Times New Roman" w:cs="Times New Roman" w:hint="default"/>
        <w:b w:val="0"/>
      </w:rPr>
    </w:lvl>
    <w:lvl w:ilvl="2">
      <w:start w:val="5"/>
      <w:numFmt w:val="decimal"/>
      <w:lvlText w:val="%1.%2.%3"/>
      <w:lvlJc w:val="left"/>
      <w:pPr>
        <w:ind w:left="720" w:hanging="720"/>
      </w:pPr>
      <w:rPr>
        <w:rFonts w:ascii="Arial" w:hAnsi="Arial" w:cs="Arial" w:hint="default"/>
        <w:b w:val="0"/>
      </w:rPr>
    </w:lvl>
    <w:lvl w:ilvl="3">
      <w:start w:val="1"/>
      <w:numFmt w:val="decimal"/>
      <w:lvlText w:val="%1.%2.%3.%4"/>
      <w:lvlJc w:val="left"/>
      <w:pPr>
        <w:ind w:left="720" w:hanging="720"/>
      </w:pPr>
      <w:rPr>
        <w:rFonts w:ascii="Times New Roman" w:hAnsi="Times New Roman" w:cs="Times New Roman" w:hint="default"/>
        <w:b w:val="0"/>
      </w:rPr>
    </w:lvl>
    <w:lvl w:ilvl="4">
      <w:start w:val="1"/>
      <w:numFmt w:val="decimal"/>
      <w:lvlText w:val="%1.%2.%3.%4.%5"/>
      <w:lvlJc w:val="left"/>
      <w:pPr>
        <w:ind w:left="1080" w:hanging="1080"/>
      </w:pPr>
      <w:rPr>
        <w:rFonts w:ascii="Times New Roman" w:hAnsi="Times New Roman" w:cs="Times New Roman" w:hint="default"/>
        <w:b w:val="0"/>
      </w:rPr>
    </w:lvl>
    <w:lvl w:ilvl="5">
      <w:start w:val="1"/>
      <w:numFmt w:val="decimal"/>
      <w:lvlText w:val="%1.%2.%3.%4.%5.%6"/>
      <w:lvlJc w:val="left"/>
      <w:pPr>
        <w:ind w:left="1080" w:hanging="1080"/>
      </w:pPr>
      <w:rPr>
        <w:rFonts w:ascii="Times New Roman" w:hAnsi="Times New Roman" w:cs="Times New Roman" w:hint="default"/>
        <w:b w:val="0"/>
      </w:rPr>
    </w:lvl>
    <w:lvl w:ilvl="6">
      <w:start w:val="1"/>
      <w:numFmt w:val="decimal"/>
      <w:lvlText w:val="%1.%2.%3.%4.%5.%6.%7"/>
      <w:lvlJc w:val="left"/>
      <w:pPr>
        <w:ind w:left="1440" w:hanging="1440"/>
      </w:pPr>
      <w:rPr>
        <w:rFonts w:ascii="Times New Roman" w:hAnsi="Times New Roman" w:cs="Times New Roman" w:hint="default"/>
        <w:b w:val="0"/>
      </w:rPr>
    </w:lvl>
    <w:lvl w:ilvl="7">
      <w:start w:val="1"/>
      <w:numFmt w:val="decimal"/>
      <w:lvlText w:val="%1.%2.%3.%4.%5.%6.%7.%8"/>
      <w:lvlJc w:val="left"/>
      <w:pPr>
        <w:ind w:left="1800" w:hanging="1800"/>
      </w:pPr>
      <w:rPr>
        <w:rFonts w:ascii="Times New Roman" w:hAnsi="Times New Roman" w:cs="Times New Roman" w:hint="default"/>
        <w:b w:val="0"/>
      </w:rPr>
    </w:lvl>
    <w:lvl w:ilvl="8">
      <w:start w:val="1"/>
      <w:numFmt w:val="decimal"/>
      <w:lvlText w:val="%1.%2.%3.%4.%5.%6.%7.%8.%9"/>
      <w:lvlJc w:val="left"/>
      <w:pPr>
        <w:ind w:left="1800" w:hanging="1800"/>
      </w:pPr>
      <w:rPr>
        <w:rFonts w:ascii="Times New Roman" w:hAnsi="Times New Roman" w:cs="Times New Roman" w:hint="default"/>
        <w:b w:val="0"/>
      </w:rPr>
    </w:lvl>
  </w:abstractNum>
  <w:abstractNum w:abstractNumId="3" w15:restartNumberingAfterBreak="0">
    <w:nsid w:val="0F3C1945"/>
    <w:multiLevelType w:val="hybridMultilevel"/>
    <w:tmpl w:val="65947E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F9E479E"/>
    <w:multiLevelType w:val="hybridMultilevel"/>
    <w:tmpl w:val="74623B22"/>
    <w:lvl w:ilvl="0" w:tplc="040A0019">
      <w:start w:val="1"/>
      <w:numFmt w:val="low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 w15:restartNumberingAfterBreak="0">
    <w:nsid w:val="108C767F"/>
    <w:multiLevelType w:val="hybridMultilevel"/>
    <w:tmpl w:val="DAB61B8C"/>
    <w:lvl w:ilvl="0" w:tplc="0C0A0001">
      <w:start w:val="1"/>
      <w:numFmt w:val="bullet"/>
      <w:lvlText w:val=""/>
      <w:lvlJc w:val="left"/>
      <w:pPr>
        <w:ind w:left="928" w:hanging="360"/>
      </w:pPr>
      <w:rPr>
        <w:rFonts w:ascii="Symbol" w:hAnsi="Symbol" w:hint="default"/>
      </w:rPr>
    </w:lvl>
    <w:lvl w:ilvl="1" w:tplc="0C0A0003">
      <w:start w:val="1"/>
      <w:numFmt w:val="bullet"/>
      <w:lvlText w:val="o"/>
      <w:lvlJc w:val="left"/>
      <w:pPr>
        <w:ind w:left="2560" w:hanging="360"/>
      </w:pPr>
      <w:rPr>
        <w:rFonts w:ascii="Courier New" w:hAnsi="Courier New" w:hint="default"/>
      </w:rPr>
    </w:lvl>
    <w:lvl w:ilvl="2" w:tplc="0C0A0005" w:tentative="1">
      <w:start w:val="1"/>
      <w:numFmt w:val="bullet"/>
      <w:lvlText w:val=""/>
      <w:lvlJc w:val="left"/>
      <w:pPr>
        <w:ind w:left="3280" w:hanging="360"/>
      </w:pPr>
      <w:rPr>
        <w:rFonts w:ascii="Wingdings" w:hAnsi="Wingdings" w:hint="default"/>
      </w:rPr>
    </w:lvl>
    <w:lvl w:ilvl="3" w:tplc="0C0A0001" w:tentative="1">
      <w:start w:val="1"/>
      <w:numFmt w:val="bullet"/>
      <w:lvlText w:val=""/>
      <w:lvlJc w:val="left"/>
      <w:pPr>
        <w:ind w:left="4000" w:hanging="360"/>
      </w:pPr>
      <w:rPr>
        <w:rFonts w:ascii="Symbol" w:hAnsi="Symbol" w:hint="default"/>
      </w:rPr>
    </w:lvl>
    <w:lvl w:ilvl="4" w:tplc="0C0A0003" w:tentative="1">
      <w:start w:val="1"/>
      <w:numFmt w:val="bullet"/>
      <w:lvlText w:val="o"/>
      <w:lvlJc w:val="left"/>
      <w:pPr>
        <w:ind w:left="4720" w:hanging="360"/>
      </w:pPr>
      <w:rPr>
        <w:rFonts w:ascii="Courier New" w:hAnsi="Courier New" w:hint="default"/>
      </w:rPr>
    </w:lvl>
    <w:lvl w:ilvl="5" w:tplc="0C0A0005" w:tentative="1">
      <w:start w:val="1"/>
      <w:numFmt w:val="bullet"/>
      <w:lvlText w:val=""/>
      <w:lvlJc w:val="left"/>
      <w:pPr>
        <w:ind w:left="5440" w:hanging="360"/>
      </w:pPr>
      <w:rPr>
        <w:rFonts w:ascii="Wingdings" w:hAnsi="Wingdings" w:hint="default"/>
      </w:rPr>
    </w:lvl>
    <w:lvl w:ilvl="6" w:tplc="0C0A0001" w:tentative="1">
      <w:start w:val="1"/>
      <w:numFmt w:val="bullet"/>
      <w:lvlText w:val=""/>
      <w:lvlJc w:val="left"/>
      <w:pPr>
        <w:ind w:left="6160" w:hanging="360"/>
      </w:pPr>
      <w:rPr>
        <w:rFonts w:ascii="Symbol" w:hAnsi="Symbol" w:hint="default"/>
      </w:rPr>
    </w:lvl>
    <w:lvl w:ilvl="7" w:tplc="0C0A0003" w:tentative="1">
      <w:start w:val="1"/>
      <w:numFmt w:val="bullet"/>
      <w:lvlText w:val="o"/>
      <w:lvlJc w:val="left"/>
      <w:pPr>
        <w:ind w:left="6880" w:hanging="360"/>
      </w:pPr>
      <w:rPr>
        <w:rFonts w:ascii="Courier New" w:hAnsi="Courier New" w:hint="default"/>
      </w:rPr>
    </w:lvl>
    <w:lvl w:ilvl="8" w:tplc="0C0A0005" w:tentative="1">
      <w:start w:val="1"/>
      <w:numFmt w:val="bullet"/>
      <w:lvlText w:val=""/>
      <w:lvlJc w:val="left"/>
      <w:pPr>
        <w:ind w:left="7600" w:hanging="360"/>
      </w:pPr>
      <w:rPr>
        <w:rFonts w:ascii="Wingdings" w:hAnsi="Wingdings" w:hint="default"/>
      </w:rPr>
    </w:lvl>
  </w:abstractNum>
  <w:abstractNum w:abstractNumId="6" w15:restartNumberingAfterBreak="0">
    <w:nsid w:val="16085C64"/>
    <w:multiLevelType w:val="multilevel"/>
    <w:tmpl w:val="8F86AB80"/>
    <w:lvl w:ilvl="0">
      <w:start w:val="1"/>
      <w:numFmt w:val="decimal"/>
      <w:lvlText w:val="%1."/>
      <w:lvlJc w:val="left"/>
      <w:pPr>
        <w:ind w:left="435" w:hanging="435"/>
      </w:pPr>
      <w:rPr>
        <w:rFonts w:ascii="Arial" w:eastAsiaTheme="minorHAnsi" w:hAnsi="Arial" w:cs="Arial"/>
      </w:rPr>
    </w:lvl>
    <w:lvl w:ilvl="1">
      <w:start w:val="3"/>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9592B0A"/>
    <w:multiLevelType w:val="hybridMultilevel"/>
    <w:tmpl w:val="2DE286C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96C7884"/>
    <w:multiLevelType w:val="multilevel"/>
    <w:tmpl w:val="4038398C"/>
    <w:lvl w:ilvl="0">
      <w:start w:val="4"/>
      <w:numFmt w:val="decimal"/>
      <w:lvlText w:val="%1"/>
      <w:lvlJc w:val="left"/>
      <w:pPr>
        <w:ind w:left="732" w:hanging="732"/>
      </w:pPr>
      <w:rPr>
        <w:rFonts w:hint="default"/>
      </w:rPr>
    </w:lvl>
    <w:lvl w:ilvl="1">
      <w:start w:val="8"/>
      <w:numFmt w:val="decimal"/>
      <w:lvlText w:val="%1.%2"/>
      <w:lvlJc w:val="left"/>
      <w:pPr>
        <w:ind w:left="732" w:hanging="732"/>
      </w:pPr>
      <w:rPr>
        <w:rFonts w:hint="default"/>
      </w:rPr>
    </w:lvl>
    <w:lvl w:ilvl="2">
      <w:start w:val="5"/>
      <w:numFmt w:val="decimal"/>
      <w:lvlText w:val="%1.%2.%3"/>
      <w:lvlJc w:val="left"/>
      <w:pPr>
        <w:ind w:left="732" w:hanging="732"/>
      </w:pPr>
      <w:rPr>
        <w:rFonts w:hint="default"/>
      </w:rPr>
    </w:lvl>
    <w:lvl w:ilvl="3">
      <w:start w:val="2"/>
      <w:numFmt w:val="decimal"/>
      <w:lvlText w:val="%1.%2.%3.%4"/>
      <w:lvlJc w:val="left"/>
      <w:pPr>
        <w:ind w:left="732" w:hanging="732"/>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B722B7C"/>
    <w:multiLevelType w:val="multilevel"/>
    <w:tmpl w:val="2FA08B32"/>
    <w:lvl w:ilvl="0">
      <w:start w:val="1"/>
      <w:numFmt w:val="decimal"/>
      <w:lvlText w:val="%1."/>
      <w:lvlJc w:val="left"/>
      <w:pPr>
        <w:ind w:left="720" w:hanging="360"/>
      </w:pPr>
      <w:rPr>
        <w:rFonts w:hint="default"/>
      </w:rPr>
    </w:lvl>
    <w:lvl w:ilvl="1">
      <w:start w:val="4"/>
      <w:numFmt w:val="decimal"/>
      <w:isLgl/>
      <w:lvlText w:val="%1.%2"/>
      <w:lvlJc w:val="left"/>
      <w:pPr>
        <w:ind w:left="637" w:hanging="495"/>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1C0C3244"/>
    <w:multiLevelType w:val="hybridMultilevel"/>
    <w:tmpl w:val="3086F8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FE37A45"/>
    <w:multiLevelType w:val="multilevel"/>
    <w:tmpl w:val="00D2F154"/>
    <w:lvl w:ilvl="0">
      <w:start w:val="4"/>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3650933"/>
    <w:multiLevelType w:val="hybridMultilevel"/>
    <w:tmpl w:val="3F4831FC"/>
    <w:lvl w:ilvl="0" w:tplc="240A0001">
      <w:start w:val="1"/>
      <w:numFmt w:val="bullet"/>
      <w:lvlText w:val=""/>
      <w:lvlJc w:val="left"/>
      <w:pPr>
        <w:ind w:left="720" w:hanging="360"/>
      </w:pPr>
      <w:rPr>
        <w:rFonts w:ascii="Symbol" w:hAnsi="Symbol" w:hint="default"/>
      </w:rPr>
    </w:lvl>
    <w:lvl w:ilvl="1" w:tplc="E6807C08">
      <w:numFmt w:val="bullet"/>
      <w:lvlText w:val="•"/>
      <w:lvlJc w:val="left"/>
      <w:pPr>
        <w:ind w:left="1440" w:hanging="360"/>
      </w:pPr>
      <w:rPr>
        <w:rFonts w:ascii="Calibri" w:eastAsiaTheme="minorHAnsi" w:hAnsi="Calibri" w:cstheme="minorBidi"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6D91ABB"/>
    <w:multiLevelType w:val="hybridMultilevel"/>
    <w:tmpl w:val="7E10A2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E791D27"/>
    <w:multiLevelType w:val="hybridMultilevel"/>
    <w:tmpl w:val="266A11F6"/>
    <w:lvl w:ilvl="0" w:tplc="0C0A0001">
      <w:start w:val="1"/>
      <w:numFmt w:val="bullet"/>
      <w:lvlText w:val=""/>
      <w:lvlJc w:val="left"/>
      <w:pPr>
        <w:ind w:left="1120" w:hanging="360"/>
      </w:pPr>
      <w:rPr>
        <w:rFonts w:ascii="Symbol" w:hAnsi="Symbol" w:hint="default"/>
      </w:rPr>
    </w:lvl>
    <w:lvl w:ilvl="1" w:tplc="0C0A0003" w:tentative="1">
      <w:start w:val="1"/>
      <w:numFmt w:val="bullet"/>
      <w:lvlText w:val="o"/>
      <w:lvlJc w:val="left"/>
      <w:pPr>
        <w:ind w:left="1840" w:hanging="360"/>
      </w:pPr>
      <w:rPr>
        <w:rFonts w:ascii="Courier New" w:hAnsi="Courier New" w:cs="Courier New" w:hint="default"/>
      </w:rPr>
    </w:lvl>
    <w:lvl w:ilvl="2" w:tplc="0C0A0005" w:tentative="1">
      <w:start w:val="1"/>
      <w:numFmt w:val="bullet"/>
      <w:lvlText w:val=""/>
      <w:lvlJc w:val="left"/>
      <w:pPr>
        <w:ind w:left="2560" w:hanging="360"/>
      </w:pPr>
      <w:rPr>
        <w:rFonts w:ascii="Wingdings" w:hAnsi="Wingdings" w:hint="default"/>
      </w:rPr>
    </w:lvl>
    <w:lvl w:ilvl="3" w:tplc="0C0A0001" w:tentative="1">
      <w:start w:val="1"/>
      <w:numFmt w:val="bullet"/>
      <w:lvlText w:val=""/>
      <w:lvlJc w:val="left"/>
      <w:pPr>
        <w:ind w:left="3280" w:hanging="360"/>
      </w:pPr>
      <w:rPr>
        <w:rFonts w:ascii="Symbol" w:hAnsi="Symbol" w:hint="default"/>
      </w:rPr>
    </w:lvl>
    <w:lvl w:ilvl="4" w:tplc="0C0A0003" w:tentative="1">
      <w:start w:val="1"/>
      <w:numFmt w:val="bullet"/>
      <w:lvlText w:val="o"/>
      <w:lvlJc w:val="left"/>
      <w:pPr>
        <w:ind w:left="4000" w:hanging="360"/>
      </w:pPr>
      <w:rPr>
        <w:rFonts w:ascii="Courier New" w:hAnsi="Courier New" w:cs="Courier New" w:hint="default"/>
      </w:rPr>
    </w:lvl>
    <w:lvl w:ilvl="5" w:tplc="0C0A0005" w:tentative="1">
      <w:start w:val="1"/>
      <w:numFmt w:val="bullet"/>
      <w:lvlText w:val=""/>
      <w:lvlJc w:val="left"/>
      <w:pPr>
        <w:ind w:left="4720" w:hanging="360"/>
      </w:pPr>
      <w:rPr>
        <w:rFonts w:ascii="Wingdings" w:hAnsi="Wingdings" w:hint="default"/>
      </w:rPr>
    </w:lvl>
    <w:lvl w:ilvl="6" w:tplc="0C0A0001" w:tentative="1">
      <w:start w:val="1"/>
      <w:numFmt w:val="bullet"/>
      <w:lvlText w:val=""/>
      <w:lvlJc w:val="left"/>
      <w:pPr>
        <w:ind w:left="5440" w:hanging="360"/>
      </w:pPr>
      <w:rPr>
        <w:rFonts w:ascii="Symbol" w:hAnsi="Symbol" w:hint="default"/>
      </w:rPr>
    </w:lvl>
    <w:lvl w:ilvl="7" w:tplc="0C0A0003" w:tentative="1">
      <w:start w:val="1"/>
      <w:numFmt w:val="bullet"/>
      <w:lvlText w:val="o"/>
      <w:lvlJc w:val="left"/>
      <w:pPr>
        <w:ind w:left="6160" w:hanging="360"/>
      </w:pPr>
      <w:rPr>
        <w:rFonts w:ascii="Courier New" w:hAnsi="Courier New" w:cs="Courier New" w:hint="default"/>
      </w:rPr>
    </w:lvl>
    <w:lvl w:ilvl="8" w:tplc="0C0A0005" w:tentative="1">
      <w:start w:val="1"/>
      <w:numFmt w:val="bullet"/>
      <w:lvlText w:val=""/>
      <w:lvlJc w:val="left"/>
      <w:pPr>
        <w:ind w:left="6880" w:hanging="360"/>
      </w:pPr>
      <w:rPr>
        <w:rFonts w:ascii="Wingdings" w:hAnsi="Wingdings" w:hint="default"/>
      </w:rPr>
    </w:lvl>
  </w:abstractNum>
  <w:abstractNum w:abstractNumId="15" w15:restartNumberingAfterBreak="0">
    <w:nsid w:val="2EB87C8A"/>
    <w:multiLevelType w:val="hybridMultilevel"/>
    <w:tmpl w:val="0D2CD7A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0472D5"/>
    <w:multiLevelType w:val="hybridMultilevel"/>
    <w:tmpl w:val="DD8276D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31FC5FBB"/>
    <w:multiLevelType w:val="hybridMultilevel"/>
    <w:tmpl w:val="CD68B63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326F7A8D"/>
    <w:multiLevelType w:val="hybridMultilevel"/>
    <w:tmpl w:val="F82A232A"/>
    <w:lvl w:ilvl="0" w:tplc="0D20CD56">
      <w:start w:val="1"/>
      <w:numFmt w:val="low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9" w15:restartNumberingAfterBreak="0">
    <w:nsid w:val="3F4E4713"/>
    <w:multiLevelType w:val="hybridMultilevel"/>
    <w:tmpl w:val="AA60BD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3CF1CA8"/>
    <w:multiLevelType w:val="hybridMultilevel"/>
    <w:tmpl w:val="B4BAB45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44F70A3D"/>
    <w:multiLevelType w:val="multilevel"/>
    <w:tmpl w:val="C9A8BE04"/>
    <w:lvl w:ilvl="0">
      <w:start w:val="15"/>
      <w:numFmt w:val="decimal"/>
      <w:lvlText w:val="%1"/>
      <w:lvlJc w:val="left"/>
      <w:pPr>
        <w:ind w:left="460" w:hanging="460"/>
      </w:pPr>
      <w:rPr>
        <w:rFonts w:hint="default"/>
      </w:rPr>
    </w:lvl>
    <w:lvl w:ilvl="1">
      <w:start w:val="1"/>
      <w:numFmt w:val="decimal"/>
      <w:lvlText w:val="%1.%2"/>
      <w:lvlJc w:val="left"/>
      <w:pPr>
        <w:ind w:left="1453" w:hanging="4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160" w:hanging="1800"/>
      </w:pPr>
      <w:rPr>
        <w:rFonts w:hint="default"/>
      </w:rPr>
    </w:lvl>
  </w:abstractNum>
  <w:abstractNum w:abstractNumId="22" w15:restartNumberingAfterBreak="0">
    <w:nsid w:val="51AA3734"/>
    <w:multiLevelType w:val="multilevel"/>
    <w:tmpl w:val="1F1CD272"/>
    <w:lvl w:ilvl="0">
      <w:start w:val="3"/>
      <w:numFmt w:val="decimal"/>
      <w:lvlText w:val="%1"/>
      <w:lvlJc w:val="left"/>
      <w:pPr>
        <w:ind w:left="672" w:hanging="672"/>
      </w:pPr>
      <w:rPr>
        <w:rFonts w:hint="default"/>
      </w:rPr>
    </w:lvl>
    <w:lvl w:ilvl="1">
      <w:start w:val="18"/>
      <w:numFmt w:val="decimal"/>
      <w:lvlText w:val="%1.%2"/>
      <w:lvlJc w:val="left"/>
      <w:pPr>
        <w:ind w:left="672" w:hanging="6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311017B"/>
    <w:multiLevelType w:val="multilevel"/>
    <w:tmpl w:val="EBCA28D4"/>
    <w:lvl w:ilvl="0">
      <w:start w:val="4"/>
      <w:numFmt w:val="decimal"/>
      <w:lvlText w:val="%1"/>
      <w:lvlJc w:val="left"/>
      <w:pPr>
        <w:ind w:left="360" w:hanging="360"/>
      </w:pPr>
      <w:rPr>
        <w:rFonts w:eastAsiaTheme="majorEastAsia" w:cstheme="majorBidi" w:hint="default"/>
        <w:b/>
      </w:rPr>
    </w:lvl>
    <w:lvl w:ilvl="1">
      <w:start w:val="1"/>
      <w:numFmt w:val="decimal"/>
      <w:lvlText w:val="%1.%2"/>
      <w:lvlJc w:val="left"/>
      <w:pPr>
        <w:ind w:left="928" w:hanging="360"/>
      </w:pPr>
      <w:rPr>
        <w:rFonts w:eastAsiaTheme="majorEastAsia" w:cstheme="majorBidi" w:hint="default"/>
        <w:b/>
      </w:rPr>
    </w:lvl>
    <w:lvl w:ilvl="2">
      <w:start w:val="1"/>
      <w:numFmt w:val="decimal"/>
      <w:lvlText w:val="%1.%2.%3"/>
      <w:lvlJc w:val="left"/>
      <w:pPr>
        <w:ind w:left="720" w:hanging="720"/>
      </w:pPr>
      <w:rPr>
        <w:rFonts w:eastAsiaTheme="majorEastAsia" w:cstheme="majorBidi" w:hint="default"/>
        <w:b/>
      </w:rPr>
    </w:lvl>
    <w:lvl w:ilvl="3">
      <w:start w:val="1"/>
      <w:numFmt w:val="decimal"/>
      <w:lvlText w:val="%1.%2.%3.%4"/>
      <w:lvlJc w:val="left"/>
      <w:pPr>
        <w:ind w:left="720" w:hanging="720"/>
      </w:pPr>
      <w:rPr>
        <w:rFonts w:eastAsiaTheme="majorEastAsia" w:cstheme="majorBidi" w:hint="default"/>
        <w:b/>
      </w:rPr>
    </w:lvl>
    <w:lvl w:ilvl="4">
      <w:start w:val="1"/>
      <w:numFmt w:val="decimal"/>
      <w:lvlText w:val="%1.%2.%3.%4.%5"/>
      <w:lvlJc w:val="left"/>
      <w:pPr>
        <w:ind w:left="1080" w:hanging="1080"/>
      </w:pPr>
      <w:rPr>
        <w:rFonts w:eastAsiaTheme="majorEastAsia" w:cstheme="majorBidi" w:hint="default"/>
        <w:b/>
      </w:rPr>
    </w:lvl>
    <w:lvl w:ilvl="5">
      <w:start w:val="1"/>
      <w:numFmt w:val="decimal"/>
      <w:lvlText w:val="%1.%2.%3.%4.%5.%6"/>
      <w:lvlJc w:val="left"/>
      <w:pPr>
        <w:ind w:left="1080" w:hanging="1080"/>
      </w:pPr>
      <w:rPr>
        <w:rFonts w:eastAsiaTheme="majorEastAsia" w:cstheme="majorBidi" w:hint="default"/>
        <w:b/>
      </w:rPr>
    </w:lvl>
    <w:lvl w:ilvl="6">
      <w:start w:val="1"/>
      <w:numFmt w:val="decimal"/>
      <w:lvlText w:val="%1.%2.%3.%4.%5.%6.%7"/>
      <w:lvlJc w:val="left"/>
      <w:pPr>
        <w:ind w:left="1440" w:hanging="1440"/>
      </w:pPr>
      <w:rPr>
        <w:rFonts w:eastAsiaTheme="majorEastAsia" w:cstheme="majorBidi" w:hint="default"/>
        <w:b/>
      </w:rPr>
    </w:lvl>
    <w:lvl w:ilvl="7">
      <w:start w:val="1"/>
      <w:numFmt w:val="decimal"/>
      <w:lvlText w:val="%1.%2.%3.%4.%5.%6.%7.%8"/>
      <w:lvlJc w:val="left"/>
      <w:pPr>
        <w:ind w:left="1440" w:hanging="1440"/>
      </w:pPr>
      <w:rPr>
        <w:rFonts w:eastAsiaTheme="majorEastAsia" w:cstheme="majorBidi" w:hint="default"/>
        <w:b/>
      </w:rPr>
    </w:lvl>
    <w:lvl w:ilvl="8">
      <w:start w:val="1"/>
      <w:numFmt w:val="decimal"/>
      <w:lvlText w:val="%1.%2.%3.%4.%5.%6.%7.%8.%9"/>
      <w:lvlJc w:val="left"/>
      <w:pPr>
        <w:ind w:left="1800" w:hanging="1800"/>
      </w:pPr>
      <w:rPr>
        <w:rFonts w:eastAsiaTheme="majorEastAsia" w:cstheme="majorBidi" w:hint="default"/>
        <w:b/>
      </w:rPr>
    </w:lvl>
  </w:abstractNum>
  <w:abstractNum w:abstractNumId="24" w15:restartNumberingAfterBreak="0">
    <w:nsid w:val="60612D30"/>
    <w:multiLevelType w:val="hybridMultilevel"/>
    <w:tmpl w:val="7D0A72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61067EC6"/>
    <w:multiLevelType w:val="hybridMultilevel"/>
    <w:tmpl w:val="F6FE0C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664B249E"/>
    <w:multiLevelType w:val="hybridMultilevel"/>
    <w:tmpl w:val="E8049F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691A5DC1"/>
    <w:multiLevelType w:val="hybridMultilevel"/>
    <w:tmpl w:val="D91A3B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6BC81E8A"/>
    <w:multiLevelType w:val="multilevel"/>
    <w:tmpl w:val="84FE687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6CC214BF"/>
    <w:multiLevelType w:val="hybridMultilevel"/>
    <w:tmpl w:val="4CA0F5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6CF070AB"/>
    <w:multiLevelType w:val="hybridMultilevel"/>
    <w:tmpl w:val="1B96C5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6D2D30B3"/>
    <w:multiLevelType w:val="hybridMultilevel"/>
    <w:tmpl w:val="F0B61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6EF73C6A"/>
    <w:multiLevelType w:val="hybridMultilevel"/>
    <w:tmpl w:val="C846CC3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700D7580"/>
    <w:multiLevelType w:val="multilevel"/>
    <w:tmpl w:val="BA3870D2"/>
    <w:lvl w:ilvl="0">
      <w:start w:val="1"/>
      <w:numFmt w:val="decimal"/>
      <w:lvlText w:val="%1."/>
      <w:lvlJc w:val="left"/>
      <w:pPr>
        <w:ind w:left="720" w:hanging="360"/>
      </w:pPr>
      <w:rPr>
        <w:rFonts w:hint="default"/>
      </w:rPr>
    </w:lvl>
    <w:lvl w:ilvl="1">
      <w:start w:val="5"/>
      <w:numFmt w:val="decimal"/>
      <w:isLgl/>
      <w:lvlText w:val="%1.%2"/>
      <w:lvlJc w:val="left"/>
      <w:pPr>
        <w:ind w:left="720" w:hanging="360"/>
      </w:pPr>
      <w:rPr>
        <w:rFonts w:eastAsiaTheme="majorEastAsia" w:hint="default"/>
        <w:b/>
      </w:rPr>
    </w:lvl>
    <w:lvl w:ilvl="2">
      <w:start w:val="1"/>
      <w:numFmt w:val="decimal"/>
      <w:isLgl/>
      <w:lvlText w:val="%1.%2.%3"/>
      <w:lvlJc w:val="left"/>
      <w:pPr>
        <w:ind w:left="1080" w:hanging="720"/>
      </w:pPr>
      <w:rPr>
        <w:rFonts w:eastAsiaTheme="majorEastAsia" w:hint="default"/>
        <w:b/>
      </w:rPr>
    </w:lvl>
    <w:lvl w:ilvl="3">
      <w:start w:val="1"/>
      <w:numFmt w:val="decimal"/>
      <w:isLgl/>
      <w:lvlText w:val="%1.%2.%3.%4"/>
      <w:lvlJc w:val="left"/>
      <w:pPr>
        <w:ind w:left="1440" w:hanging="1080"/>
      </w:pPr>
      <w:rPr>
        <w:rFonts w:eastAsiaTheme="majorEastAsia" w:hint="default"/>
        <w:b/>
      </w:rPr>
    </w:lvl>
    <w:lvl w:ilvl="4">
      <w:start w:val="1"/>
      <w:numFmt w:val="decimal"/>
      <w:isLgl/>
      <w:lvlText w:val="%1.%2.%3.%4.%5"/>
      <w:lvlJc w:val="left"/>
      <w:pPr>
        <w:ind w:left="1440" w:hanging="1080"/>
      </w:pPr>
      <w:rPr>
        <w:rFonts w:eastAsiaTheme="majorEastAsia" w:hint="default"/>
        <w:b/>
      </w:rPr>
    </w:lvl>
    <w:lvl w:ilvl="5">
      <w:start w:val="1"/>
      <w:numFmt w:val="decimal"/>
      <w:isLgl/>
      <w:lvlText w:val="%1.%2.%3.%4.%5.%6"/>
      <w:lvlJc w:val="left"/>
      <w:pPr>
        <w:ind w:left="1800" w:hanging="1440"/>
      </w:pPr>
      <w:rPr>
        <w:rFonts w:eastAsiaTheme="majorEastAsia" w:hint="default"/>
        <w:b/>
      </w:rPr>
    </w:lvl>
    <w:lvl w:ilvl="6">
      <w:start w:val="1"/>
      <w:numFmt w:val="decimal"/>
      <w:isLgl/>
      <w:lvlText w:val="%1.%2.%3.%4.%5.%6.%7"/>
      <w:lvlJc w:val="left"/>
      <w:pPr>
        <w:ind w:left="1800" w:hanging="1440"/>
      </w:pPr>
      <w:rPr>
        <w:rFonts w:eastAsiaTheme="majorEastAsia" w:hint="default"/>
        <w:b/>
      </w:rPr>
    </w:lvl>
    <w:lvl w:ilvl="7">
      <w:start w:val="1"/>
      <w:numFmt w:val="decimal"/>
      <w:isLgl/>
      <w:lvlText w:val="%1.%2.%3.%4.%5.%6.%7.%8"/>
      <w:lvlJc w:val="left"/>
      <w:pPr>
        <w:ind w:left="2160" w:hanging="1800"/>
      </w:pPr>
      <w:rPr>
        <w:rFonts w:eastAsiaTheme="majorEastAsia" w:hint="default"/>
        <w:b/>
      </w:rPr>
    </w:lvl>
    <w:lvl w:ilvl="8">
      <w:start w:val="1"/>
      <w:numFmt w:val="decimal"/>
      <w:isLgl/>
      <w:lvlText w:val="%1.%2.%3.%4.%5.%6.%7.%8.%9"/>
      <w:lvlJc w:val="left"/>
      <w:pPr>
        <w:ind w:left="2160" w:hanging="1800"/>
      </w:pPr>
      <w:rPr>
        <w:rFonts w:eastAsiaTheme="majorEastAsia" w:hint="default"/>
        <w:b/>
      </w:rPr>
    </w:lvl>
  </w:abstractNum>
  <w:abstractNum w:abstractNumId="34" w15:restartNumberingAfterBreak="0">
    <w:nsid w:val="70BC3374"/>
    <w:multiLevelType w:val="hybridMultilevel"/>
    <w:tmpl w:val="601EE52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744676CA"/>
    <w:multiLevelType w:val="multilevel"/>
    <w:tmpl w:val="D102E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A1E2EA4"/>
    <w:multiLevelType w:val="hybridMultilevel"/>
    <w:tmpl w:val="9DBCA444"/>
    <w:lvl w:ilvl="0" w:tplc="B598FCF0">
      <w:start w:val="1"/>
      <w:numFmt w:val="lowerLetter"/>
      <w:lvlText w:val="%1."/>
      <w:lvlJc w:val="left"/>
      <w:pPr>
        <w:ind w:left="1080" w:hanging="360"/>
      </w:pPr>
      <w:rPr>
        <w:rFonts w:hint="default"/>
      </w:rPr>
    </w:lvl>
    <w:lvl w:ilvl="1" w:tplc="51CA360E">
      <w:start w:val="220"/>
      <w:numFmt w:val="bullet"/>
      <w:lvlText w:val="•"/>
      <w:lvlJc w:val="left"/>
      <w:pPr>
        <w:ind w:left="2145" w:hanging="705"/>
      </w:pPr>
      <w:rPr>
        <w:rFonts w:ascii="Calibri" w:eastAsiaTheme="minorHAnsi" w:hAnsi="Calibri" w:cstheme="minorBidi" w:hint="default"/>
      </w:r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7" w15:restartNumberingAfterBreak="0">
    <w:nsid w:val="7B7F0321"/>
    <w:multiLevelType w:val="hybridMultilevel"/>
    <w:tmpl w:val="6EDA23A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7BAB1D7B"/>
    <w:multiLevelType w:val="multilevel"/>
    <w:tmpl w:val="5596F7CA"/>
    <w:lvl w:ilvl="0">
      <w:start w:val="18"/>
      <w:numFmt w:val="decimal"/>
      <w:lvlText w:val="%1"/>
      <w:lvlJc w:val="left"/>
      <w:pPr>
        <w:ind w:left="420" w:hanging="420"/>
      </w:pPr>
      <w:rPr>
        <w:rFonts w:hint="default"/>
      </w:rPr>
    </w:lvl>
    <w:lvl w:ilvl="1">
      <w:start w:val="1"/>
      <w:numFmt w:val="decimal"/>
      <w:lvlText w:val="%1.%2"/>
      <w:lvlJc w:val="left"/>
      <w:pPr>
        <w:ind w:left="880" w:hanging="420"/>
      </w:pPr>
      <w:rPr>
        <w:rFonts w:hint="default"/>
      </w:rPr>
    </w:lvl>
    <w:lvl w:ilvl="2">
      <w:start w:val="1"/>
      <w:numFmt w:val="decimal"/>
      <w:lvlText w:val="%1.%2.%3"/>
      <w:lvlJc w:val="left"/>
      <w:pPr>
        <w:ind w:left="1640" w:hanging="720"/>
      </w:pPr>
      <w:rPr>
        <w:rFonts w:hint="default"/>
      </w:rPr>
    </w:lvl>
    <w:lvl w:ilvl="3">
      <w:start w:val="1"/>
      <w:numFmt w:val="decimal"/>
      <w:lvlText w:val="%1.%2.%3.%4"/>
      <w:lvlJc w:val="left"/>
      <w:pPr>
        <w:ind w:left="2100" w:hanging="720"/>
      </w:pPr>
      <w:rPr>
        <w:rFonts w:hint="default"/>
      </w:rPr>
    </w:lvl>
    <w:lvl w:ilvl="4">
      <w:start w:val="1"/>
      <w:numFmt w:val="decimal"/>
      <w:lvlText w:val="%1.%2.%3.%4.%5"/>
      <w:lvlJc w:val="left"/>
      <w:pPr>
        <w:ind w:left="2920" w:hanging="1080"/>
      </w:pPr>
      <w:rPr>
        <w:rFonts w:hint="default"/>
      </w:rPr>
    </w:lvl>
    <w:lvl w:ilvl="5">
      <w:start w:val="1"/>
      <w:numFmt w:val="decimal"/>
      <w:lvlText w:val="%1.%2.%3.%4.%5.%6"/>
      <w:lvlJc w:val="left"/>
      <w:pPr>
        <w:ind w:left="3380" w:hanging="1080"/>
      </w:pPr>
      <w:rPr>
        <w:rFonts w:hint="default"/>
      </w:rPr>
    </w:lvl>
    <w:lvl w:ilvl="6">
      <w:start w:val="1"/>
      <w:numFmt w:val="decimal"/>
      <w:lvlText w:val="%1.%2.%3.%4.%5.%6.%7"/>
      <w:lvlJc w:val="left"/>
      <w:pPr>
        <w:ind w:left="4200" w:hanging="1440"/>
      </w:pPr>
      <w:rPr>
        <w:rFonts w:hint="default"/>
      </w:rPr>
    </w:lvl>
    <w:lvl w:ilvl="7">
      <w:start w:val="1"/>
      <w:numFmt w:val="decimal"/>
      <w:lvlText w:val="%1.%2.%3.%4.%5.%6.%7.%8"/>
      <w:lvlJc w:val="left"/>
      <w:pPr>
        <w:ind w:left="4660" w:hanging="1440"/>
      </w:pPr>
      <w:rPr>
        <w:rFonts w:hint="default"/>
      </w:rPr>
    </w:lvl>
    <w:lvl w:ilvl="8">
      <w:start w:val="1"/>
      <w:numFmt w:val="decimal"/>
      <w:lvlText w:val="%1.%2.%3.%4.%5.%6.%7.%8.%9"/>
      <w:lvlJc w:val="left"/>
      <w:pPr>
        <w:ind w:left="5480" w:hanging="1800"/>
      </w:pPr>
      <w:rPr>
        <w:rFonts w:hint="default"/>
      </w:rPr>
    </w:lvl>
  </w:abstractNum>
  <w:abstractNum w:abstractNumId="39" w15:restartNumberingAfterBreak="0">
    <w:nsid w:val="7CAC1EFF"/>
    <w:multiLevelType w:val="multilevel"/>
    <w:tmpl w:val="A608ED22"/>
    <w:lvl w:ilvl="0">
      <w:start w:val="4"/>
      <w:numFmt w:val="decimal"/>
      <w:lvlText w:val="%1"/>
      <w:lvlJc w:val="left"/>
      <w:pPr>
        <w:ind w:left="744" w:hanging="744"/>
      </w:pPr>
      <w:rPr>
        <w:rFonts w:hint="default"/>
      </w:rPr>
    </w:lvl>
    <w:lvl w:ilvl="1">
      <w:start w:val="5"/>
      <w:numFmt w:val="decimal"/>
      <w:lvlText w:val="%1.%2"/>
      <w:lvlJc w:val="left"/>
      <w:pPr>
        <w:ind w:left="984" w:hanging="744"/>
      </w:pPr>
      <w:rPr>
        <w:rFonts w:hint="default"/>
      </w:rPr>
    </w:lvl>
    <w:lvl w:ilvl="2">
      <w:start w:val="1"/>
      <w:numFmt w:val="decimal"/>
      <w:lvlText w:val="%1.%2.%3"/>
      <w:lvlJc w:val="left"/>
      <w:pPr>
        <w:ind w:left="1224" w:hanging="744"/>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40" w15:restartNumberingAfterBreak="0">
    <w:nsid w:val="7DF3390C"/>
    <w:multiLevelType w:val="multilevel"/>
    <w:tmpl w:val="84866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20"/>
  </w:num>
  <w:num w:numId="3">
    <w:abstractNumId w:val="9"/>
  </w:num>
  <w:num w:numId="4">
    <w:abstractNumId w:val="36"/>
  </w:num>
  <w:num w:numId="5">
    <w:abstractNumId w:val="6"/>
  </w:num>
  <w:num w:numId="6">
    <w:abstractNumId w:val="18"/>
  </w:num>
  <w:num w:numId="7">
    <w:abstractNumId w:val="5"/>
  </w:num>
  <w:num w:numId="8">
    <w:abstractNumId w:val="31"/>
  </w:num>
  <w:num w:numId="9">
    <w:abstractNumId w:val="27"/>
  </w:num>
  <w:num w:numId="10">
    <w:abstractNumId w:val="30"/>
  </w:num>
  <w:num w:numId="11">
    <w:abstractNumId w:val="29"/>
  </w:num>
  <w:num w:numId="12">
    <w:abstractNumId w:val="12"/>
  </w:num>
  <w:num w:numId="13">
    <w:abstractNumId w:val="25"/>
  </w:num>
  <w:num w:numId="14">
    <w:abstractNumId w:val="3"/>
  </w:num>
  <w:num w:numId="15">
    <w:abstractNumId w:val="24"/>
  </w:num>
  <w:num w:numId="16">
    <w:abstractNumId w:val="7"/>
  </w:num>
  <w:num w:numId="17">
    <w:abstractNumId w:val="0"/>
  </w:num>
  <w:num w:numId="18">
    <w:abstractNumId w:val="16"/>
  </w:num>
  <w:num w:numId="19">
    <w:abstractNumId w:val="23"/>
  </w:num>
  <w:num w:numId="20">
    <w:abstractNumId w:val="1"/>
  </w:num>
  <w:num w:numId="21">
    <w:abstractNumId w:val="19"/>
  </w:num>
  <w:num w:numId="22">
    <w:abstractNumId w:val="10"/>
  </w:num>
  <w:num w:numId="23">
    <w:abstractNumId w:val="21"/>
  </w:num>
  <w:num w:numId="24">
    <w:abstractNumId w:val="38"/>
  </w:num>
  <w:num w:numId="25">
    <w:abstractNumId w:val="4"/>
  </w:num>
  <w:num w:numId="26">
    <w:abstractNumId w:val="15"/>
  </w:num>
  <w:num w:numId="27">
    <w:abstractNumId w:val="40"/>
  </w:num>
  <w:num w:numId="28">
    <w:abstractNumId w:val="35"/>
  </w:num>
  <w:num w:numId="29">
    <w:abstractNumId w:val="33"/>
  </w:num>
  <w:num w:numId="30">
    <w:abstractNumId w:val="32"/>
  </w:num>
  <w:num w:numId="31">
    <w:abstractNumId w:val="26"/>
  </w:num>
  <w:num w:numId="3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num>
  <w:num w:numId="34">
    <w:abstractNumId w:val="37"/>
  </w:num>
  <w:num w:numId="35">
    <w:abstractNumId w:val="34"/>
  </w:num>
  <w:num w:numId="36">
    <w:abstractNumId w:val="17"/>
  </w:num>
  <w:num w:numId="37">
    <w:abstractNumId w:val="39"/>
  </w:num>
  <w:num w:numId="38">
    <w:abstractNumId w:val="22"/>
  </w:num>
  <w:num w:numId="39">
    <w:abstractNumId w:val="11"/>
  </w:num>
  <w:num w:numId="40">
    <w:abstractNumId w:val="2"/>
  </w:num>
  <w:num w:numId="41">
    <w:abstractNumId w:val="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proofState w:spelling="clean"/>
  <w:attachedTemplate r:id="rId1"/>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3EF0"/>
    <w:rsid w:val="00001503"/>
    <w:rsid w:val="00011E27"/>
    <w:rsid w:val="00025142"/>
    <w:rsid w:val="00025243"/>
    <w:rsid w:val="00025460"/>
    <w:rsid w:val="00033D45"/>
    <w:rsid w:val="00034EA7"/>
    <w:rsid w:val="0003620B"/>
    <w:rsid w:val="00036876"/>
    <w:rsid w:val="000461B1"/>
    <w:rsid w:val="000557B8"/>
    <w:rsid w:val="00057F47"/>
    <w:rsid w:val="00061BA3"/>
    <w:rsid w:val="000638CB"/>
    <w:rsid w:val="00072D1E"/>
    <w:rsid w:val="0007447E"/>
    <w:rsid w:val="00076331"/>
    <w:rsid w:val="00080B09"/>
    <w:rsid w:val="00086081"/>
    <w:rsid w:val="000900E3"/>
    <w:rsid w:val="00095219"/>
    <w:rsid w:val="00095918"/>
    <w:rsid w:val="0009796D"/>
    <w:rsid w:val="000A0788"/>
    <w:rsid w:val="000A184E"/>
    <w:rsid w:val="000B17DC"/>
    <w:rsid w:val="000B5C05"/>
    <w:rsid w:val="000B6925"/>
    <w:rsid w:val="000C0994"/>
    <w:rsid w:val="000C5D0D"/>
    <w:rsid w:val="000C6DD9"/>
    <w:rsid w:val="000D2D53"/>
    <w:rsid w:val="000D2DF3"/>
    <w:rsid w:val="000D381A"/>
    <w:rsid w:val="000D447E"/>
    <w:rsid w:val="000D495C"/>
    <w:rsid w:val="000D4995"/>
    <w:rsid w:val="000E0DF8"/>
    <w:rsid w:val="000E204A"/>
    <w:rsid w:val="000E22A8"/>
    <w:rsid w:val="000E3EBC"/>
    <w:rsid w:val="000E5665"/>
    <w:rsid w:val="000F1E54"/>
    <w:rsid w:val="000F20E0"/>
    <w:rsid w:val="001072A7"/>
    <w:rsid w:val="00110C69"/>
    <w:rsid w:val="001424A2"/>
    <w:rsid w:val="0014510B"/>
    <w:rsid w:val="00146D40"/>
    <w:rsid w:val="00150790"/>
    <w:rsid w:val="00154940"/>
    <w:rsid w:val="00156631"/>
    <w:rsid w:val="00161099"/>
    <w:rsid w:val="00182942"/>
    <w:rsid w:val="00184C49"/>
    <w:rsid w:val="00196070"/>
    <w:rsid w:val="00197C66"/>
    <w:rsid w:val="001A061C"/>
    <w:rsid w:val="001A6BDA"/>
    <w:rsid w:val="001B0E54"/>
    <w:rsid w:val="001B2531"/>
    <w:rsid w:val="001B3CFE"/>
    <w:rsid w:val="001B4043"/>
    <w:rsid w:val="001B6AC5"/>
    <w:rsid w:val="001C0C6C"/>
    <w:rsid w:val="001C2ABC"/>
    <w:rsid w:val="001C66F1"/>
    <w:rsid w:val="001C790F"/>
    <w:rsid w:val="001D5CD2"/>
    <w:rsid w:val="001D7BA1"/>
    <w:rsid w:val="001E191F"/>
    <w:rsid w:val="001E1B31"/>
    <w:rsid w:val="001E351F"/>
    <w:rsid w:val="001E57BD"/>
    <w:rsid w:val="001F6CAB"/>
    <w:rsid w:val="0020180A"/>
    <w:rsid w:val="00203E76"/>
    <w:rsid w:val="0020408A"/>
    <w:rsid w:val="00206B1F"/>
    <w:rsid w:val="0021319C"/>
    <w:rsid w:val="00220E3A"/>
    <w:rsid w:val="00224955"/>
    <w:rsid w:val="0023024A"/>
    <w:rsid w:val="00230507"/>
    <w:rsid w:val="0023330A"/>
    <w:rsid w:val="0023409F"/>
    <w:rsid w:val="00240CD9"/>
    <w:rsid w:val="002421B7"/>
    <w:rsid w:val="0024677B"/>
    <w:rsid w:val="0025231B"/>
    <w:rsid w:val="00252674"/>
    <w:rsid w:val="0025455D"/>
    <w:rsid w:val="002558E1"/>
    <w:rsid w:val="00255BC9"/>
    <w:rsid w:val="0026372C"/>
    <w:rsid w:val="002760A1"/>
    <w:rsid w:val="00276B4D"/>
    <w:rsid w:val="002825C1"/>
    <w:rsid w:val="00291399"/>
    <w:rsid w:val="00294B95"/>
    <w:rsid w:val="002A104B"/>
    <w:rsid w:val="002A32A8"/>
    <w:rsid w:val="002A3BFE"/>
    <w:rsid w:val="002A3DC1"/>
    <w:rsid w:val="002B0C50"/>
    <w:rsid w:val="002B3EAE"/>
    <w:rsid w:val="002C3BEF"/>
    <w:rsid w:val="002C4567"/>
    <w:rsid w:val="002C63A7"/>
    <w:rsid w:val="002E29CC"/>
    <w:rsid w:val="002E77FC"/>
    <w:rsid w:val="002F0AD2"/>
    <w:rsid w:val="002F470D"/>
    <w:rsid w:val="00301A2E"/>
    <w:rsid w:val="00304EA3"/>
    <w:rsid w:val="003101BA"/>
    <w:rsid w:val="0031179B"/>
    <w:rsid w:val="00312EF3"/>
    <w:rsid w:val="00314CDC"/>
    <w:rsid w:val="00321914"/>
    <w:rsid w:val="00325403"/>
    <w:rsid w:val="0033760E"/>
    <w:rsid w:val="003407C5"/>
    <w:rsid w:val="003624F5"/>
    <w:rsid w:val="003650B2"/>
    <w:rsid w:val="00371D45"/>
    <w:rsid w:val="00371DCD"/>
    <w:rsid w:val="003760E0"/>
    <w:rsid w:val="003774CB"/>
    <w:rsid w:val="00385901"/>
    <w:rsid w:val="00390F62"/>
    <w:rsid w:val="0039316C"/>
    <w:rsid w:val="00397212"/>
    <w:rsid w:val="003A08E5"/>
    <w:rsid w:val="003A1AFB"/>
    <w:rsid w:val="003A25EC"/>
    <w:rsid w:val="003A46AB"/>
    <w:rsid w:val="003B218C"/>
    <w:rsid w:val="003B438C"/>
    <w:rsid w:val="003B50D5"/>
    <w:rsid w:val="003C1094"/>
    <w:rsid w:val="003C1D12"/>
    <w:rsid w:val="003C320E"/>
    <w:rsid w:val="003C54EA"/>
    <w:rsid w:val="003D59EB"/>
    <w:rsid w:val="003E4A90"/>
    <w:rsid w:val="003E68FC"/>
    <w:rsid w:val="003F63BC"/>
    <w:rsid w:val="003F6621"/>
    <w:rsid w:val="004000E7"/>
    <w:rsid w:val="00400F5F"/>
    <w:rsid w:val="00401818"/>
    <w:rsid w:val="004023A6"/>
    <w:rsid w:val="00403EF0"/>
    <w:rsid w:val="0040662D"/>
    <w:rsid w:val="0041758D"/>
    <w:rsid w:val="0042189B"/>
    <w:rsid w:val="00421E83"/>
    <w:rsid w:val="0043307F"/>
    <w:rsid w:val="004334CF"/>
    <w:rsid w:val="0043470C"/>
    <w:rsid w:val="00435434"/>
    <w:rsid w:val="00451786"/>
    <w:rsid w:val="00453BF7"/>
    <w:rsid w:val="00457D09"/>
    <w:rsid w:val="00467E8B"/>
    <w:rsid w:val="00471C94"/>
    <w:rsid w:val="00471DAC"/>
    <w:rsid w:val="00474A6F"/>
    <w:rsid w:val="00476230"/>
    <w:rsid w:val="00477D44"/>
    <w:rsid w:val="004827E8"/>
    <w:rsid w:val="00485775"/>
    <w:rsid w:val="004870C8"/>
    <w:rsid w:val="004937E7"/>
    <w:rsid w:val="00494236"/>
    <w:rsid w:val="00494B84"/>
    <w:rsid w:val="0049648A"/>
    <w:rsid w:val="004A1501"/>
    <w:rsid w:val="004A2067"/>
    <w:rsid w:val="004A3B35"/>
    <w:rsid w:val="004A4A2D"/>
    <w:rsid w:val="004A507F"/>
    <w:rsid w:val="004A5198"/>
    <w:rsid w:val="004A56B4"/>
    <w:rsid w:val="004B0734"/>
    <w:rsid w:val="004B23AF"/>
    <w:rsid w:val="004B381C"/>
    <w:rsid w:val="004B666F"/>
    <w:rsid w:val="004C34D9"/>
    <w:rsid w:val="004D1E62"/>
    <w:rsid w:val="004D7C3D"/>
    <w:rsid w:val="004E0E5D"/>
    <w:rsid w:val="004E2700"/>
    <w:rsid w:val="004E38A2"/>
    <w:rsid w:val="004F44DD"/>
    <w:rsid w:val="004F63EC"/>
    <w:rsid w:val="005003A6"/>
    <w:rsid w:val="005020DD"/>
    <w:rsid w:val="00504F6A"/>
    <w:rsid w:val="00521C5B"/>
    <w:rsid w:val="00524027"/>
    <w:rsid w:val="00532141"/>
    <w:rsid w:val="005338DB"/>
    <w:rsid w:val="0053411E"/>
    <w:rsid w:val="0055079A"/>
    <w:rsid w:val="00553BEF"/>
    <w:rsid w:val="00557F8D"/>
    <w:rsid w:val="00562E1B"/>
    <w:rsid w:val="00566ABC"/>
    <w:rsid w:val="00567BAF"/>
    <w:rsid w:val="00567E67"/>
    <w:rsid w:val="005726A9"/>
    <w:rsid w:val="005727A5"/>
    <w:rsid w:val="005769F3"/>
    <w:rsid w:val="00580410"/>
    <w:rsid w:val="00584764"/>
    <w:rsid w:val="005865CA"/>
    <w:rsid w:val="00591E39"/>
    <w:rsid w:val="00596C76"/>
    <w:rsid w:val="005A5E93"/>
    <w:rsid w:val="005A7D7C"/>
    <w:rsid w:val="005C49A9"/>
    <w:rsid w:val="005C5F65"/>
    <w:rsid w:val="005C724E"/>
    <w:rsid w:val="005C7B69"/>
    <w:rsid w:val="005D28F9"/>
    <w:rsid w:val="005E28C5"/>
    <w:rsid w:val="005F0638"/>
    <w:rsid w:val="005F1D09"/>
    <w:rsid w:val="00604137"/>
    <w:rsid w:val="00605435"/>
    <w:rsid w:val="00613B13"/>
    <w:rsid w:val="0061446E"/>
    <w:rsid w:val="00617941"/>
    <w:rsid w:val="00620E14"/>
    <w:rsid w:val="0063477C"/>
    <w:rsid w:val="00634A22"/>
    <w:rsid w:val="00637549"/>
    <w:rsid w:val="0064098F"/>
    <w:rsid w:val="006419B9"/>
    <w:rsid w:val="00656896"/>
    <w:rsid w:val="00662183"/>
    <w:rsid w:val="00662CCE"/>
    <w:rsid w:val="006667AC"/>
    <w:rsid w:val="00677777"/>
    <w:rsid w:val="00690E7C"/>
    <w:rsid w:val="006920AC"/>
    <w:rsid w:val="00693295"/>
    <w:rsid w:val="0069716E"/>
    <w:rsid w:val="006A4154"/>
    <w:rsid w:val="006A62E2"/>
    <w:rsid w:val="006B22EF"/>
    <w:rsid w:val="006B5722"/>
    <w:rsid w:val="006B5DB1"/>
    <w:rsid w:val="006B6A25"/>
    <w:rsid w:val="006C6FCA"/>
    <w:rsid w:val="006D1F43"/>
    <w:rsid w:val="006E556C"/>
    <w:rsid w:val="006E60AF"/>
    <w:rsid w:val="006E6707"/>
    <w:rsid w:val="006E6937"/>
    <w:rsid w:val="006E6F47"/>
    <w:rsid w:val="00701169"/>
    <w:rsid w:val="00706D75"/>
    <w:rsid w:val="00712D53"/>
    <w:rsid w:val="0071540F"/>
    <w:rsid w:val="007218E4"/>
    <w:rsid w:val="00724769"/>
    <w:rsid w:val="0073323C"/>
    <w:rsid w:val="00737AFD"/>
    <w:rsid w:val="007438D0"/>
    <w:rsid w:val="007442C6"/>
    <w:rsid w:val="00750D1F"/>
    <w:rsid w:val="007578B5"/>
    <w:rsid w:val="00765CDA"/>
    <w:rsid w:val="007675FE"/>
    <w:rsid w:val="00770EC4"/>
    <w:rsid w:val="00773712"/>
    <w:rsid w:val="00773D7B"/>
    <w:rsid w:val="00781662"/>
    <w:rsid w:val="00782FB5"/>
    <w:rsid w:val="00794590"/>
    <w:rsid w:val="007A20A8"/>
    <w:rsid w:val="007A33DB"/>
    <w:rsid w:val="007B651C"/>
    <w:rsid w:val="007B7B41"/>
    <w:rsid w:val="007C0004"/>
    <w:rsid w:val="007C7787"/>
    <w:rsid w:val="007D11A2"/>
    <w:rsid w:val="007D1532"/>
    <w:rsid w:val="007D7A43"/>
    <w:rsid w:val="007E4AFD"/>
    <w:rsid w:val="007F3D0E"/>
    <w:rsid w:val="007F4D09"/>
    <w:rsid w:val="007F5D9F"/>
    <w:rsid w:val="007F6E2E"/>
    <w:rsid w:val="007F7046"/>
    <w:rsid w:val="007F7744"/>
    <w:rsid w:val="00815FA3"/>
    <w:rsid w:val="0081666A"/>
    <w:rsid w:val="00821EB4"/>
    <w:rsid w:val="008228BF"/>
    <w:rsid w:val="0082292A"/>
    <w:rsid w:val="00831665"/>
    <w:rsid w:val="00841D43"/>
    <w:rsid w:val="00842378"/>
    <w:rsid w:val="0084349B"/>
    <w:rsid w:val="00845AFF"/>
    <w:rsid w:val="00852C20"/>
    <w:rsid w:val="00856B42"/>
    <w:rsid w:val="008777EE"/>
    <w:rsid w:val="0088780C"/>
    <w:rsid w:val="008879C7"/>
    <w:rsid w:val="00893073"/>
    <w:rsid w:val="008952F6"/>
    <w:rsid w:val="00895BF7"/>
    <w:rsid w:val="00896455"/>
    <w:rsid w:val="008A25F2"/>
    <w:rsid w:val="008A56A7"/>
    <w:rsid w:val="008B40C1"/>
    <w:rsid w:val="008C3F9C"/>
    <w:rsid w:val="008D2018"/>
    <w:rsid w:val="008D305F"/>
    <w:rsid w:val="008D5FF8"/>
    <w:rsid w:val="008D620F"/>
    <w:rsid w:val="008D6E9F"/>
    <w:rsid w:val="008E64E8"/>
    <w:rsid w:val="008E65E5"/>
    <w:rsid w:val="008E70A2"/>
    <w:rsid w:val="008E76DF"/>
    <w:rsid w:val="008F2ED1"/>
    <w:rsid w:val="008F314A"/>
    <w:rsid w:val="009005DA"/>
    <w:rsid w:val="009077DF"/>
    <w:rsid w:val="00912F3A"/>
    <w:rsid w:val="00914483"/>
    <w:rsid w:val="00914543"/>
    <w:rsid w:val="00916F58"/>
    <w:rsid w:val="009270FD"/>
    <w:rsid w:val="00935370"/>
    <w:rsid w:val="009361CB"/>
    <w:rsid w:val="0094043B"/>
    <w:rsid w:val="00944E6E"/>
    <w:rsid w:val="009500F7"/>
    <w:rsid w:val="00952C48"/>
    <w:rsid w:val="00954EBB"/>
    <w:rsid w:val="00961321"/>
    <w:rsid w:val="009635E4"/>
    <w:rsid w:val="00966486"/>
    <w:rsid w:val="00966FBC"/>
    <w:rsid w:val="009723C3"/>
    <w:rsid w:val="00980354"/>
    <w:rsid w:val="00981007"/>
    <w:rsid w:val="009813F0"/>
    <w:rsid w:val="009829C1"/>
    <w:rsid w:val="00982A8C"/>
    <w:rsid w:val="00983696"/>
    <w:rsid w:val="009916AA"/>
    <w:rsid w:val="0099221E"/>
    <w:rsid w:val="009A5503"/>
    <w:rsid w:val="009B6D99"/>
    <w:rsid w:val="009C47D7"/>
    <w:rsid w:val="009C7F66"/>
    <w:rsid w:val="009D4DA2"/>
    <w:rsid w:val="009D7327"/>
    <w:rsid w:val="009E0F1B"/>
    <w:rsid w:val="009E48DD"/>
    <w:rsid w:val="009F3CF5"/>
    <w:rsid w:val="009F5C0F"/>
    <w:rsid w:val="009F6446"/>
    <w:rsid w:val="00A0428A"/>
    <w:rsid w:val="00A072D8"/>
    <w:rsid w:val="00A10E0B"/>
    <w:rsid w:val="00A12B74"/>
    <w:rsid w:val="00A142E7"/>
    <w:rsid w:val="00A15143"/>
    <w:rsid w:val="00A411D1"/>
    <w:rsid w:val="00A53A31"/>
    <w:rsid w:val="00A577B1"/>
    <w:rsid w:val="00A57995"/>
    <w:rsid w:val="00A63C06"/>
    <w:rsid w:val="00A642A0"/>
    <w:rsid w:val="00A70CD8"/>
    <w:rsid w:val="00A7583E"/>
    <w:rsid w:val="00A75AF4"/>
    <w:rsid w:val="00A772F1"/>
    <w:rsid w:val="00A96AE2"/>
    <w:rsid w:val="00AA3D4F"/>
    <w:rsid w:val="00AB1DAC"/>
    <w:rsid w:val="00AB4FB5"/>
    <w:rsid w:val="00AC031D"/>
    <w:rsid w:val="00AC056A"/>
    <w:rsid w:val="00AC7566"/>
    <w:rsid w:val="00AD0063"/>
    <w:rsid w:val="00AD249D"/>
    <w:rsid w:val="00AE36DC"/>
    <w:rsid w:val="00AE7D90"/>
    <w:rsid w:val="00AE7DA5"/>
    <w:rsid w:val="00AF24A1"/>
    <w:rsid w:val="00AF5D02"/>
    <w:rsid w:val="00B05FC3"/>
    <w:rsid w:val="00B07651"/>
    <w:rsid w:val="00B116F7"/>
    <w:rsid w:val="00B14CAE"/>
    <w:rsid w:val="00B15697"/>
    <w:rsid w:val="00B1786E"/>
    <w:rsid w:val="00B21340"/>
    <w:rsid w:val="00B242B3"/>
    <w:rsid w:val="00B26522"/>
    <w:rsid w:val="00B27C7B"/>
    <w:rsid w:val="00B31237"/>
    <w:rsid w:val="00B32AAB"/>
    <w:rsid w:val="00B43572"/>
    <w:rsid w:val="00B47342"/>
    <w:rsid w:val="00B74171"/>
    <w:rsid w:val="00B750D2"/>
    <w:rsid w:val="00B759F5"/>
    <w:rsid w:val="00B767A7"/>
    <w:rsid w:val="00B7774A"/>
    <w:rsid w:val="00B8161C"/>
    <w:rsid w:val="00B818D7"/>
    <w:rsid w:val="00B9264F"/>
    <w:rsid w:val="00BA38AE"/>
    <w:rsid w:val="00BA6BF6"/>
    <w:rsid w:val="00BB09B5"/>
    <w:rsid w:val="00BB0BAE"/>
    <w:rsid w:val="00BB222B"/>
    <w:rsid w:val="00BB4931"/>
    <w:rsid w:val="00BB7D3C"/>
    <w:rsid w:val="00BC00EA"/>
    <w:rsid w:val="00BD1A7F"/>
    <w:rsid w:val="00BD2983"/>
    <w:rsid w:val="00BD3BA7"/>
    <w:rsid w:val="00BE010E"/>
    <w:rsid w:val="00BE4A9F"/>
    <w:rsid w:val="00BE6DC9"/>
    <w:rsid w:val="00BF1F13"/>
    <w:rsid w:val="00C054A2"/>
    <w:rsid w:val="00C118A2"/>
    <w:rsid w:val="00C24A5C"/>
    <w:rsid w:val="00C31922"/>
    <w:rsid w:val="00C33670"/>
    <w:rsid w:val="00C34EF9"/>
    <w:rsid w:val="00C437A9"/>
    <w:rsid w:val="00C47CE4"/>
    <w:rsid w:val="00C6460F"/>
    <w:rsid w:val="00C666D3"/>
    <w:rsid w:val="00C74FFF"/>
    <w:rsid w:val="00C7707A"/>
    <w:rsid w:val="00C77D1C"/>
    <w:rsid w:val="00C8265A"/>
    <w:rsid w:val="00C906C0"/>
    <w:rsid w:val="00C9495F"/>
    <w:rsid w:val="00C952B4"/>
    <w:rsid w:val="00C95409"/>
    <w:rsid w:val="00C966CB"/>
    <w:rsid w:val="00CA372C"/>
    <w:rsid w:val="00CA6207"/>
    <w:rsid w:val="00CB0435"/>
    <w:rsid w:val="00CB0986"/>
    <w:rsid w:val="00CB2FDC"/>
    <w:rsid w:val="00CC0F87"/>
    <w:rsid w:val="00CC379D"/>
    <w:rsid w:val="00CC3C14"/>
    <w:rsid w:val="00CC4FF3"/>
    <w:rsid w:val="00CC7AE4"/>
    <w:rsid w:val="00CD08E4"/>
    <w:rsid w:val="00CD3C97"/>
    <w:rsid w:val="00CD540E"/>
    <w:rsid w:val="00CE1136"/>
    <w:rsid w:val="00CE1270"/>
    <w:rsid w:val="00CE4BFE"/>
    <w:rsid w:val="00CE5F76"/>
    <w:rsid w:val="00CF2A17"/>
    <w:rsid w:val="00CF2FCC"/>
    <w:rsid w:val="00D015C7"/>
    <w:rsid w:val="00D02016"/>
    <w:rsid w:val="00D10F17"/>
    <w:rsid w:val="00D11842"/>
    <w:rsid w:val="00D2135E"/>
    <w:rsid w:val="00D21D1F"/>
    <w:rsid w:val="00D2348E"/>
    <w:rsid w:val="00D23B0C"/>
    <w:rsid w:val="00D32345"/>
    <w:rsid w:val="00D3314D"/>
    <w:rsid w:val="00D36EEC"/>
    <w:rsid w:val="00D36F76"/>
    <w:rsid w:val="00D371EA"/>
    <w:rsid w:val="00D43F2D"/>
    <w:rsid w:val="00D44F07"/>
    <w:rsid w:val="00D453C7"/>
    <w:rsid w:val="00D46AA6"/>
    <w:rsid w:val="00D51AE5"/>
    <w:rsid w:val="00D554E4"/>
    <w:rsid w:val="00D56EA8"/>
    <w:rsid w:val="00D57DDA"/>
    <w:rsid w:val="00D60A57"/>
    <w:rsid w:val="00D64D83"/>
    <w:rsid w:val="00D745E7"/>
    <w:rsid w:val="00D74ABA"/>
    <w:rsid w:val="00D77938"/>
    <w:rsid w:val="00D909FA"/>
    <w:rsid w:val="00D90A30"/>
    <w:rsid w:val="00D93D66"/>
    <w:rsid w:val="00DA00EB"/>
    <w:rsid w:val="00DA2117"/>
    <w:rsid w:val="00DA4179"/>
    <w:rsid w:val="00DA6C40"/>
    <w:rsid w:val="00DA6E34"/>
    <w:rsid w:val="00DB148F"/>
    <w:rsid w:val="00DB4981"/>
    <w:rsid w:val="00DB64D4"/>
    <w:rsid w:val="00DC1A70"/>
    <w:rsid w:val="00DD0CF3"/>
    <w:rsid w:val="00DD30B2"/>
    <w:rsid w:val="00DD3290"/>
    <w:rsid w:val="00DD3B43"/>
    <w:rsid w:val="00DD6551"/>
    <w:rsid w:val="00DE3BE5"/>
    <w:rsid w:val="00DF07E6"/>
    <w:rsid w:val="00DF2025"/>
    <w:rsid w:val="00DF7490"/>
    <w:rsid w:val="00DF7B99"/>
    <w:rsid w:val="00E03852"/>
    <w:rsid w:val="00E06501"/>
    <w:rsid w:val="00E2074F"/>
    <w:rsid w:val="00E30ECB"/>
    <w:rsid w:val="00E359C9"/>
    <w:rsid w:val="00E36F5D"/>
    <w:rsid w:val="00E44285"/>
    <w:rsid w:val="00E44A9E"/>
    <w:rsid w:val="00E46284"/>
    <w:rsid w:val="00E51F5E"/>
    <w:rsid w:val="00E523F1"/>
    <w:rsid w:val="00E5353C"/>
    <w:rsid w:val="00E55CAB"/>
    <w:rsid w:val="00E623B6"/>
    <w:rsid w:val="00E636FB"/>
    <w:rsid w:val="00E6613F"/>
    <w:rsid w:val="00E66EB4"/>
    <w:rsid w:val="00E67F8F"/>
    <w:rsid w:val="00E71BAA"/>
    <w:rsid w:val="00E814C7"/>
    <w:rsid w:val="00E836E2"/>
    <w:rsid w:val="00E847E2"/>
    <w:rsid w:val="00E910F2"/>
    <w:rsid w:val="00E9292B"/>
    <w:rsid w:val="00E94587"/>
    <w:rsid w:val="00E94CC5"/>
    <w:rsid w:val="00E956C2"/>
    <w:rsid w:val="00E97491"/>
    <w:rsid w:val="00EA255E"/>
    <w:rsid w:val="00EA2DD6"/>
    <w:rsid w:val="00EB11FD"/>
    <w:rsid w:val="00EB7306"/>
    <w:rsid w:val="00EC34CD"/>
    <w:rsid w:val="00EC5712"/>
    <w:rsid w:val="00ED4A98"/>
    <w:rsid w:val="00EE0CE5"/>
    <w:rsid w:val="00EE1AE2"/>
    <w:rsid w:val="00EF1490"/>
    <w:rsid w:val="00EF6521"/>
    <w:rsid w:val="00EF7034"/>
    <w:rsid w:val="00F00AA3"/>
    <w:rsid w:val="00F02250"/>
    <w:rsid w:val="00F0255E"/>
    <w:rsid w:val="00F0667D"/>
    <w:rsid w:val="00F0736A"/>
    <w:rsid w:val="00F14C48"/>
    <w:rsid w:val="00F216A2"/>
    <w:rsid w:val="00F27759"/>
    <w:rsid w:val="00F341F6"/>
    <w:rsid w:val="00F3514D"/>
    <w:rsid w:val="00F35D1C"/>
    <w:rsid w:val="00F42831"/>
    <w:rsid w:val="00F50F7B"/>
    <w:rsid w:val="00F53D2A"/>
    <w:rsid w:val="00F60170"/>
    <w:rsid w:val="00F63423"/>
    <w:rsid w:val="00F63877"/>
    <w:rsid w:val="00F64ABF"/>
    <w:rsid w:val="00F659E9"/>
    <w:rsid w:val="00F70FED"/>
    <w:rsid w:val="00F72661"/>
    <w:rsid w:val="00F777DE"/>
    <w:rsid w:val="00F805AE"/>
    <w:rsid w:val="00F9126A"/>
    <w:rsid w:val="00FA02EF"/>
    <w:rsid w:val="00FA31A6"/>
    <w:rsid w:val="00FA5F03"/>
    <w:rsid w:val="00FB2294"/>
    <w:rsid w:val="00FB2695"/>
    <w:rsid w:val="00FB4BB8"/>
    <w:rsid w:val="00FB53E5"/>
    <w:rsid w:val="00FC398B"/>
    <w:rsid w:val="00FE0192"/>
    <w:rsid w:val="00FE4212"/>
    <w:rsid w:val="00FE4F4B"/>
    <w:rsid w:val="00FE78AF"/>
    <w:rsid w:val="00FF28FA"/>
    <w:rsid w:val="00FF7F8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B1416E"/>
  <w15:chartTrackingRefBased/>
  <w15:docId w15:val="{311041BB-0FF4-4975-BD15-D1599AFA23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5AF4"/>
    <w:rPr>
      <w:rFonts w:ascii="Times New Roman" w:eastAsia="Times New Roman" w:hAnsi="Times New Roman"/>
      <w:sz w:val="24"/>
      <w:szCs w:val="24"/>
      <w:lang w:eastAsia="es-ES_tradnl"/>
    </w:rPr>
  </w:style>
  <w:style w:type="paragraph" w:styleId="Ttulo1">
    <w:name w:val="heading 1"/>
    <w:basedOn w:val="Normal"/>
    <w:next w:val="Normal"/>
    <w:link w:val="Ttulo1Car"/>
    <w:uiPriority w:val="9"/>
    <w:qFormat/>
    <w:rsid w:val="00403EF0"/>
    <w:pPr>
      <w:keepNext/>
      <w:keepLines/>
      <w:spacing w:before="240" w:line="259" w:lineRule="auto"/>
      <w:outlineLvl w:val="0"/>
    </w:pPr>
    <w:rPr>
      <w:rFonts w:eastAsiaTheme="majorEastAsia" w:cstheme="majorBidi"/>
      <w:b/>
      <w:szCs w:val="32"/>
      <w:lang w:val="es-ES_tradnl" w:eastAsia="en-US"/>
    </w:rPr>
  </w:style>
  <w:style w:type="paragraph" w:styleId="Ttulo2">
    <w:name w:val="heading 2"/>
    <w:basedOn w:val="Normal"/>
    <w:next w:val="Normal"/>
    <w:link w:val="Ttulo2Car"/>
    <w:uiPriority w:val="9"/>
    <w:unhideWhenUsed/>
    <w:qFormat/>
    <w:rsid w:val="00403EF0"/>
    <w:pPr>
      <w:keepNext/>
      <w:keepLines/>
      <w:spacing w:before="40" w:line="259" w:lineRule="auto"/>
      <w:outlineLvl w:val="1"/>
    </w:pPr>
    <w:rPr>
      <w:rFonts w:eastAsiaTheme="majorEastAsia" w:cstheme="majorBidi"/>
      <w:b/>
      <w:sz w:val="22"/>
      <w:szCs w:val="26"/>
      <w:lang w:val="es-ES_tradnl" w:eastAsia="en-US"/>
    </w:rPr>
  </w:style>
  <w:style w:type="paragraph" w:styleId="Ttulo3">
    <w:name w:val="heading 3"/>
    <w:basedOn w:val="Normal"/>
    <w:next w:val="Normal"/>
    <w:link w:val="Ttulo3Car"/>
    <w:uiPriority w:val="9"/>
    <w:unhideWhenUsed/>
    <w:qFormat/>
    <w:rsid w:val="00403EF0"/>
    <w:pPr>
      <w:keepNext/>
      <w:keepLines/>
      <w:spacing w:before="40" w:line="259" w:lineRule="auto"/>
      <w:outlineLvl w:val="2"/>
    </w:pPr>
    <w:rPr>
      <w:rFonts w:eastAsiaTheme="majorEastAsia" w:cstheme="majorBidi"/>
      <w:b/>
      <w:sz w:val="22"/>
      <w:lang w:val="es-ES_tradnl" w:eastAsia="en-US"/>
    </w:rPr>
  </w:style>
  <w:style w:type="paragraph" w:styleId="Ttulo4">
    <w:name w:val="heading 4"/>
    <w:basedOn w:val="Normal"/>
    <w:next w:val="Normal"/>
    <w:link w:val="Ttulo4Car"/>
    <w:uiPriority w:val="9"/>
    <w:unhideWhenUsed/>
    <w:qFormat/>
    <w:rsid w:val="00403EF0"/>
    <w:pPr>
      <w:keepNext/>
      <w:keepLines/>
      <w:spacing w:before="40" w:line="259" w:lineRule="auto"/>
      <w:outlineLvl w:val="3"/>
    </w:pPr>
    <w:rPr>
      <w:rFonts w:eastAsiaTheme="majorEastAsia" w:cstheme="majorBidi"/>
      <w:i/>
      <w:iCs/>
      <w:sz w:val="22"/>
      <w:szCs w:val="22"/>
      <w:lang w:val="es-ES_tradnl" w:eastAsia="en-US"/>
    </w:rPr>
  </w:style>
  <w:style w:type="paragraph" w:styleId="Ttulo5">
    <w:name w:val="heading 5"/>
    <w:basedOn w:val="Normal"/>
    <w:next w:val="Normal"/>
    <w:link w:val="Ttulo5Car"/>
    <w:uiPriority w:val="9"/>
    <w:unhideWhenUsed/>
    <w:qFormat/>
    <w:rsid w:val="00403EF0"/>
    <w:pPr>
      <w:keepNext/>
      <w:keepLines/>
      <w:spacing w:before="40" w:line="259" w:lineRule="auto"/>
      <w:outlineLvl w:val="4"/>
    </w:pPr>
    <w:rPr>
      <w:rFonts w:asciiTheme="majorHAnsi" w:eastAsiaTheme="majorEastAsia" w:hAnsiTheme="majorHAnsi" w:cstheme="majorBidi"/>
      <w:color w:val="2E74B5" w:themeColor="accent1" w:themeShade="BF"/>
      <w:sz w:val="22"/>
      <w:szCs w:val="22"/>
      <w:lang w:val="es-ES_tradnl"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D3BA7"/>
    <w:pPr>
      <w:tabs>
        <w:tab w:val="center" w:pos="4419"/>
        <w:tab w:val="right" w:pos="8838"/>
      </w:tabs>
    </w:pPr>
  </w:style>
  <w:style w:type="character" w:customStyle="1" w:styleId="EncabezadoCar">
    <w:name w:val="Encabezado Car"/>
    <w:basedOn w:val="Fuentedeprrafopredeter"/>
    <w:link w:val="Encabezado"/>
    <w:uiPriority w:val="99"/>
    <w:rsid w:val="00BD3BA7"/>
  </w:style>
  <w:style w:type="paragraph" w:styleId="Piedepgina">
    <w:name w:val="footer"/>
    <w:basedOn w:val="Normal"/>
    <w:link w:val="PiedepginaCar"/>
    <w:uiPriority w:val="99"/>
    <w:unhideWhenUsed/>
    <w:rsid w:val="00BD3BA7"/>
    <w:pPr>
      <w:tabs>
        <w:tab w:val="center" w:pos="4419"/>
        <w:tab w:val="right" w:pos="8838"/>
      </w:tabs>
    </w:pPr>
  </w:style>
  <w:style w:type="character" w:customStyle="1" w:styleId="PiedepginaCar">
    <w:name w:val="Pie de página Car"/>
    <w:basedOn w:val="Fuentedeprrafopredeter"/>
    <w:link w:val="Piedepgina"/>
    <w:uiPriority w:val="99"/>
    <w:rsid w:val="00BD3BA7"/>
  </w:style>
  <w:style w:type="paragraph" w:styleId="Textodeglobo">
    <w:name w:val="Balloon Text"/>
    <w:basedOn w:val="Normal"/>
    <w:link w:val="TextodegloboCar"/>
    <w:uiPriority w:val="99"/>
    <w:semiHidden/>
    <w:unhideWhenUsed/>
    <w:rsid w:val="00BD3BA7"/>
    <w:rPr>
      <w:rFonts w:ascii="Tahoma" w:eastAsia="Calibri" w:hAnsi="Tahoma"/>
      <w:sz w:val="16"/>
      <w:szCs w:val="16"/>
      <w:lang w:val="x-none" w:eastAsia="x-none"/>
    </w:rPr>
  </w:style>
  <w:style w:type="character" w:customStyle="1" w:styleId="TextodegloboCar">
    <w:name w:val="Texto de globo Car"/>
    <w:link w:val="Textodeglobo"/>
    <w:uiPriority w:val="99"/>
    <w:semiHidden/>
    <w:rsid w:val="00BD3BA7"/>
    <w:rPr>
      <w:rFonts w:ascii="Tahoma" w:hAnsi="Tahoma" w:cs="Tahoma"/>
      <w:sz w:val="16"/>
      <w:szCs w:val="16"/>
    </w:rPr>
  </w:style>
  <w:style w:type="character" w:styleId="Hipervnculo">
    <w:name w:val="Hyperlink"/>
    <w:uiPriority w:val="99"/>
    <w:rsid w:val="0061446E"/>
    <w:rPr>
      <w:color w:val="0000FF"/>
      <w:u w:val="single"/>
    </w:rPr>
  </w:style>
  <w:style w:type="character" w:styleId="Nmerodepgina">
    <w:name w:val="page number"/>
    <w:basedOn w:val="Fuentedeprrafopredeter"/>
    <w:rsid w:val="0061446E"/>
  </w:style>
  <w:style w:type="character" w:customStyle="1" w:styleId="Ttulo1Car">
    <w:name w:val="Título 1 Car"/>
    <w:basedOn w:val="Fuentedeprrafopredeter"/>
    <w:link w:val="Ttulo1"/>
    <w:uiPriority w:val="9"/>
    <w:rsid w:val="00403EF0"/>
    <w:rPr>
      <w:rFonts w:ascii="Arial" w:eastAsiaTheme="majorEastAsia" w:hAnsi="Arial" w:cstheme="majorBidi"/>
      <w:b/>
      <w:sz w:val="24"/>
      <w:szCs w:val="32"/>
      <w:lang w:val="es-ES_tradnl" w:eastAsia="en-US"/>
    </w:rPr>
  </w:style>
  <w:style w:type="character" w:customStyle="1" w:styleId="Ttulo2Car">
    <w:name w:val="Título 2 Car"/>
    <w:basedOn w:val="Fuentedeprrafopredeter"/>
    <w:link w:val="Ttulo2"/>
    <w:uiPriority w:val="9"/>
    <w:rsid w:val="00403EF0"/>
    <w:rPr>
      <w:rFonts w:ascii="Arial" w:eastAsiaTheme="majorEastAsia" w:hAnsi="Arial" w:cstheme="majorBidi"/>
      <w:b/>
      <w:sz w:val="22"/>
      <w:szCs w:val="26"/>
      <w:lang w:val="es-ES_tradnl" w:eastAsia="en-US"/>
    </w:rPr>
  </w:style>
  <w:style w:type="character" w:customStyle="1" w:styleId="Ttulo3Car">
    <w:name w:val="Título 3 Car"/>
    <w:basedOn w:val="Fuentedeprrafopredeter"/>
    <w:link w:val="Ttulo3"/>
    <w:uiPriority w:val="9"/>
    <w:rsid w:val="00403EF0"/>
    <w:rPr>
      <w:rFonts w:ascii="Arial" w:eastAsiaTheme="majorEastAsia" w:hAnsi="Arial" w:cstheme="majorBidi"/>
      <w:b/>
      <w:sz w:val="22"/>
      <w:szCs w:val="24"/>
      <w:lang w:val="es-ES_tradnl" w:eastAsia="en-US"/>
    </w:rPr>
  </w:style>
  <w:style w:type="character" w:customStyle="1" w:styleId="Ttulo4Car">
    <w:name w:val="Título 4 Car"/>
    <w:basedOn w:val="Fuentedeprrafopredeter"/>
    <w:link w:val="Ttulo4"/>
    <w:uiPriority w:val="9"/>
    <w:rsid w:val="00403EF0"/>
    <w:rPr>
      <w:rFonts w:ascii="Arial" w:eastAsiaTheme="majorEastAsia" w:hAnsi="Arial" w:cstheme="majorBidi"/>
      <w:i/>
      <w:iCs/>
      <w:sz w:val="22"/>
      <w:szCs w:val="22"/>
      <w:lang w:val="es-ES_tradnl" w:eastAsia="en-US"/>
    </w:rPr>
  </w:style>
  <w:style w:type="character" w:customStyle="1" w:styleId="Ttulo5Car">
    <w:name w:val="Título 5 Car"/>
    <w:basedOn w:val="Fuentedeprrafopredeter"/>
    <w:link w:val="Ttulo5"/>
    <w:uiPriority w:val="9"/>
    <w:rsid w:val="00403EF0"/>
    <w:rPr>
      <w:rFonts w:asciiTheme="majorHAnsi" w:eastAsiaTheme="majorEastAsia" w:hAnsiTheme="majorHAnsi" w:cstheme="majorBidi"/>
      <w:color w:val="2E74B5" w:themeColor="accent1" w:themeShade="BF"/>
      <w:sz w:val="22"/>
      <w:szCs w:val="22"/>
      <w:lang w:val="es-ES_tradnl" w:eastAsia="en-US"/>
    </w:rPr>
  </w:style>
  <w:style w:type="numbering" w:customStyle="1" w:styleId="Sinlista1">
    <w:name w:val="Sin lista1"/>
    <w:next w:val="Sinlista"/>
    <w:uiPriority w:val="99"/>
    <w:semiHidden/>
    <w:unhideWhenUsed/>
    <w:rsid w:val="00403EF0"/>
  </w:style>
  <w:style w:type="paragraph" w:styleId="Prrafodelista">
    <w:name w:val="List Paragraph"/>
    <w:basedOn w:val="Normal"/>
    <w:uiPriority w:val="34"/>
    <w:qFormat/>
    <w:rsid w:val="00403EF0"/>
    <w:pPr>
      <w:spacing w:after="160" w:line="259" w:lineRule="auto"/>
      <w:ind w:left="720"/>
      <w:contextualSpacing/>
    </w:pPr>
    <w:rPr>
      <w:rFonts w:asciiTheme="minorHAnsi" w:eastAsiaTheme="minorHAnsi" w:hAnsiTheme="minorHAnsi" w:cstheme="minorBidi"/>
      <w:sz w:val="22"/>
      <w:szCs w:val="22"/>
      <w:lang w:val="es-ES_tradnl" w:eastAsia="en-US"/>
    </w:rPr>
  </w:style>
  <w:style w:type="paragraph" w:styleId="Descripcin">
    <w:name w:val="caption"/>
    <w:basedOn w:val="Normal"/>
    <w:next w:val="Normal"/>
    <w:unhideWhenUsed/>
    <w:qFormat/>
    <w:rsid w:val="00403EF0"/>
    <w:pPr>
      <w:spacing w:after="200"/>
    </w:pPr>
    <w:rPr>
      <w:rFonts w:asciiTheme="minorHAnsi" w:eastAsiaTheme="minorHAnsi" w:hAnsiTheme="minorHAnsi" w:cstheme="minorBidi"/>
      <w:i/>
      <w:iCs/>
      <w:color w:val="44546A" w:themeColor="text2"/>
      <w:sz w:val="18"/>
      <w:szCs w:val="18"/>
      <w:lang w:val="es-ES_tradnl" w:eastAsia="en-US"/>
    </w:rPr>
  </w:style>
  <w:style w:type="paragraph" w:customStyle="1" w:styleId="Default">
    <w:name w:val="Default"/>
    <w:rsid w:val="00403EF0"/>
    <w:pPr>
      <w:autoSpaceDE w:val="0"/>
      <w:autoSpaceDN w:val="0"/>
      <w:adjustRightInd w:val="0"/>
    </w:pPr>
    <w:rPr>
      <w:rFonts w:ascii="Arial" w:eastAsiaTheme="minorHAnsi" w:hAnsi="Arial" w:cs="Arial"/>
      <w:color w:val="000000"/>
      <w:sz w:val="24"/>
      <w:szCs w:val="24"/>
      <w:lang w:eastAsia="en-US"/>
    </w:rPr>
  </w:style>
  <w:style w:type="table" w:styleId="Tablaconcuadrcula">
    <w:name w:val="Table Grid"/>
    <w:basedOn w:val="Tablanormal"/>
    <w:uiPriority w:val="39"/>
    <w:rsid w:val="00403EF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qFormat/>
    <w:rsid w:val="00403EF0"/>
    <w:pPr>
      <w:outlineLvl w:val="9"/>
    </w:pPr>
    <w:rPr>
      <w:rFonts w:asciiTheme="majorHAnsi" w:hAnsiTheme="majorHAnsi"/>
      <w:b w:val="0"/>
      <w:color w:val="2E74B5" w:themeColor="accent1" w:themeShade="BF"/>
      <w:sz w:val="32"/>
      <w:lang w:val="es-CO" w:eastAsia="es-CO"/>
    </w:rPr>
  </w:style>
  <w:style w:type="paragraph" w:styleId="TDC1">
    <w:name w:val="toc 1"/>
    <w:basedOn w:val="Normal"/>
    <w:next w:val="Normal"/>
    <w:autoRedefine/>
    <w:uiPriority w:val="39"/>
    <w:unhideWhenUsed/>
    <w:rsid w:val="00403EF0"/>
    <w:pPr>
      <w:spacing w:after="100" w:line="259" w:lineRule="auto"/>
    </w:pPr>
    <w:rPr>
      <w:rFonts w:asciiTheme="minorHAnsi" w:eastAsiaTheme="minorHAnsi" w:hAnsiTheme="minorHAnsi" w:cstheme="minorBidi"/>
      <w:sz w:val="22"/>
      <w:szCs w:val="22"/>
      <w:lang w:val="es-ES_tradnl" w:eastAsia="en-US"/>
    </w:rPr>
  </w:style>
  <w:style w:type="paragraph" w:styleId="TDC2">
    <w:name w:val="toc 2"/>
    <w:basedOn w:val="Normal"/>
    <w:next w:val="Normal"/>
    <w:autoRedefine/>
    <w:uiPriority w:val="39"/>
    <w:unhideWhenUsed/>
    <w:rsid w:val="00403EF0"/>
    <w:pPr>
      <w:spacing w:after="100" w:line="259" w:lineRule="auto"/>
      <w:ind w:left="220"/>
    </w:pPr>
    <w:rPr>
      <w:rFonts w:asciiTheme="minorHAnsi" w:eastAsiaTheme="minorHAnsi" w:hAnsiTheme="minorHAnsi" w:cstheme="minorBidi"/>
      <w:sz w:val="22"/>
      <w:szCs w:val="22"/>
      <w:lang w:val="es-ES_tradnl" w:eastAsia="en-US"/>
    </w:rPr>
  </w:style>
  <w:style w:type="paragraph" w:styleId="TDC3">
    <w:name w:val="toc 3"/>
    <w:basedOn w:val="Normal"/>
    <w:next w:val="Normal"/>
    <w:autoRedefine/>
    <w:uiPriority w:val="39"/>
    <w:unhideWhenUsed/>
    <w:rsid w:val="00403EF0"/>
    <w:pPr>
      <w:spacing w:after="100" w:line="259" w:lineRule="auto"/>
      <w:ind w:left="440"/>
    </w:pPr>
    <w:rPr>
      <w:rFonts w:asciiTheme="minorHAnsi" w:eastAsiaTheme="minorHAnsi" w:hAnsiTheme="minorHAnsi" w:cstheme="minorBidi"/>
      <w:sz w:val="22"/>
      <w:szCs w:val="22"/>
      <w:lang w:val="es-ES_tradnl" w:eastAsia="en-US"/>
    </w:rPr>
  </w:style>
  <w:style w:type="paragraph" w:styleId="Sinespaciado">
    <w:name w:val="No Spacing"/>
    <w:link w:val="SinespaciadoCar"/>
    <w:uiPriority w:val="1"/>
    <w:qFormat/>
    <w:rsid w:val="00CC379D"/>
    <w:rPr>
      <w:rFonts w:asciiTheme="minorHAnsi" w:eastAsiaTheme="minorEastAsia" w:hAnsiTheme="minorHAnsi" w:cstheme="minorBidi"/>
      <w:sz w:val="22"/>
      <w:szCs w:val="22"/>
    </w:rPr>
  </w:style>
  <w:style w:type="character" w:customStyle="1" w:styleId="SinespaciadoCar">
    <w:name w:val="Sin espaciado Car"/>
    <w:basedOn w:val="Fuentedeprrafopredeter"/>
    <w:link w:val="Sinespaciado"/>
    <w:uiPriority w:val="1"/>
    <w:rsid w:val="00CC379D"/>
    <w:rPr>
      <w:rFonts w:asciiTheme="minorHAnsi" w:eastAsiaTheme="minorEastAsia" w:hAnsiTheme="minorHAnsi" w:cstheme="minorBidi"/>
      <w:sz w:val="22"/>
      <w:szCs w:val="22"/>
    </w:rPr>
  </w:style>
  <w:style w:type="paragraph" w:styleId="NormalWeb">
    <w:name w:val="Normal (Web)"/>
    <w:basedOn w:val="Normal"/>
    <w:uiPriority w:val="99"/>
    <w:unhideWhenUsed/>
    <w:rsid w:val="009916AA"/>
    <w:pPr>
      <w:spacing w:before="100" w:beforeAutospacing="1" w:after="100" w:afterAutospacing="1"/>
    </w:pPr>
  </w:style>
  <w:style w:type="character" w:styleId="Mencinsinresolver">
    <w:name w:val="Unresolved Mention"/>
    <w:basedOn w:val="Fuentedeprrafopredeter"/>
    <w:uiPriority w:val="99"/>
    <w:semiHidden/>
    <w:unhideWhenUsed/>
    <w:rsid w:val="008952F6"/>
    <w:rPr>
      <w:color w:val="605E5C"/>
      <w:shd w:val="clear" w:color="auto" w:fill="E1DFDD"/>
    </w:rPr>
  </w:style>
  <w:style w:type="paragraph" w:styleId="Sangra2detindependiente">
    <w:name w:val="Body Text Indent 2"/>
    <w:basedOn w:val="Normal"/>
    <w:link w:val="Sangra2detindependienteCar"/>
    <w:autoRedefine/>
    <w:unhideWhenUsed/>
    <w:rsid w:val="005020DD"/>
    <w:pPr>
      <w:spacing w:before="60"/>
      <w:ind w:left="360" w:hanging="360"/>
    </w:pPr>
    <w:rPr>
      <w:b/>
      <w:lang w:val="es-ES" w:eastAsia="en-US"/>
    </w:rPr>
  </w:style>
  <w:style w:type="character" w:customStyle="1" w:styleId="Sangra2detindependienteCar">
    <w:name w:val="Sangría 2 de t. independiente Car"/>
    <w:basedOn w:val="Fuentedeprrafopredeter"/>
    <w:link w:val="Sangra2detindependiente"/>
    <w:rsid w:val="005020DD"/>
    <w:rPr>
      <w:rFonts w:ascii="Times New Roman" w:eastAsia="Times New Roman" w:hAnsi="Times New Roman"/>
      <w:b/>
      <w:sz w:val="24"/>
      <w:szCs w:val="24"/>
      <w:lang w:val="es-ES" w:eastAsia="en-US"/>
    </w:rPr>
  </w:style>
  <w:style w:type="paragraph" w:customStyle="1" w:styleId="BodyText">
    <w:name w:val=".BodyText"/>
    <w:rsid w:val="000D2DF3"/>
    <w:pPr>
      <w:spacing w:after="240" w:line="264" w:lineRule="auto"/>
      <w:ind w:left="851"/>
      <w:jc w:val="both"/>
    </w:pPr>
    <w:rPr>
      <w:rFonts w:ascii="Helvetica 45 Light" w:eastAsia="Times New Roman" w:hAnsi="Helvetica 45 Light"/>
      <w:lang w:val="en-US" w:eastAsia="en-GB"/>
    </w:rPr>
  </w:style>
  <w:style w:type="table" w:customStyle="1" w:styleId="Tablaconcuadrcula1">
    <w:name w:val="Tabla con cuadrícula1"/>
    <w:basedOn w:val="Tablanormal"/>
    <w:next w:val="Tablaconcuadrcula"/>
    <w:uiPriority w:val="39"/>
    <w:rsid w:val="0042189B"/>
    <w:rPr>
      <w:rFonts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132443">
      <w:bodyDiv w:val="1"/>
      <w:marLeft w:val="0"/>
      <w:marRight w:val="0"/>
      <w:marTop w:val="0"/>
      <w:marBottom w:val="0"/>
      <w:divBdr>
        <w:top w:val="none" w:sz="0" w:space="0" w:color="auto"/>
        <w:left w:val="none" w:sz="0" w:space="0" w:color="auto"/>
        <w:bottom w:val="none" w:sz="0" w:space="0" w:color="auto"/>
        <w:right w:val="none" w:sz="0" w:space="0" w:color="auto"/>
      </w:divBdr>
    </w:div>
    <w:div w:id="160775723">
      <w:bodyDiv w:val="1"/>
      <w:marLeft w:val="0"/>
      <w:marRight w:val="0"/>
      <w:marTop w:val="0"/>
      <w:marBottom w:val="0"/>
      <w:divBdr>
        <w:top w:val="none" w:sz="0" w:space="0" w:color="auto"/>
        <w:left w:val="none" w:sz="0" w:space="0" w:color="auto"/>
        <w:bottom w:val="none" w:sz="0" w:space="0" w:color="auto"/>
        <w:right w:val="none" w:sz="0" w:space="0" w:color="auto"/>
      </w:divBdr>
    </w:div>
    <w:div w:id="169952717">
      <w:bodyDiv w:val="1"/>
      <w:marLeft w:val="0"/>
      <w:marRight w:val="0"/>
      <w:marTop w:val="0"/>
      <w:marBottom w:val="0"/>
      <w:divBdr>
        <w:top w:val="none" w:sz="0" w:space="0" w:color="auto"/>
        <w:left w:val="none" w:sz="0" w:space="0" w:color="auto"/>
        <w:bottom w:val="none" w:sz="0" w:space="0" w:color="auto"/>
        <w:right w:val="none" w:sz="0" w:space="0" w:color="auto"/>
      </w:divBdr>
      <w:divsChild>
        <w:div w:id="466094695">
          <w:marLeft w:val="0"/>
          <w:marRight w:val="0"/>
          <w:marTop w:val="0"/>
          <w:marBottom w:val="0"/>
          <w:divBdr>
            <w:top w:val="none" w:sz="0" w:space="0" w:color="auto"/>
            <w:left w:val="none" w:sz="0" w:space="0" w:color="auto"/>
            <w:bottom w:val="none" w:sz="0" w:space="0" w:color="auto"/>
            <w:right w:val="none" w:sz="0" w:space="0" w:color="auto"/>
          </w:divBdr>
          <w:divsChild>
            <w:div w:id="716511301">
              <w:marLeft w:val="0"/>
              <w:marRight w:val="0"/>
              <w:marTop w:val="0"/>
              <w:marBottom w:val="0"/>
              <w:divBdr>
                <w:top w:val="none" w:sz="0" w:space="0" w:color="auto"/>
                <w:left w:val="none" w:sz="0" w:space="0" w:color="auto"/>
                <w:bottom w:val="none" w:sz="0" w:space="0" w:color="auto"/>
                <w:right w:val="none" w:sz="0" w:space="0" w:color="auto"/>
              </w:divBdr>
              <w:divsChild>
                <w:div w:id="455564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640969">
      <w:bodyDiv w:val="1"/>
      <w:marLeft w:val="0"/>
      <w:marRight w:val="0"/>
      <w:marTop w:val="0"/>
      <w:marBottom w:val="0"/>
      <w:divBdr>
        <w:top w:val="none" w:sz="0" w:space="0" w:color="auto"/>
        <w:left w:val="none" w:sz="0" w:space="0" w:color="auto"/>
        <w:bottom w:val="none" w:sz="0" w:space="0" w:color="auto"/>
        <w:right w:val="none" w:sz="0" w:space="0" w:color="auto"/>
      </w:divBdr>
      <w:divsChild>
        <w:div w:id="772943202">
          <w:marLeft w:val="0"/>
          <w:marRight w:val="0"/>
          <w:marTop w:val="0"/>
          <w:marBottom w:val="0"/>
          <w:divBdr>
            <w:top w:val="none" w:sz="0" w:space="0" w:color="auto"/>
            <w:left w:val="none" w:sz="0" w:space="0" w:color="auto"/>
            <w:bottom w:val="none" w:sz="0" w:space="0" w:color="auto"/>
            <w:right w:val="none" w:sz="0" w:space="0" w:color="auto"/>
          </w:divBdr>
          <w:divsChild>
            <w:div w:id="2069068012">
              <w:marLeft w:val="0"/>
              <w:marRight w:val="0"/>
              <w:marTop w:val="0"/>
              <w:marBottom w:val="0"/>
              <w:divBdr>
                <w:top w:val="none" w:sz="0" w:space="0" w:color="auto"/>
                <w:left w:val="none" w:sz="0" w:space="0" w:color="auto"/>
                <w:bottom w:val="none" w:sz="0" w:space="0" w:color="auto"/>
                <w:right w:val="none" w:sz="0" w:space="0" w:color="auto"/>
              </w:divBdr>
              <w:divsChild>
                <w:div w:id="155990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5016519">
      <w:bodyDiv w:val="1"/>
      <w:marLeft w:val="0"/>
      <w:marRight w:val="0"/>
      <w:marTop w:val="0"/>
      <w:marBottom w:val="0"/>
      <w:divBdr>
        <w:top w:val="none" w:sz="0" w:space="0" w:color="auto"/>
        <w:left w:val="none" w:sz="0" w:space="0" w:color="auto"/>
        <w:bottom w:val="none" w:sz="0" w:space="0" w:color="auto"/>
        <w:right w:val="none" w:sz="0" w:space="0" w:color="auto"/>
      </w:divBdr>
    </w:div>
    <w:div w:id="380595018">
      <w:bodyDiv w:val="1"/>
      <w:marLeft w:val="0"/>
      <w:marRight w:val="0"/>
      <w:marTop w:val="0"/>
      <w:marBottom w:val="0"/>
      <w:divBdr>
        <w:top w:val="none" w:sz="0" w:space="0" w:color="auto"/>
        <w:left w:val="none" w:sz="0" w:space="0" w:color="auto"/>
        <w:bottom w:val="none" w:sz="0" w:space="0" w:color="auto"/>
        <w:right w:val="none" w:sz="0" w:space="0" w:color="auto"/>
      </w:divBdr>
      <w:divsChild>
        <w:div w:id="1718813813">
          <w:marLeft w:val="0"/>
          <w:marRight w:val="0"/>
          <w:marTop w:val="0"/>
          <w:marBottom w:val="0"/>
          <w:divBdr>
            <w:top w:val="none" w:sz="0" w:space="0" w:color="auto"/>
            <w:left w:val="none" w:sz="0" w:space="0" w:color="auto"/>
            <w:bottom w:val="none" w:sz="0" w:space="0" w:color="auto"/>
            <w:right w:val="none" w:sz="0" w:space="0" w:color="auto"/>
          </w:divBdr>
          <w:divsChild>
            <w:div w:id="54475806">
              <w:marLeft w:val="0"/>
              <w:marRight w:val="0"/>
              <w:marTop w:val="0"/>
              <w:marBottom w:val="0"/>
              <w:divBdr>
                <w:top w:val="none" w:sz="0" w:space="0" w:color="auto"/>
                <w:left w:val="none" w:sz="0" w:space="0" w:color="auto"/>
                <w:bottom w:val="none" w:sz="0" w:space="0" w:color="auto"/>
                <w:right w:val="none" w:sz="0" w:space="0" w:color="auto"/>
              </w:divBdr>
              <w:divsChild>
                <w:div w:id="952519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9444340">
      <w:bodyDiv w:val="1"/>
      <w:marLeft w:val="0"/>
      <w:marRight w:val="0"/>
      <w:marTop w:val="0"/>
      <w:marBottom w:val="0"/>
      <w:divBdr>
        <w:top w:val="none" w:sz="0" w:space="0" w:color="auto"/>
        <w:left w:val="none" w:sz="0" w:space="0" w:color="auto"/>
        <w:bottom w:val="none" w:sz="0" w:space="0" w:color="auto"/>
        <w:right w:val="none" w:sz="0" w:space="0" w:color="auto"/>
      </w:divBdr>
      <w:divsChild>
        <w:div w:id="1554735108">
          <w:marLeft w:val="0"/>
          <w:marRight w:val="0"/>
          <w:marTop w:val="0"/>
          <w:marBottom w:val="0"/>
          <w:divBdr>
            <w:top w:val="none" w:sz="0" w:space="0" w:color="auto"/>
            <w:left w:val="none" w:sz="0" w:space="0" w:color="auto"/>
            <w:bottom w:val="none" w:sz="0" w:space="0" w:color="auto"/>
            <w:right w:val="none" w:sz="0" w:space="0" w:color="auto"/>
          </w:divBdr>
          <w:divsChild>
            <w:div w:id="599261847">
              <w:marLeft w:val="0"/>
              <w:marRight w:val="0"/>
              <w:marTop w:val="0"/>
              <w:marBottom w:val="0"/>
              <w:divBdr>
                <w:top w:val="none" w:sz="0" w:space="0" w:color="auto"/>
                <w:left w:val="none" w:sz="0" w:space="0" w:color="auto"/>
                <w:bottom w:val="none" w:sz="0" w:space="0" w:color="auto"/>
                <w:right w:val="none" w:sz="0" w:space="0" w:color="auto"/>
              </w:divBdr>
              <w:divsChild>
                <w:div w:id="1545437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2894822">
      <w:bodyDiv w:val="1"/>
      <w:marLeft w:val="0"/>
      <w:marRight w:val="0"/>
      <w:marTop w:val="0"/>
      <w:marBottom w:val="0"/>
      <w:divBdr>
        <w:top w:val="none" w:sz="0" w:space="0" w:color="auto"/>
        <w:left w:val="none" w:sz="0" w:space="0" w:color="auto"/>
        <w:bottom w:val="none" w:sz="0" w:space="0" w:color="auto"/>
        <w:right w:val="none" w:sz="0" w:space="0" w:color="auto"/>
      </w:divBdr>
    </w:div>
    <w:div w:id="474756448">
      <w:bodyDiv w:val="1"/>
      <w:marLeft w:val="0"/>
      <w:marRight w:val="0"/>
      <w:marTop w:val="0"/>
      <w:marBottom w:val="0"/>
      <w:divBdr>
        <w:top w:val="none" w:sz="0" w:space="0" w:color="auto"/>
        <w:left w:val="none" w:sz="0" w:space="0" w:color="auto"/>
        <w:bottom w:val="none" w:sz="0" w:space="0" w:color="auto"/>
        <w:right w:val="none" w:sz="0" w:space="0" w:color="auto"/>
      </w:divBdr>
    </w:div>
    <w:div w:id="498547194">
      <w:bodyDiv w:val="1"/>
      <w:marLeft w:val="0"/>
      <w:marRight w:val="0"/>
      <w:marTop w:val="0"/>
      <w:marBottom w:val="0"/>
      <w:divBdr>
        <w:top w:val="none" w:sz="0" w:space="0" w:color="auto"/>
        <w:left w:val="none" w:sz="0" w:space="0" w:color="auto"/>
        <w:bottom w:val="none" w:sz="0" w:space="0" w:color="auto"/>
        <w:right w:val="none" w:sz="0" w:space="0" w:color="auto"/>
      </w:divBdr>
      <w:divsChild>
        <w:div w:id="845022389">
          <w:marLeft w:val="0"/>
          <w:marRight w:val="0"/>
          <w:marTop w:val="0"/>
          <w:marBottom w:val="0"/>
          <w:divBdr>
            <w:top w:val="none" w:sz="0" w:space="0" w:color="auto"/>
            <w:left w:val="none" w:sz="0" w:space="0" w:color="auto"/>
            <w:bottom w:val="none" w:sz="0" w:space="0" w:color="auto"/>
            <w:right w:val="none" w:sz="0" w:space="0" w:color="auto"/>
          </w:divBdr>
          <w:divsChild>
            <w:div w:id="1161846985">
              <w:marLeft w:val="0"/>
              <w:marRight w:val="0"/>
              <w:marTop w:val="0"/>
              <w:marBottom w:val="0"/>
              <w:divBdr>
                <w:top w:val="none" w:sz="0" w:space="0" w:color="auto"/>
                <w:left w:val="none" w:sz="0" w:space="0" w:color="auto"/>
                <w:bottom w:val="none" w:sz="0" w:space="0" w:color="auto"/>
                <w:right w:val="none" w:sz="0" w:space="0" w:color="auto"/>
              </w:divBdr>
              <w:divsChild>
                <w:div w:id="65125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0258253">
      <w:bodyDiv w:val="1"/>
      <w:marLeft w:val="0"/>
      <w:marRight w:val="0"/>
      <w:marTop w:val="0"/>
      <w:marBottom w:val="0"/>
      <w:divBdr>
        <w:top w:val="none" w:sz="0" w:space="0" w:color="auto"/>
        <w:left w:val="none" w:sz="0" w:space="0" w:color="auto"/>
        <w:bottom w:val="none" w:sz="0" w:space="0" w:color="auto"/>
        <w:right w:val="none" w:sz="0" w:space="0" w:color="auto"/>
      </w:divBdr>
    </w:div>
    <w:div w:id="660305899">
      <w:bodyDiv w:val="1"/>
      <w:marLeft w:val="0"/>
      <w:marRight w:val="0"/>
      <w:marTop w:val="0"/>
      <w:marBottom w:val="0"/>
      <w:divBdr>
        <w:top w:val="none" w:sz="0" w:space="0" w:color="auto"/>
        <w:left w:val="none" w:sz="0" w:space="0" w:color="auto"/>
        <w:bottom w:val="none" w:sz="0" w:space="0" w:color="auto"/>
        <w:right w:val="none" w:sz="0" w:space="0" w:color="auto"/>
      </w:divBdr>
      <w:divsChild>
        <w:div w:id="128867138">
          <w:marLeft w:val="0"/>
          <w:marRight w:val="0"/>
          <w:marTop w:val="0"/>
          <w:marBottom w:val="0"/>
          <w:divBdr>
            <w:top w:val="none" w:sz="0" w:space="0" w:color="auto"/>
            <w:left w:val="none" w:sz="0" w:space="0" w:color="auto"/>
            <w:bottom w:val="none" w:sz="0" w:space="0" w:color="auto"/>
            <w:right w:val="none" w:sz="0" w:space="0" w:color="auto"/>
          </w:divBdr>
          <w:divsChild>
            <w:div w:id="1638028788">
              <w:marLeft w:val="0"/>
              <w:marRight w:val="0"/>
              <w:marTop w:val="0"/>
              <w:marBottom w:val="0"/>
              <w:divBdr>
                <w:top w:val="none" w:sz="0" w:space="0" w:color="auto"/>
                <w:left w:val="none" w:sz="0" w:space="0" w:color="auto"/>
                <w:bottom w:val="none" w:sz="0" w:space="0" w:color="auto"/>
                <w:right w:val="none" w:sz="0" w:space="0" w:color="auto"/>
              </w:divBdr>
              <w:divsChild>
                <w:div w:id="1536042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3776599">
      <w:bodyDiv w:val="1"/>
      <w:marLeft w:val="0"/>
      <w:marRight w:val="0"/>
      <w:marTop w:val="0"/>
      <w:marBottom w:val="0"/>
      <w:divBdr>
        <w:top w:val="none" w:sz="0" w:space="0" w:color="auto"/>
        <w:left w:val="none" w:sz="0" w:space="0" w:color="auto"/>
        <w:bottom w:val="none" w:sz="0" w:space="0" w:color="auto"/>
        <w:right w:val="none" w:sz="0" w:space="0" w:color="auto"/>
      </w:divBdr>
      <w:divsChild>
        <w:div w:id="121075181">
          <w:marLeft w:val="0"/>
          <w:marRight w:val="0"/>
          <w:marTop w:val="0"/>
          <w:marBottom w:val="0"/>
          <w:divBdr>
            <w:top w:val="none" w:sz="0" w:space="0" w:color="auto"/>
            <w:left w:val="none" w:sz="0" w:space="0" w:color="auto"/>
            <w:bottom w:val="none" w:sz="0" w:space="0" w:color="auto"/>
            <w:right w:val="none" w:sz="0" w:space="0" w:color="auto"/>
          </w:divBdr>
          <w:divsChild>
            <w:div w:id="1376126466">
              <w:marLeft w:val="0"/>
              <w:marRight w:val="0"/>
              <w:marTop w:val="0"/>
              <w:marBottom w:val="0"/>
              <w:divBdr>
                <w:top w:val="none" w:sz="0" w:space="0" w:color="auto"/>
                <w:left w:val="none" w:sz="0" w:space="0" w:color="auto"/>
                <w:bottom w:val="none" w:sz="0" w:space="0" w:color="auto"/>
                <w:right w:val="none" w:sz="0" w:space="0" w:color="auto"/>
              </w:divBdr>
              <w:divsChild>
                <w:div w:id="283656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4491649">
      <w:bodyDiv w:val="1"/>
      <w:marLeft w:val="0"/>
      <w:marRight w:val="0"/>
      <w:marTop w:val="0"/>
      <w:marBottom w:val="0"/>
      <w:divBdr>
        <w:top w:val="none" w:sz="0" w:space="0" w:color="auto"/>
        <w:left w:val="none" w:sz="0" w:space="0" w:color="auto"/>
        <w:bottom w:val="none" w:sz="0" w:space="0" w:color="auto"/>
        <w:right w:val="none" w:sz="0" w:space="0" w:color="auto"/>
      </w:divBdr>
      <w:divsChild>
        <w:div w:id="1357543740">
          <w:marLeft w:val="0"/>
          <w:marRight w:val="0"/>
          <w:marTop w:val="0"/>
          <w:marBottom w:val="0"/>
          <w:divBdr>
            <w:top w:val="none" w:sz="0" w:space="0" w:color="auto"/>
            <w:left w:val="none" w:sz="0" w:space="0" w:color="auto"/>
            <w:bottom w:val="none" w:sz="0" w:space="0" w:color="auto"/>
            <w:right w:val="none" w:sz="0" w:space="0" w:color="auto"/>
          </w:divBdr>
          <w:divsChild>
            <w:div w:id="99767474">
              <w:marLeft w:val="0"/>
              <w:marRight w:val="0"/>
              <w:marTop w:val="0"/>
              <w:marBottom w:val="0"/>
              <w:divBdr>
                <w:top w:val="none" w:sz="0" w:space="0" w:color="auto"/>
                <w:left w:val="none" w:sz="0" w:space="0" w:color="auto"/>
                <w:bottom w:val="none" w:sz="0" w:space="0" w:color="auto"/>
                <w:right w:val="none" w:sz="0" w:space="0" w:color="auto"/>
              </w:divBdr>
              <w:divsChild>
                <w:div w:id="17045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773794">
      <w:bodyDiv w:val="1"/>
      <w:marLeft w:val="0"/>
      <w:marRight w:val="0"/>
      <w:marTop w:val="0"/>
      <w:marBottom w:val="0"/>
      <w:divBdr>
        <w:top w:val="none" w:sz="0" w:space="0" w:color="auto"/>
        <w:left w:val="none" w:sz="0" w:space="0" w:color="auto"/>
        <w:bottom w:val="none" w:sz="0" w:space="0" w:color="auto"/>
        <w:right w:val="none" w:sz="0" w:space="0" w:color="auto"/>
      </w:divBdr>
    </w:div>
    <w:div w:id="871725308">
      <w:bodyDiv w:val="1"/>
      <w:marLeft w:val="0"/>
      <w:marRight w:val="0"/>
      <w:marTop w:val="0"/>
      <w:marBottom w:val="0"/>
      <w:divBdr>
        <w:top w:val="none" w:sz="0" w:space="0" w:color="auto"/>
        <w:left w:val="none" w:sz="0" w:space="0" w:color="auto"/>
        <w:bottom w:val="none" w:sz="0" w:space="0" w:color="auto"/>
        <w:right w:val="none" w:sz="0" w:space="0" w:color="auto"/>
      </w:divBdr>
      <w:divsChild>
        <w:div w:id="1719474326">
          <w:marLeft w:val="0"/>
          <w:marRight w:val="0"/>
          <w:marTop w:val="0"/>
          <w:marBottom w:val="0"/>
          <w:divBdr>
            <w:top w:val="none" w:sz="0" w:space="0" w:color="auto"/>
            <w:left w:val="none" w:sz="0" w:space="0" w:color="auto"/>
            <w:bottom w:val="none" w:sz="0" w:space="0" w:color="auto"/>
            <w:right w:val="none" w:sz="0" w:space="0" w:color="auto"/>
          </w:divBdr>
          <w:divsChild>
            <w:div w:id="739209537">
              <w:marLeft w:val="0"/>
              <w:marRight w:val="0"/>
              <w:marTop w:val="0"/>
              <w:marBottom w:val="0"/>
              <w:divBdr>
                <w:top w:val="none" w:sz="0" w:space="0" w:color="auto"/>
                <w:left w:val="none" w:sz="0" w:space="0" w:color="auto"/>
                <w:bottom w:val="none" w:sz="0" w:space="0" w:color="auto"/>
                <w:right w:val="none" w:sz="0" w:space="0" w:color="auto"/>
              </w:divBdr>
              <w:divsChild>
                <w:div w:id="127746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3172966">
      <w:bodyDiv w:val="1"/>
      <w:marLeft w:val="0"/>
      <w:marRight w:val="0"/>
      <w:marTop w:val="0"/>
      <w:marBottom w:val="0"/>
      <w:divBdr>
        <w:top w:val="none" w:sz="0" w:space="0" w:color="auto"/>
        <w:left w:val="none" w:sz="0" w:space="0" w:color="auto"/>
        <w:bottom w:val="none" w:sz="0" w:space="0" w:color="auto"/>
        <w:right w:val="none" w:sz="0" w:space="0" w:color="auto"/>
      </w:divBdr>
    </w:div>
    <w:div w:id="1026178640">
      <w:bodyDiv w:val="1"/>
      <w:marLeft w:val="0"/>
      <w:marRight w:val="0"/>
      <w:marTop w:val="0"/>
      <w:marBottom w:val="0"/>
      <w:divBdr>
        <w:top w:val="none" w:sz="0" w:space="0" w:color="auto"/>
        <w:left w:val="none" w:sz="0" w:space="0" w:color="auto"/>
        <w:bottom w:val="none" w:sz="0" w:space="0" w:color="auto"/>
        <w:right w:val="none" w:sz="0" w:space="0" w:color="auto"/>
      </w:divBdr>
    </w:div>
    <w:div w:id="1028726540">
      <w:bodyDiv w:val="1"/>
      <w:marLeft w:val="0"/>
      <w:marRight w:val="0"/>
      <w:marTop w:val="0"/>
      <w:marBottom w:val="0"/>
      <w:divBdr>
        <w:top w:val="none" w:sz="0" w:space="0" w:color="auto"/>
        <w:left w:val="none" w:sz="0" w:space="0" w:color="auto"/>
        <w:bottom w:val="none" w:sz="0" w:space="0" w:color="auto"/>
        <w:right w:val="none" w:sz="0" w:space="0" w:color="auto"/>
      </w:divBdr>
      <w:divsChild>
        <w:div w:id="1556893826">
          <w:marLeft w:val="0"/>
          <w:marRight w:val="0"/>
          <w:marTop w:val="0"/>
          <w:marBottom w:val="0"/>
          <w:divBdr>
            <w:top w:val="none" w:sz="0" w:space="0" w:color="auto"/>
            <w:left w:val="none" w:sz="0" w:space="0" w:color="auto"/>
            <w:bottom w:val="none" w:sz="0" w:space="0" w:color="auto"/>
            <w:right w:val="none" w:sz="0" w:space="0" w:color="auto"/>
          </w:divBdr>
          <w:divsChild>
            <w:div w:id="711424101">
              <w:marLeft w:val="0"/>
              <w:marRight w:val="0"/>
              <w:marTop w:val="0"/>
              <w:marBottom w:val="0"/>
              <w:divBdr>
                <w:top w:val="none" w:sz="0" w:space="0" w:color="auto"/>
                <w:left w:val="none" w:sz="0" w:space="0" w:color="auto"/>
                <w:bottom w:val="none" w:sz="0" w:space="0" w:color="auto"/>
                <w:right w:val="none" w:sz="0" w:space="0" w:color="auto"/>
              </w:divBdr>
              <w:divsChild>
                <w:div w:id="155739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616661">
      <w:bodyDiv w:val="1"/>
      <w:marLeft w:val="0"/>
      <w:marRight w:val="0"/>
      <w:marTop w:val="0"/>
      <w:marBottom w:val="0"/>
      <w:divBdr>
        <w:top w:val="none" w:sz="0" w:space="0" w:color="auto"/>
        <w:left w:val="none" w:sz="0" w:space="0" w:color="auto"/>
        <w:bottom w:val="none" w:sz="0" w:space="0" w:color="auto"/>
        <w:right w:val="none" w:sz="0" w:space="0" w:color="auto"/>
      </w:divBdr>
    </w:div>
    <w:div w:id="1118186508">
      <w:bodyDiv w:val="1"/>
      <w:marLeft w:val="0"/>
      <w:marRight w:val="0"/>
      <w:marTop w:val="0"/>
      <w:marBottom w:val="0"/>
      <w:divBdr>
        <w:top w:val="none" w:sz="0" w:space="0" w:color="auto"/>
        <w:left w:val="none" w:sz="0" w:space="0" w:color="auto"/>
        <w:bottom w:val="none" w:sz="0" w:space="0" w:color="auto"/>
        <w:right w:val="none" w:sz="0" w:space="0" w:color="auto"/>
      </w:divBdr>
      <w:divsChild>
        <w:div w:id="100147828">
          <w:marLeft w:val="0"/>
          <w:marRight w:val="0"/>
          <w:marTop w:val="0"/>
          <w:marBottom w:val="0"/>
          <w:divBdr>
            <w:top w:val="none" w:sz="0" w:space="0" w:color="auto"/>
            <w:left w:val="none" w:sz="0" w:space="0" w:color="auto"/>
            <w:bottom w:val="none" w:sz="0" w:space="0" w:color="auto"/>
            <w:right w:val="none" w:sz="0" w:space="0" w:color="auto"/>
          </w:divBdr>
          <w:divsChild>
            <w:div w:id="497118276">
              <w:marLeft w:val="0"/>
              <w:marRight w:val="0"/>
              <w:marTop w:val="0"/>
              <w:marBottom w:val="0"/>
              <w:divBdr>
                <w:top w:val="none" w:sz="0" w:space="0" w:color="auto"/>
                <w:left w:val="none" w:sz="0" w:space="0" w:color="auto"/>
                <w:bottom w:val="none" w:sz="0" w:space="0" w:color="auto"/>
                <w:right w:val="none" w:sz="0" w:space="0" w:color="auto"/>
              </w:divBdr>
              <w:divsChild>
                <w:div w:id="1120883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823006">
      <w:bodyDiv w:val="1"/>
      <w:marLeft w:val="0"/>
      <w:marRight w:val="0"/>
      <w:marTop w:val="0"/>
      <w:marBottom w:val="0"/>
      <w:divBdr>
        <w:top w:val="none" w:sz="0" w:space="0" w:color="auto"/>
        <w:left w:val="none" w:sz="0" w:space="0" w:color="auto"/>
        <w:bottom w:val="none" w:sz="0" w:space="0" w:color="auto"/>
        <w:right w:val="none" w:sz="0" w:space="0" w:color="auto"/>
      </w:divBdr>
      <w:divsChild>
        <w:div w:id="1675767680">
          <w:marLeft w:val="0"/>
          <w:marRight w:val="0"/>
          <w:marTop w:val="0"/>
          <w:marBottom w:val="0"/>
          <w:divBdr>
            <w:top w:val="none" w:sz="0" w:space="0" w:color="auto"/>
            <w:left w:val="none" w:sz="0" w:space="0" w:color="auto"/>
            <w:bottom w:val="none" w:sz="0" w:space="0" w:color="auto"/>
            <w:right w:val="none" w:sz="0" w:space="0" w:color="auto"/>
          </w:divBdr>
          <w:divsChild>
            <w:div w:id="33044650">
              <w:marLeft w:val="0"/>
              <w:marRight w:val="0"/>
              <w:marTop w:val="0"/>
              <w:marBottom w:val="0"/>
              <w:divBdr>
                <w:top w:val="none" w:sz="0" w:space="0" w:color="auto"/>
                <w:left w:val="none" w:sz="0" w:space="0" w:color="auto"/>
                <w:bottom w:val="none" w:sz="0" w:space="0" w:color="auto"/>
                <w:right w:val="none" w:sz="0" w:space="0" w:color="auto"/>
              </w:divBdr>
              <w:divsChild>
                <w:div w:id="30811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475941">
      <w:bodyDiv w:val="1"/>
      <w:marLeft w:val="0"/>
      <w:marRight w:val="0"/>
      <w:marTop w:val="0"/>
      <w:marBottom w:val="0"/>
      <w:divBdr>
        <w:top w:val="none" w:sz="0" w:space="0" w:color="auto"/>
        <w:left w:val="none" w:sz="0" w:space="0" w:color="auto"/>
        <w:bottom w:val="none" w:sz="0" w:space="0" w:color="auto"/>
        <w:right w:val="none" w:sz="0" w:space="0" w:color="auto"/>
      </w:divBdr>
    </w:div>
    <w:div w:id="1183127050">
      <w:bodyDiv w:val="1"/>
      <w:marLeft w:val="0"/>
      <w:marRight w:val="0"/>
      <w:marTop w:val="0"/>
      <w:marBottom w:val="0"/>
      <w:divBdr>
        <w:top w:val="none" w:sz="0" w:space="0" w:color="auto"/>
        <w:left w:val="none" w:sz="0" w:space="0" w:color="auto"/>
        <w:bottom w:val="none" w:sz="0" w:space="0" w:color="auto"/>
        <w:right w:val="none" w:sz="0" w:space="0" w:color="auto"/>
      </w:divBdr>
    </w:div>
    <w:div w:id="1222015295">
      <w:bodyDiv w:val="1"/>
      <w:marLeft w:val="0"/>
      <w:marRight w:val="0"/>
      <w:marTop w:val="0"/>
      <w:marBottom w:val="0"/>
      <w:divBdr>
        <w:top w:val="none" w:sz="0" w:space="0" w:color="auto"/>
        <w:left w:val="none" w:sz="0" w:space="0" w:color="auto"/>
        <w:bottom w:val="none" w:sz="0" w:space="0" w:color="auto"/>
        <w:right w:val="none" w:sz="0" w:space="0" w:color="auto"/>
      </w:divBdr>
    </w:div>
    <w:div w:id="1308196500">
      <w:bodyDiv w:val="1"/>
      <w:marLeft w:val="0"/>
      <w:marRight w:val="0"/>
      <w:marTop w:val="0"/>
      <w:marBottom w:val="0"/>
      <w:divBdr>
        <w:top w:val="none" w:sz="0" w:space="0" w:color="auto"/>
        <w:left w:val="none" w:sz="0" w:space="0" w:color="auto"/>
        <w:bottom w:val="none" w:sz="0" w:space="0" w:color="auto"/>
        <w:right w:val="none" w:sz="0" w:space="0" w:color="auto"/>
      </w:divBdr>
      <w:divsChild>
        <w:div w:id="660546711">
          <w:marLeft w:val="0"/>
          <w:marRight w:val="0"/>
          <w:marTop w:val="0"/>
          <w:marBottom w:val="0"/>
          <w:divBdr>
            <w:top w:val="none" w:sz="0" w:space="0" w:color="auto"/>
            <w:left w:val="none" w:sz="0" w:space="0" w:color="auto"/>
            <w:bottom w:val="none" w:sz="0" w:space="0" w:color="auto"/>
            <w:right w:val="none" w:sz="0" w:space="0" w:color="auto"/>
          </w:divBdr>
          <w:divsChild>
            <w:div w:id="894001817">
              <w:marLeft w:val="0"/>
              <w:marRight w:val="0"/>
              <w:marTop w:val="0"/>
              <w:marBottom w:val="0"/>
              <w:divBdr>
                <w:top w:val="none" w:sz="0" w:space="0" w:color="auto"/>
                <w:left w:val="none" w:sz="0" w:space="0" w:color="auto"/>
                <w:bottom w:val="none" w:sz="0" w:space="0" w:color="auto"/>
                <w:right w:val="none" w:sz="0" w:space="0" w:color="auto"/>
              </w:divBdr>
              <w:divsChild>
                <w:div w:id="255209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1455548">
      <w:bodyDiv w:val="1"/>
      <w:marLeft w:val="0"/>
      <w:marRight w:val="0"/>
      <w:marTop w:val="0"/>
      <w:marBottom w:val="0"/>
      <w:divBdr>
        <w:top w:val="none" w:sz="0" w:space="0" w:color="auto"/>
        <w:left w:val="none" w:sz="0" w:space="0" w:color="auto"/>
        <w:bottom w:val="none" w:sz="0" w:space="0" w:color="auto"/>
        <w:right w:val="none" w:sz="0" w:space="0" w:color="auto"/>
      </w:divBdr>
      <w:divsChild>
        <w:div w:id="2061324416">
          <w:marLeft w:val="0"/>
          <w:marRight w:val="0"/>
          <w:marTop w:val="0"/>
          <w:marBottom w:val="0"/>
          <w:divBdr>
            <w:top w:val="none" w:sz="0" w:space="0" w:color="auto"/>
            <w:left w:val="none" w:sz="0" w:space="0" w:color="auto"/>
            <w:bottom w:val="none" w:sz="0" w:space="0" w:color="auto"/>
            <w:right w:val="none" w:sz="0" w:space="0" w:color="auto"/>
          </w:divBdr>
          <w:divsChild>
            <w:div w:id="549920046">
              <w:marLeft w:val="0"/>
              <w:marRight w:val="0"/>
              <w:marTop w:val="0"/>
              <w:marBottom w:val="0"/>
              <w:divBdr>
                <w:top w:val="none" w:sz="0" w:space="0" w:color="auto"/>
                <w:left w:val="none" w:sz="0" w:space="0" w:color="auto"/>
                <w:bottom w:val="none" w:sz="0" w:space="0" w:color="auto"/>
                <w:right w:val="none" w:sz="0" w:space="0" w:color="auto"/>
              </w:divBdr>
              <w:divsChild>
                <w:div w:id="1422335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342733">
      <w:bodyDiv w:val="1"/>
      <w:marLeft w:val="0"/>
      <w:marRight w:val="0"/>
      <w:marTop w:val="0"/>
      <w:marBottom w:val="0"/>
      <w:divBdr>
        <w:top w:val="none" w:sz="0" w:space="0" w:color="auto"/>
        <w:left w:val="none" w:sz="0" w:space="0" w:color="auto"/>
        <w:bottom w:val="none" w:sz="0" w:space="0" w:color="auto"/>
        <w:right w:val="none" w:sz="0" w:space="0" w:color="auto"/>
      </w:divBdr>
      <w:divsChild>
        <w:div w:id="477696097">
          <w:marLeft w:val="0"/>
          <w:marRight w:val="0"/>
          <w:marTop w:val="0"/>
          <w:marBottom w:val="0"/>
          <w:divBdr>
            <w:top w:val="none" w:sz="0" w:space="0" w:color="auto"/>
            <w:left w:val="none" w:sz="0" w:space="0" w:color="auto"/>
            <w:bottom w:val="none" w:sz="0" w:space="0" w:color="auto"/>
            <w:right w:val="none" w:sz="0" w:space="0" w:color="auto"/>
          </w:divBdr>
          <w:divsChild>
            <w:div w:id="547761389">
              <w:marLeft w:val="0"/>
              <w:marRight w:val="0"/>
              <w:marTop w:val="0"/>
              <w:marBottom w:val="0"/>
              <w:divBdr>
                <w:top w:val="none" w:sz="0" w:space="0" w:color="auto"/>
                <w:left w:val="none" w:sz="0" w:space="0" w:color="auto"/>
                <w:bottom w:val="none" w:sz="0" w:space="0" w:color="auto"/>
                <w:right w:val="none" w:sz="0" w:space="0" w:color="auto"/>
              </w:divBdr>
              <w:divsChild>
                <w:div w:id="140386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030365">
      <w:bodyDiv w:val="1"/>
      <w:marLeft w:val="0"/>
      <w:marRight w:val="0"/>
      <w:marTop w:val="0"/>
      <w:marBottom w:val="0"/>
      <w:divBdr>
        <w:top w:val="none" w:sz="0" w:space="0" w:color="auto"/>
        <w:left w:val="none" w:sz="0" w:space="0" w:color="auto"/>
        <w:bottom w:val="none" w:sz="0" w:space="0" w:color="auto"/>
        <w:right w:val="none" w:sz="0" w:space="0" w:color="auto"/>
      </w:divBdr>
    </w:div>
    <w:div w:id="1757164029">
      <w:bodyDiv w:val="1"/>
      <w:marLeft w:val="0"/>
      <w:marRight w:val="0"/>
      <w:marTop w:val="0"/>
      <w:marBottom w:val="0"/>
      <w:divBdr>
        <w:top w:val="none" w:sz="0" w:space="0" w:color="auto"/>
        <w:left w:val="none" w:sz="0" w:space="0" w:color="auto"/>
        <w:bottom w:val="none" w:sz="0" w:space="0" w:color="auto"/>
        <w:right w:val="none" w:sz="0" w:space="0" w:color="auto"/>
      </w:divBdr>
      <w:divsChild>
        <w:div w:id="1553341972">
          <w:marLeft w:val="0"/>
          <w:marRight w:val="0"/>
          <w:marTop w:val="0"/>
          <w:marBottom w:val="0"/>
          <w:divBdr>
            <w:top w:val="none" w:sz="0" w:space="0" w:color="auto"/>
            <w:left w:val="none" w:sz="0" w:space="0" w:color="auto"/>
            <w:bottom w:val="none" w:sz="0" w:space="0" w:color="auto"/>
            <w:right w:val="none" w:sz="0" w:space="0" w:color="auto"/>
          </w:divBdr>
          <w:divsChild>
            <w:div w:id="2113626658">
              <w:marLeft w:val="0"/>
              <w:marRight w:val="0"/>
              <w:marTop w:val="0"/>
              <w:marBottom w:val="0"/>
              <w:divBdr>
                <w:top w:val="none" w:sz="0" w:space="0" w:color="auto"/>
                <w:left w:val="none" w:sz="0" w:space="0" w:color="auto"/>
                <w:bottom w:val="none" w:sz="0" w:space="0" w:color="auto"/>
                <w:right w:val="none" w:sz="0" w:space="0" w:color="auto"/>
              </w:divBdr>
              <w:divsChild>
                <w:div w:id="4583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624628">
      <w:bodyDiv w:val="1"/>
      <w:marLeft w:val="0"/>
      <w:marRight w:val="0"/>
      <w:marTop w:val="0"/>
      <w:marBottom w:val="0"/>
      <w:divBdr>
        <w:top w:val="none" w:sz="0" w:space="0" w:color="auto"/>
        <w:left w:val="none" w:sz="0" w:space="0" w:color="auto"/>
        <w:bottom w:val="none" w:sz="0" w:space="0" w:color="auto"/>
        <w:right w:val="none" w:sz="0" w:space="0" w:color="auto"/>
      </w:divBdr>
      <w:divsChild>
        <w:div w:id="1678263854">
          <w:marLeft w:val="0"/>
          <w:marRight w:val="0"/>
          <w:marTop w:val="0"/>
          <w:marBottom w:val="0"/>
          <w:divBdr>
            <w:top w:val="none" w:sz="0" w:space="0" w:color="auto"/>
            <w:left w:val="none" w:sz="0" w:space="0" w:color="auto"/>
            <w:bottom w:val="none" w:sz="0" w:space="0" w:color="auto"/>
            <w:right w:val="none" w:sz="0" w:space="0" w:color="auto"/>
          </w:divBdr>
          <w:divsChild>
            <w:div w:id="1627346412">
              <w:marLeft w:val="0"/>
              <w:marRight w:val="0"/>
              <w:marTop w:val="0"/>
              <w:marBottom w:val="0"/>
              <w:divBdr>
                <w:top w:val="none" w:sz="0" w:space="0" w:color="auto"/>
                <w:left w:val="none" w:sz="0" w:space="0" w:color="auto"/>
                <w:bottom w:val="none" w:sz="0" w:space="0" w:color="auto"/>
                <w:right w:val="none" w:sz="0" w:space="0" w:color="auto"/>
              </w:divBdr>
              <w:divsChild>
                <w:div w:id="811799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1773742">
      <w:bodyDiv w:val="1"/>
      <w:marLeft w:val="0"/>
      <w:marRight w:val="0"/>
      <w:marTop w:val="0"/>
      <w:marBottom w:val="0"/>
      <w:divBdr>
        <w:top w:val="none" w:sz="0" w:space="0" w:color="auto"/>
        <w:left w:val="none" w:sz="0" w:space="0" w:color="auto"/>
        <w:bottom w:val="none" w:sz="0" w:space="0" w:color="auto"/>
        <w:right w:val="none" w:sz="0" w:space="0" w:color="auto"/>
      </w:divBdr>
      <w:divsChild>
        <w:div w:id="1998606901">
          <w:marLeft w:val="0"/>
          <w:marRight w:val="0"/>
          <w:marTop w:val="0"/>
          <w:marBottom w:val="0"/>
          <w:divBdr>
            <w:top w:val="none" w:sz="0" w:space="0" w:color="auto"/>
            <w:left w:val="none" w:sz="0" w:space="0" w:color="auto"/>
            <w:bottom w:val="none" w:sz="0" w:space="0" w:color="auto"/>
            <w:right w:val="none" w:sz="0" w:space="0" w:color="auto"/>
          </w:divBdr>
          <w:divsChild>
            <w:div w:id="359203780">
              <w:marLeft w:val="0"/>
              <w:marRight w:val="0"/>
              <w:marTop w:val="0"/>
              <w:marBottom w:val="0"/>
              <w:divBdr>
                <w:top w:val="none" w:sz="0" w:space="0" w:color="auto"/>
                <w:left w:val="none" w:sz="0" w:space="0" w:color="auto"/>
                <w:bottom w:val="none" w:sz="0" w:space="0" w:color="auto"/>
                <w:right w:val="none" w:sz="0" w:space="0" w:color="auto"/>
              </w:divBdr>
              <w:divsChild>
                <w:div w:id="34734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7844407">
      <w:bodyDiv w:val="1"/>
      <w:marLeft w:val="0"/>
      <w:marRight w:val="0"/>
      <w:marTop w:val="0"/>
      <w:marBottom w:val="0"/>
      <w:divBdr>
        <w:top w:val="none" w:sz="0" w:space="0" w:color="auto"/>
        <w:left w:val="none" w:sz="0" w:space="0" w:color="auto"/>
        <w:bottom w:val="none" w:sz="0" w:space="0" w:color="auto"/>
        <w:right w:val="none" w:sz="0" w:space="0" w:color="auto"/>
      </w:divBdr>
    </w:div>
    <w:div w:id="2130779292">
      <w:bodyDiv w:val="1"/>
      <w:marLeft w:val="0"/>
      <w:marRight w:val="0"/>
      <w:marTop w:val="0"/>
      <w:marBottom w:val="0"/>
      <w:divBdr>
        <w:top w:val="none" w:sz="0" w:space="0" w:color="auto"/>
        <w:left w:val="none" w:sz="0" w:space="0" w:color="auto"/>
        <w:bottom w:val="none" w:sz="0" w:space="0" w:color="auto"/>
        <w:right w:val="none" w:sz="0" w:space="0" w:color="auto"/>
      </w:divBdr>
      <w:divsChild>
        <w:div w:id="2124423087">
          <w:marLeft w:val="0"/>
          <w:marRight w:val="0"/>
          <w:marTop w:val="0"/>
          <w:marBottom w:val="0"/>
          <w:divBdr>
            <w:top w:val="none" w:sz="0" w:space="0" w:color="auto"/>
            <w:left w:val="none" w:sz="0" w:space="0" w:color="auto"/>
            <w:bottom w:val="none" w:sz="0" w:space="0" w:color="auto"/>
            <w:right w:val="none" w:sz="0" w:space="0" w:color="auto"/>
          </w:divBdr>
          <w:divsChild>
            <w:div w:id="124276928">
              <w:marLeft w:val="0"/>
              <w:marRight w:val="0"/>
              <w:marTop w:val="0"/>
              <w:marBottom w:val="0"/>
              <w:divBdr>
                <w:top w:val="none" w:sz="0" w:space="0" w:color="auto"/>
                <w:left w:val="none" w:sz="0" w:space="0" w:color="auto"/>
                <w:bottom w:val="none" w:sz="0" w:space="0" w:color="auto"/>
                <w:right w:val="none" w:sz="0" w:space="0" w:color="auto"/>
              </w:divBdr>
              <w:divsChild>
                <w:div w:id="151023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png"/><Relationship Id="rId42" Type="http://schemas.openxmlformats.org/officeDocument/2006/relationships/hyperlink" Target="https://likinormas.micodensa.com/Especificacion/equipos_maniobra_proteccion_sobrecorriente_sobretensiones/et651_celdas_seccionador_aire_mt_entrada" TargetMode="External"/><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5.emf"/><Relationship Id="rId84" Type="http://schemas.openxmlformats.org/officeDocument/2006/relationships/image" Target="media/image71.emf"/><Relationship Id="rId89" Type="http://schemas.openxmlformats.org/officeDocument/2006/relationships/image" Target="media/image75.png"/><Relationship Id="rId16" Type="http://schemas.openxmlformats.org/officeDocument/2006/relationships/image" Target="media/image8.jpeg"/><Relationship Id="rId107" Type="http://schemas.openxmlformats.org/officeDocument/2006/relationships/customXml" Target="../customXml/item4.xml"/><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1.wmf"/><Relationship Id="rId58" Type="http://schemas.openxmlformats.org/officeDocument/2006/relationships/image" Target="media/image46.png"/><Relationship Id="rId74" Type="http://schemas.openxmlformats.org/officeDocument/2006/relationships/image" Target="media/image61.emf"/><Relationship Id="rId79" Type="http://schemas.openxmlformats.org/officeDocument/2006/relationships/image" Target="media/image66.emf"/><Relationship Id="rId102"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hyperlink" Target="https://www.bicsi.org/forms/Verify/CredentialHolder/" TargetMode="External"/><Relationship Id="rId69" Type="http://schemas.openxmlformats.org/officeDocument/2006/relationships/image" Target="media/image56.emf"/><Relationship Id="rId80" Type="http://schemas.openxmlformats.org/officeDocument/2006/relationships/image" Target="media/image67.emf"/><Relationship Id="rId85" Type="http://schemas.openxmlformats.org/officeDocument/2006/relationships/image" Target="media/image72.emf"/><Relationship Id="rId12" Type="http://schemas.openxmlformats.org/officeDocument/2006/relationships/image" Target="media/image4.png"/><Relationship Id="rId17" Type="http://schemas.openxmlformats.org/officeDocument/2006/relationships/image" Target="media/image9.jpe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47.png"/><Relationship Id="rId103" Type="http://schemas.openxmlformats.org/officeDocument/2006/relationships/header" Target="header3.xml"/><Relationship Id="rId108" Type="http://schemas.openxmlformats.org/officeDocument/2006/relationships/customXml" Target="../customXml/item5.xml"/><Relationship Id="rId20" Type="http://schemas.openxmlformats.org/officeDocument/2006/relationships/image" Target="media/image12.png"/><Relationship Id="rId41" Type="http://schemas.openxmlformats.org/officeDocument/2006/relationships/hyperlink" Target="https://likinormas.micodensa.com/Especificacion/equipos_maniobra_proteccion_sobrecorriente_sobretensiones/et651_celdas_seccionador_aire_mt_entrada" TargetMode="External"/><Relationship Id="rId54" Type="http://schemas.openxmlformats.org/officeDocument/2006/relationships/image" Target="media/image42.wmf"/><Relationship Id="rId62" Type="http://schemas.openxmlformats.org/officeDocument/2006/relationships/image" Target="media/image50.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70.emf"/><Relationship Id="rId88" Type="http://schemas.openxmlformats.org/officeDocument/2006/relationships/oleObject" Target="embeddings/oleObject1.bin"/><Relationship Id="rId91" Type="http://schemas.openxmlformats.org/officeDocument/2006/relationships/image" Target="media/image77.png"/><Relationship Id="rId96"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37.jpeg"/><Relationship Id="rId57" Type="http://schemas.openxmlformats.org/officeDocument/2006/relationships/image" Target="media/image45.png"/><Relationship Id="rId106" Type="http://schemas.openxmlformats.org/officeDocument/2006/relationships/customXml" Target="../customXml/item3.xml"/><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2.emf"/><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image" Target="media/image65.emf"/><Relationship Id="rId81" Type="http://schemas.openxmlformats.org/officeDocument/2006/relationships/image" Target="media/image68.emf"/><Relationship Id="rId86" Type="http://schemas.openxmlformats.org/officeDocument/2006/relationships/image" Target="media/image73.emf"/><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tiff"/><Relationship Id="rId13" Type="http://schemas.openxmlformats.org/officeDocument/2006/relationships/image" Target="media/image5.tiff"/><Relationship Id="rId18" Type="http://schemas.openxmlformats.org/officeDocument/2006/relationships/image" Target="media/image10.png"/><Relationship Id="rId39" Type="http://schemas.openxmlformats.org/officeDocument/2006/relationships/hyperlink" Target="https://likinormas.micodensa.com/Especificacion/equipos_maniobra_proteccion_sobrecorriente_sobretensiones/et651_celdas_seccionador_aire_mt_entrada" TargetMode="External"/><Relationship Id="rId34" Type="http://schemas.openxmlformats.org/officeDocument/2006/relationships/image" Target="media/image26.png"/><Relationship Id="rId50" Type="http://schemas.openxmlformats.org/officeDocument/2006/relationships/image" Target="media/image38.png"/><Relationship Id="rId55" Type="http://schemas.openxmlformats.org/officeDocument/2006/relationships/image" Target="media/image43.wmf"/><Relationship Id="rId76" Type="http://schemas.openxmlformats.org/officeDocument/2006/relationships/image" Target="media/image63.emf"/><Relationship Id="rId97" Type="http://schemas.openxmlformats.org/officeDocument/2006/relationships/image" Target="media/image83.png"/><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image" Target="media/image78.png"/><Relationship Id="rId2" Type="http://schemas.openxmlformats.org/officeDocument/2006/relationships/customXml" Target="../customXml/item2.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hyperlink" Target="https://likinormas.micodensa.com/Especificacion/equipos_maniobra_proteccion_sobrecorriente_sobretensiones/et651_celdas_seccionador_aire_mt_entrada" TargetMode="External"/><Relationship Id="rId45" Type="http://schemas.openxmlformats.org/officeDocument/2006/relationships/image" Target="media/image33.png"/><Relationship Id="rId66" Type="http://schemas.openxmlformats.org/officeDocument/2006/relationships/image" Target="media/image53.emf"/><Relationship Id="rId87" Type="http://schemas.openxmlformats.org/officeDocument/2006/relationships/image" Target="media/image74.wmf"/><Relationship Id="rId61" Type="http://schemas.openxmlformats.org/officeDocument/2006/relationships/image" Target="media/image49.png"/><Relationship Id="rId82" Type="http://schemas.openxmlformats.org/officeDocument/2006/relationships/image" Target="media/image69.emf"/><Relationship Id="rId19" Type="http://schemas.openxmlformats.org/officeDocument/2006/relationships/image" Target="media/image11.png"/><Relationship Id="rId14" Type="http://schemas.openxmlformats.org/officeDocument/2006/relationships/image" Target="media/image6.jpe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4.png"/><Relationship Id="rId77" Type="http://schemas.openxmlformats.org/officeDocument/2006/relationships/image" Target="media/image64.emf"/><Relationship Id="rId100" Type="http://schemas.openxmlformats.org/officeDocument/2006/relationships/header" Target="header1.xm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9.emf"/><Relationship Id="rId93" Type="http://schemas.openxmlformats.org/officeDocument/2006/relationships/image" Target="media/image79.png"/><Relationship Id="rId98" Type="http://schemas.openxmlformats.org/officeDocument/2006/relationships/image" Target="media/image84.png"/><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4.png"/><Relationship Id="rId67" Type="http://schemas.openxmlformats.org/officeDocument/2006/relationships/image" Target="media/image54.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ELSON\Documents\Plantillas%20personalizadas%20de%20Office\Plantilla%20SEIE.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2017</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2CC9681B63A3CD418077D18C04F651EE" ma:contentTypeVersion="10" ma:contentTypeDescription="Crear nuevo documento." ma:contentTypeScope="" ma:versionID="adf14e5a3d3bb29c7ee2706a282eff2f">
  <xsd:schema xmlns:xsd="http://www.w3.org/2001/XMLSchema" xmlns:xs="http://www.w3.org/2001/XMLSchema" xmlns:p="http://schemas.microsoft.com/office/2006/metadata/properties" xmlns:ns2="47b2bc7a-90c1-416e-8ebd-dcd3b1842f73" targetNamespace="http://schemas.microsoft.com/office/2006/metadata/properties" ma:root="true" ma:fieldsID="fcc51c09da1bac5f69d7bbcdba3be02e" ns2:_="">
    <xsd:import namespace="47b2bc7a-90c1-416e-8ebd-dcd3b1842f7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b2bc7a-90c1-416e-8ebd-dcd3b1842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622659C-9300-46D7-A929-48333F3952E8}">
  <ds:schemaRefs>
    <ds:schemaRef ds:uri="http://schemas.openxmlformats.org/officeDocument/2006/bibliography"/>
  </ds:schemaRefs>
</ds:datastoreItem>
</file>

<file path=customXml/itemProps3.xml><?xml version="1.0" encoding="utf-8"?>
<ds:datastoreItem xmlns:ds="http://schemas.openxmlformats.org/officeDocument/2006/customXml" ds:itemID="{4DA82428-8FF0-421F-80EA-F4A412340E2F}"/>
</file>

<file path=customXml/itemProps4.xml><?xml version="1.0" encoding="utf-8"?>
<ds:datastoreItem xmlns:ds="http://schemas.openxmlformats.org/officeDocument/2006/customXml" ds:itemID="{9EC743FC-977A-4643-A2C2-2E262FC54DFA}"/>
</file>

<file path=customXml/itemProps5.xml><?xml version="1.0" encoding="utf-8"?>
<ds:datastoreItem xmlns:ds="http://schemas.openxmlformats.org/officeDocument/2006/customXml" ds:itemID="{439C912E-D90E-4B38-9328-CCC2D08EDF06}"/>
</file>

<file path=docProps/app.xml><?xml version="1.0" encoding="utf-8"?>
<Properties xmlns="http://schemas.openxmlformats.org/officeDocument/2006/extended-properties" xmlns:vt="http://schemas.openxmlformats.org/officeDocument/2006/docPropsVTypes">
  <Template>Plantilla SEIE</Template>
  <TotalTime>0</TotalTime>
  <Pages>113</Pages>
  <Words>29791</Words>
  <Characters>163852</Characters>
  <Application>Microsoft Office Word</Application>
  <DocSecurity>0</DocSecurity>
  <Lines>1365</Lines>
  <Paragraphs>386</Paragraphs>
  <ScaleCrop>false</ScaleCrop>
  <HeadingPairs>
    <vt:vector size="2" baseType="variant">
      <vt:variant>
        <vt:lpstr>Título</vt:lpstr>
      </vt:variant>
      <vt:variant>
        <vt:i4>1</vt:i4>
      </vt:variant>
    </vt:vector>
  </HeadingPairs>
  <TitlesOfParts>
    <vt:vector size="1" baseType="lpstr">
      <vt:lpstr>Cali, Junio 04 de 2009</vt:lpstr>
    </vt:vector>
  </TitlesOfParts>
  <Company>Hewlett-Packard</Company>
  <LinksUpToDate>false</LinksUpToDate>
  <CharactersWithSpaces>193257</CharactersWithSpaces>
  <SharedDoc>false</SharedDoc>
  <HLinks>
    <vt:vector size="6" baseType="variant">
      <vt:variant>
        <vt:i4>2818060</vt:i4>
      </vt:variant>
      <vt:variant>
        <vt:i4>3</vt:i4>
      </vt:variant>
      <vt:variant>
        <vt:i4>0</vt:i4>
      </vt:variant>
      <vt:variant>
        <vt:i4>5</vt:i4>
      </vt:variant>
      <vt:variant>
        <vt:lpwstr>mailto:seieingenieria@seieingenieria.com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Cali, Junio 04 de 2009</dc:title>
  <dc:subject/>
  <dc:creator>Ing. Nelson Saavedra T.</dc:creator>
  <cp:keywords/>
  <cp:lastModifiedBy>Nelson ST</cp:lastModifiedBy>
  <cp:revision>6</cp:revision>
  <cp:lastPrinted>2021-07-02T20:24:00Z</cp:lastPrinted>
  <dcterms:created xsi:type="dcterms:W3CDTF">2021-07-02T20:21:00Z</dcterms:created>
  <dcterms:modified xsi:type="dcterms:W3CDTF">2021-07-02T20:25:00Z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0x0101002CC9681B63A3CD418077D18C04F651EE</vt:lpwstr>
  </property>
</Properties>
</file>