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8"/>
        <w:gridCol w:w="3545"/>
      </w:tblGrid>
      <w:tr w:rsidR="007D2E9C" w:rsidRPr="00A410C2" w14:paraId="0F445B6E" w14:textId="77777777" w:rsidTr="00542F68">
        <w:trPr>
          <w:trHeight w:val="562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3DD63A3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b/>
                <w:color w:val="000000" w:themeColor="text1"/>
                <w:szCs w:val="22"/>
              </w:rPr>
              <w:t>ANEXO 2 – CRONOGRAMA</w:t>
            </w:r>
          </w:p>
        </w:tc>
      </w:tr>
      <w:tr w:rsidR="007D2E9C" w:rsidRPr="00A410C2" w14:paraId="4E58B2FA" w14:textId="77777777" w:rsidTr="00542F68">
        <w:trPr>
          <w:trHeight w:val="5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743E23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b/>
                <w:color w:val="000000" w:themeColor="text1"/>
                <w:szCs w:val="22"/>
              </w:rPr>
              <w:t>Actividad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80A0E1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b/>
                <w:color w:val="000000" w:themeColor="text1"/>
                <w:szCs w:val="22"/>
              </w:rPr>
              <w:t>Fecha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BA89B40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b/>
                <w:color w:val="000000" w:themeColor="text1"/>
                <w:szCs w:val="22"/>
              </w:rPr>
              <w:t>Lugar</w:t>
            </w:r>
          </w:p>
        </w:tc>
      </w:tr>
      <w:tr w:rsidR="007D2E9C" w:rsidRPr="00A410C2" w14:paraId="7A7F28E6" w14:textId="77777777" w:rsidTr="00542F68">
        <w:trPr>
          <w:trHeight w:val="13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6FAA9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Cs w:val="22"/>
              </w:rPr>
              <w:t xml:space="preserve">Publicación del Proyecto de Términos y Condiciones de la página de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Cs w:val="22"/>
              </w:rPr>
              <w:t>Enterritorio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Cs w:val="22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AF711" w14:textId="77777777" w:rsidR="007D2E9C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Cs w:val="22"/>
              </w:rPr>
              <w:t>02 de junio de 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52090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Cs w:val="22"/>
              </w:rPr>
              <w:t xml:space="preserve">Página de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Cs w:val="22"/>
              </w:rPr>
              <w:t>Enterritorio</w:t>
            </w:r>
            <w:proofErr w:type="spellEnd"/>
          </w:p>
        </w:tc>
      </w:tr>
      <w:tr w:rsidR="007D2E9C" w:rsidRPr="00A410C2" w14:paraId="6DB62E1A" w14:textId="77777777" w:rsidTr="00542F68">
        <w:trPr>
          <w:trHeight w:val="13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0F1AB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Cs w:val="22"/>
              </w:rPr>
              <w:t>Traslado Observaciones al Proyecto de Términos y Condiciones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41F89" w14:textId="77777777" w:rsidR="007D2E9C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Cs w:val="22"/>
              </w:rPr>
              <w:t>Hasta el 08 de junio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AB2B3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Cs w:val="22"/>
              </w:rPr>
              <w:t>Correo Electrónico indicado en los términos y condiciones.</w:t>
            </w:r>
          </w:p>
        </w:tc>
      </w:tr>
      <w:tr w:rsidR="007D2E9C" w:rsidRPr="00A410C2" w14:paraId="70A7C273" w14:textId="77777777" w:rsidTr="00542F68">
        <w:trPr>
          <w:trHeight w:val="13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39AAD" w14:textId="77777777" w:rsidR="007D2E9C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Cs w:val="22"/>
              </w:rPr>
              <w:t>Respuesta a Observaciones al Proyecto de Términos y Condiciones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1A2CE" w14:textId="77777777" w:rsidR="007D2E9C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Cs w:val="22"/>
              </w:rPr>
              <w:t>09 de junio de 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AF5F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Cs w:val="22"/>
              </w:rPr>
              <w:t xml:space="preserve">Página de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Cs w:val="22"/>
              </w:rPr>
              <w:t>Enterritorio</w:t>
            </w:r>
            <w:proofErr w:type="spellEnd"/>
          </w:p>
        </w:tc>
      </w:tr>
      <w:tr w:rsidR="007D2E9C" w:rsidRPr="00A410C2" w14:paraId="77F48607" w14:textId="77777777" w:rsidTr="00542F68">
        <w:trPr>
          <w:trHeight w:val="13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BA831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Publicación del acta de apertura del proceso de selección y de los términos y condiciones definitivos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047B9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Cs w:val="22"/>
              </w:rPr>
              <w:t>10 de junio de</w:t>
            </w:r>
            <w:r w:rsidRPr="00A410C2">
              <w:rPr>
                <w:rFonts w:ascii="Arial Narrow" w:hAnsi="Arial Narrow" w:cs="Arial"/>
                <w:b/>
                <w:color w:val="000000" w:themeColor="text1"/>
                <w:szCs w:val="22"/>
              </w:rPr>
              <w:t xml:space="preserve"> 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C8204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SECOP II</w:t>
            </w:r>
          </w:p>
        </w:tc>
      </w:tr>
      <w:tr w:rsidR="007D2E9C" w:rsidRPr="00A410C2" w14:paraId="244F154A" w14:textId="77777777" w:rsidTr="00542F68">
        <w:trPr>
          <w:trHeight w:val="45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6ABAF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bookmarkStart w:id="0" w:name="RANGE!B16"/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 xml:space="preserve">Plazo para presentar Observaciones a los términos y condiciones. </w:t>
            </w:r>
            <w:bookmarkEnd w:id="0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B54B71" w14:textId="77777777" w:rsidR="007D2E9C" w:rsidRPr="007C09FE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>16 de junio de 2021</w:t>
            </w:r>
          </w:p>
          <w:p w14:paraId="701BF30F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86B73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SECOP II</w:t>
            </w:r>
          </w:p>
        </w:tc>
      </w:tr>
      <w:tr w:rsidR="007D2E9C" w:rsidRPr="00A410C2" w14:paraId="0930B2C7" w14:textId="77777777" w:rsidTr="00542F68">
        <w:trPr>
          <w:trHeight w:val="45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6AC3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7B22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74FB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</w:p>
        </w:tc>
      </w:tr>
      <w:tr w:rsidR="007D2E9C" w:rsidRPr="00A410C2" w14:paraId="584CF891" w14:textId="77777777" w:rsidTr="00542F68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73DDB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 xml:space="preserve">Respuesta a las observaciones de los términos y condiciones.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CD1ED" w14:textId="77777777" w:rsidR="007D2E9C" w:rsidRPr="007C09FE" w:rsidRDefault="007D2E9C" w:rsidP="00542F68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18 de junio de 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E42FF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SECOP II</w:t>
            </w:r>
          </w:p>
        </w:tc>
      </w:tr>
      <w:tr w:rsidR="007D2E9C" w:rsidRPr="00A410C2" w14:paraId="24DEC940" w14:textId="77777777" w:rsidTr="00542F68">
        <w:trPr>
          <w:trHeight w:val="45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8BAE7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Presentación de las ofertas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6FCCB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szCs w:val="22"/>
              </w:rPr>
            </w:pPr>
          </w:p>
          <w:p w14:paraId="062CDF87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Cs w:val="22"/>
              </w:rPr>
              <w:t>22 de junio de 2021</w:t>
            </w:r>
            <w:r w:rsidRPr="00A410C2">
              <w:rPr>
                <w:rFonts w:ascii="Arial Narrow" w:hAnsi="Arial Narrow" w:cs="Arial"/>
                <w:b/>
                <w:color w:val="000000" w:themeColor="text1"/>
                <w:szCs w:val="22"/>
              </w:rPr>
              <w:t xml:space="preserve"> </w:t>
            </w:r>
          </w:p>
          <w:p w14:paraId="0287E11D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Cs w:val="22"/>
              </w:rPr>
              <w:t>10</w:t>
            </w:r>
            <w:r w:rsidRPr="00A410C2">
              <w:rPr>
                <w:rFonts w:ascii="Arial Narrow" w:hAnsi="Arial Narrow" w:cs="Arial"/>
                <w:b/>
                <w:color w:val="000000" w:themeColor="text1"/>
                <w:szCs w:val="22"/>
              </w:rPr>
              <w:t xml:space="preserve">:00 </w:t>
            </w:r>
            <w:r>
              <w:rPr>
                <w:rFonts w:ascii="Arial Narrow" w:hAnsi="Arial Narrow" w:cs="Arial"/>
                <w:b/>
                <w:color w:val="000000" w:themeColor="text1"/>
                <w:szCs w:val="22"/>
              </w:rPr>
              <w:t>A</w:t>
            </w:r>
            <w:r w:rsidRPr="00A410C2">
              <w:rPr>
                <w:rFonts w:ascii="Arial Narrow" w:hAnsi="Arial Narrow" w:cs="Arial"/>
                <w:b/>
                <w:color w:val="000000" w:themeColor="text1"/>
                <w:szCs w:val="22"/>
              </w:rPr>
              <w:t>.M.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3C950" w14:textId="77777777" w:rsidR="007D2E9C" w:rsidRPr="00A410C2" w:rsidRDefault="007D2E9C" w:rsidP="00542F6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10C2">
              <w:rPr>
                <w:rFonts w:ascii="Arial Narrow" w:hAnsi="Arial Narrow"/>
                <w:color w:val="000000" w:themeColor="text1"/>
                <w:sz w:val="22"/>
                <w:szCs w:val="22"/>
              </w:rPr>
              <w:t>SECOP II</w:t>
            </w:r>
          </w:p>
        </w:tc>
      </w:tr>
      <w:tr w:rsidR="007D2E9C" w:rsidRPr="00A410C2" w14:paraId="7F327AA7" w14:textId="77777777" w:rsidTr="00542F68">
        <w:trPr>
          <w:trHeight w:val="45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55CC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39C5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F90E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/>
                <w:szCs w:val="22"/>
              </w:rPr>
            </w:pPr>
          </w:p>
        </w:tc>
      </w:tr>
      <w:tr w:rsidR="007D2E9C" w:rsidRPr="00A410C2" w14:paraId="46B8879F" w14:textId="77777777" w:rsidTr="00542F68">
        <w:trPr>
          <w:trHeight w:val="300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986070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b/>
                <w:color w:val="000000" w:themeColor="text1"/>
                <w:szCs w:val="22"/>
              </w:rPr>
              <w:t>VERIFICACIÓN DE REQUISITOS HABILITANTES Y EVALUACIÓN DE OFERTAS</w:t>
            </w:r>
          </w:p>
        </w:tc>
      </w:tr>
      <w:tr w:rsidR="007D2E9C" w:rsidRPr="00A410C2" w14:paraId="18946502" w14:textId="77777777" w:rsidTr="00542F68">
        <w:trPr>
          <w:trHeight w:val="12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7BDEC" w14:textId="77777777" w:rsidR="007D2E9C" w:rsidRPr="00A410C2" w:rsidRDefault="007D2E9C" w:rsidP="00542F6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A410C2">
              <w:rPr>
                <w:rFonts w:ascii="Arial Narrow" w:hAnsi="Arial Narrow"/>
                <w:sz w:val="22"/>
                <w:szCs w:val="22"/>
              </w:rPr>
              <w:t>Publicación Informe Preliminar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DD46F" w14:textId="77777777" w:rsidR="007D2E9C" w:rsidRPr="00A410C2" w:rsidRDefault="007D2E9C" w:rsidP="00542F6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10C2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A410C2">
              <w:rPr>
                <w:rFonts w:ascii="Arial Narrow" w:hAnsi="Arial Narrow"/>
                <w:sz w:val="22"/>
                <w:szCs w:val="22"/>
              </w:rPr>
              <w:t xml:space="preserve"> de </w:t>
            </w:r>
            <w:r>
              <w:rPr>
                <w:rFonts w:ascii="Arial Narrow" w:hAnsi="Arial Narrow"/>
                <w:sz w:val="22"/>
                <w:szCs w:val="22"/>
              </w:rPr>
              <w:t>junio</w:t>
            </w:r>
            <w:r w:rsidRPr="00A410C2">
              <w:rPr>
                <w:rFonts w:ascii="Arial Narrow" w:hAnsi="Arial Narrow"/>
                <w:sz w:val="22"/>
                <w:szCs w:val="22"/>
              </w:rPr>
              <w:t xml:space="preserve"> de 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B8E07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SECOP II</w:t>
            </w:r>
          </w:p>
        </w:tc>
      </w:tr>
      <w:tr w:rsidR="007D2E9C" w:rsidRPr="00A410C2" w14:paraId="48D2CD94" w14:textId="77777777" w:rsidTr="00542F68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3B5A0" w14:textId="77777777" w:rsidR="007D2E9C" w:rsidRPr="00A410C2" w:rsidRDefault="007D2E9C" w:rsidP="00542F6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10C2">
              <w:rPr>
                <w:rFonts w:ascii="Arial Narrow" w:hAnsi="Arial Narrow"/>
                <w:sz w:val="22"/>
                <w:szCs w:val="22"/>
              </w:rPr>
              <w:t xml:space="preserve">Término para presentar las aclaraciones y subsanaciones al Informe Preliminar.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B81EF" w14:textId="77777777" w:rsidR="007D2E9C" w:rsidRPr="00A410C2" w:rsidRDefault="007D2E9C" w:rsidP="00542F6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 de junio de2021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047A40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SECOP II</w:t>
            </w:r>
          </w:p>
        </w:tc>
      </w:tr>
      <w:tr w:rsidR="007D2E9C" w:rsidRPr="00A410C2" w14:paraId="17399D23" w14:textId="77777777" w:rsidTr="00542F68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588EC" w14:textId="77777777" w:rsidR="007D2E9C" w:rsidRPr="00A410C2" w:rsidRDefault="007D2E9C" w:rsidP="00542F6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10C2">
              <w:rPr>
                <w:rFonts w:ascii="Arial Narrow" w:hAnsi="Arial Narrow"/>
                <w:sz w:val="22"/>
                <w:szCs w:val="22"/>
              </w:rPr>
              <w:lastRenderedPageBreak/>
              <w:t>Evaluación de la oferta económica</w:t>
            </w:r>
            <w:r>
              <w:rPr>
                <w:rFonts w:ascii="Arial Narrow" w:hAnsi="Arial Narrow"/>
                <w:sz w:val="22"/>
                <w:szCs w:val="22"/>
              </w:rPr>
              <w:t xml:space="preserve"> r</w:t>
            </w:r>
            <w:r w:rsidRPr="00A410C2">
              <w:rPr>
                <w:rFonts w:ascii="Arial Narrow" w:hAnsi="Arial Narrow"/>
                <w:sz w:val="22"/>
                <w:szCs w:val="22"/>
              </w:rPr>
              <w:t>espuestas a las observaciones y publicación del Informe Final.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29D9F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30</w:t>
            </w:r>
            <w:r w:rsidRPr="00A410C2">
              <w:rPr>
                <w:rFonts w:ascii="Arial Narrow" w:hAnsi="Arial Narrow"/>
                <w:szCs w:val="22"/>
              </w:rPr>
              <w:t xml:space="preserve"> de </w:t>
            </w:r>
            <w:r>
              <w:rPr>
                <w:rFonts w:ascii="Arial Narrow" w:hAnsi="Arial Narrow"/>
                <w:szCs w:val="22"/>
              </w:rPr>
              <w:t>junio</w:t>
            </w:r>
            <w:r w:rsidRPr="00A410C2">
              <w:rPr>
                <w:rFonts w:ascii="Arial Narrow" w:hAnsi="Arial Narrow"/>
                <w:szCs w:val="22"/>
              </w:rPr>
              <w:t xml:space="preserve"> de 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65DF70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SECOP II</w:t>
            </w:r>
          </w:p>
        </w:tc>
      </w:tr>
      <w:tr w:rsidR="007D2E9C" w:rsidRPr="00A410C2" w14:paraId="4F4E1177" w14:textId="77777777" w:rsidTr="00542F68">
        <w:trPr>
          <w:trHeight w:val="7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E0C34" w14:textId="77777777" w:rsidR="007D2E9C" w:rsidRPr="00A410C2" w:rsidRDefault="007D2E9C" w:rsidP="00542F6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Traslado al informe Final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6DB1F" w14:textId="77777777" w:rsidR="007D2E9C" w:rsidRPr="00A410C2" w:rsidRDefault="007D2E9C" w:rsidP="00542F6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10C2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480D887" w14:textId="77777777" w:rsidR="007D2E9C" w:rsidRPr="00A410C2" w:rsidRDefault="007D2E9C" w:rsidP="00542F6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01 </w:t>
            </w:r>
            <w:r w:rsidRPr="00A410C2">
              <w:rPr>
                <w:rFonts w:ascii="Arial Narrow" w:hAnsi="Arial Narrow"/>
                <w:sz w:val="22"/>
                <w:szCs w:val="22"/>
              </w:rPr>
              <w:t xml:space="preserve">de </w:t>
            </w:r>
            <w:r>
              <w:rPr>
                <w:rFonts w:ascii="Arial Narrow" w:hAnsi="Arial Narrow"/>
                <w:sz w:val="22"/>
                <w:szCs w:val="22"/>
              </w:rPr>
              <w:t>julio</w:t>
            </w:r>
            <w:r w:rsidRPr="00A410C2">
              <w:rPr>
                <w:rFonts w:ascii="Arial Narrow" w:hAnsi="Arial Narrow"/>
                <w:sz w:val="22"/>
                <w:szCs w:val="22"/>
              </w:rPr>
              <w:t xml:space="preserve"> de 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F8995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SECOP II</w:t>
            </w:r>
          </w:p>
        </w:tc>
      </w:tr>
      <w:tr w:rsidR="007D2E9C" w:rsidRPr="00A410C2" w14:paraId="67088641" w14:textId="77777777" w:rsidTr="00542F68">
        <w:trPr>
          <w:trHeight w:val="7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D149" w14:textId="77777777" w:rsidR="007D2E9C" w:rsidRDefault="007D2E9C" w:rsidP="00542F6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Respuesta a observaciones al Informe final y publicación del Informe de Recomendación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982D6" w14:textId="77777777" w:rsidR="007D2E9C" w:rsidRPr="00A410C2" w:rsidRDefault="007D2E9C" w:rsidP="00542F6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02 de julio de 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D10C1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</w:p>
        </w:tc>
      </w:tr>
      <w:tr w:rsidR="007D2E9C" w:rsidRPr="00A410C2" w14:paraId="1CE57EFF" w14:textId="77777777" w:rsidTr="00542F68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34E5E" w14:textId="77777777" w:rsidR="007D2E9C" w:rsidRPr="00A410C2" w:rsidRDefault="007D2E9C" w:rsidP="00542F6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10C2">
              <w:rPr>
                <w:rFonts w:ascii="Arial Narrow" w:hAnsi="Arial Narrow"/>
                <w:sz w:val="22"/>
                <w:szCs w:val="22"/>
              </w:rPr>
              <w:t>Acta de Selección o Fallido y Publicación.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2556B" w14:textId="77777777" w:rsidR="007D2E9C" w:rsidRPr="00A410C2" w:rsidRDefault="007D2E9C" w:rsidP="00542F68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06 </w:t>
            </w:r>
            <w:r w:rsidRPr="00A410C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de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julio</w:t>
            </w:r>
            <w:r w:rsidRPr="00A410C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de 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3F1F0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SECOP II</w:t>
            </w:r>
          </w:p>
        </w:tc>
      </w:tr>
      <w:tr w:rsidR="007D2E9C" w:rsidRPr="00A410C2" w14:paraId="2F986B22" w14:textId="77777777" w:rsidTr="00542F68">
        <w:trPr>
          <w:trHeight w:val="495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5CB63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b/>
                <w:color w:val="000000" w:themeColor="text1"/>
                <w:szCs w:val="22"/>
              </w:rPr>
              <w:t>CONTRATO</w:t>
            </w:r>
          </w:p>
        </w:tc>
      </w:tr>
      <w:tr w:rsidR="007D2E9C" w:rsidRPr="00A410C2" w14:paraId="214B034D" w14:textId="77777777" w:rsidTr="00542F68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CD9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Cs w:val="22"/>
              </w:rPr>
              <w:t>Entrega Documentación para la suscripción del contrato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5DF9" w14:textId="77777777" w:rsidR="007D2E9C" w:rsidRPr="00A410C2" w:rsidRDefault="007D2E9C" w:rsidP="00542F6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10C2">
              <w:rPr>
                <w:rFonts w:ascii="Arial Narrow" w:hAnsi="Arial Narrow"/>
                <w:sz w:val="22"/>
                <w:szCs w:val="22"/>
              </w:rPr>
              <w:t>Dentro del</w:t>
            </w:r>
            <w:r>
              <w:rPr>
                <w:rFonts w:ascii="Arial Narrow" w:hAnsi="Arial Narrow"/>
                <w:sz w:val="22"/>
                <w:szCs w:val="22"/>
              </w:rPr>
              <w:t xml:space="preserve"> día</w:t>
            </w:r>
            <w:r w:rsidRPr="00A410C2">
              <w:rPr>
                <w:rFonts w:ascii="Arial Narrow" w:hAnsi="Arial Narrow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A410C2">
              <w:rPr>
                <w:rFonts w:ascii="Arial Narrow" w:hAnsi="Arial Narrow"/>
                <w:sz w:val="22"/>
                <w:szCs w:val="22"/>
              </w:rPr>
              <w:t>) día hábil siguientes a la publicación del Acta de Selección.</w:t>
            </w:r>
          </w:p>
          <w:p w14:paraId="34E6FBB0" w14:textId="77777777" w:rsidR="007D2E9C" w:rsidRPr="00A410C2" w:rsidRDefault="007D2E9C" w:rsidP="00542F6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6DCD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SECOP II</w:t>
            </w:r>
          </w:p>
        </w:tc>
      </w:tr>
      <w:tr w:rsidR="007D2E9C" w:rsidRPr="00A410C2" w14:paraId="1ED23E08" w14:textId="77777777" w:rsidTr="00542F68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72CB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Elaboración minuta contractual y Firma del Contrato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BD12" w14:textId="77777777" w:rsidR="007D2E9C" w:rsidRPr="00A410C2" w:rsidRDefault="007D2E9C" w:rsidP="00542F6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10C2">
              <w:rPr>
                <w:rFonts w:ascii="Arial Narrow" w:hAnsi="Arial Narrow"/>
                <w:sz w:val="22"/>
                <w:szCs w:val="22"/>
              </w:rPr>
              <w:t>Dentro de los dos (2) días hábiles siguientes a la publicación del Acta de Selección.</w:t>
            </w:r>
          </w:p>
          <w:p w14:paraId="483C47E3" w14:textId="77777777" w:rsidR="007D2E9C" w:rsidRPr="00A410C2" w:rsidRDefault="007D2E9C" w:rsidP="00542F6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9BF7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SECOP II</w:t>
            </w:r>
          </w:p>
        </w:tc>
      </w:tr>
      <w:tr w:rsidR="007D2E9C" w:rsidRPr="00A410C2" w14:paraId="36BDE314" w14:textId="77777777" w:rsidTr="00542F68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7095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 xml:space="preserve">Entrega de garantías de cumplimiento y responsabilidad civil extracontractual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B608" w14:textId="77777777" w:rsidR="007D2E9C" w:rsidRPr="00A410C2" w:rsidRDefault="007D2E9C" w:rsidP="00542F68">
            <w:pPr>
              <w:spacing w:after="0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 </w:t>
            </w:r>
          </w:p>
          <w:p w14:paraId="37E529B3" w14:textId="77777777" w:rsidR="007D2E9C" w:rsidRPr="00A410C2" w:rsidRDefault="007D2E9C" w:rsidP="00542F68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10C2">
              <w:rPr>
                <w:rFonts w:ascii="Arial Narrow" w:hAnsi="Arial Narrow"/>
                <w:sz w:val="22"/>
                <w:szCs w:val="22"/>
              </w:rPr>
              <w:t>Dentro de los dos (2) días hábiles siguientes a la firma del contrato.</w:t>
            </w:r>
          </w:p>
          <w:p w14:paraId="6D7D8BDF" w14:textId="77777777" w:rsidR="007D2E9C" w:rsidRPr="00A410C2" w:rsidRDefault="007D2E9C" w:rsidP="00542F6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CDAC" w14:textId="77777777" w:rsidR="007D2E9C" w:rsidRPr="00A410C2" w:rsidRDefault="007D2E9C" w:rsidP="00542F68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Cs w:val="22"/>
              </w:rPr>
            </w:pPr>
            <w:r w:rsidRPr="00A410C2">
              <w:rPr>
                <w:rFonts w:ascii="Arial Narrow" w:hAnsi="Arial Narrow" w:cs="Arial"/>
                <w:color w:val="000000" w:themeColor="text1"/>
                <w:szCs w:val="22"/>
              </w:rPr>
              <w:t>SECOP II</w:t>
            </w:r>
          </w:p>
        </w:tc>
      </w:tr>
    </w:tbl>
    <w:p w14:paraId="3FC74D9F" w14:textId="74BF8EFD" w:rsidR="00B45254" w:rsidRPr="007D2E9C" w:rsidRDefault="00B45254" w:rsidP="007D2E9C"/>
    <w:sectPr w:rsidR="00B45254" w:rsidRPr="007D2E9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BEDD" w14:textId="77777777" w:rsidR="00D6442F" w:rsidRDefault="00D6442F" w:rsidP="006522CE">
      <w:pPr>
        <w:spacing w:after="0"/>
      </w:pPr>
      <w:r>
        <w:separator/>
      </w:r>
    </w:p>
  </w:endnote>
  <w:endnote w:type="continuationSeparator" w:id="0">
    <w:p w14:paraId="3666A4FF" w14:textId="77777777" w:rsidR="00D6442F" w:rsidRDefault="00D6442F" w:rsidP="006522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2ED9" w14:textId="6DEA9254" w:rsidR="009378ED" w:rsidRDefault="004C3497" w:rsidP="004C3497">
    <w:pPr>
      <w:pStyle w:val="Piedepgina"/>
      <w:spacing w:line="254" w:lineRule="auto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5AFC8FA2" w14:textId="77777777" w:rsidR="004C3497" w:rsidRPr="004C3497" w:rsidRDefault="004C3497" w:rsidP="004C3497">
    <w:pPr>
      <w:pStyle w:val="Piedepgina"/>
      <w:spacing w:line="254" w:lineRule="auto"/>
      <w:rPr>
        <w:color w:val="1C355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BAD1" w14:textId="77777777" w:rsidR="00D6442F" w:rsidRDefault="00D6442F" w:rsidP="006522CE">
      <w:pPr>
        <w:spacing w:after="0"/>
      </w:pPr>
      <w:r>
        <w:separator/>
      </w:r>
    </w:p>
  </w:footnote>
  <w:footnote w:type="continuationSeparator" w:id="0">
    <w:p w14:paraId="49D3DDF5" w14:textId="77777777" w:rsidR="00D6442F" w:rsidRDefault="00D6442F" w:rsidP="006522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9378ED" w:rsidRPr="009378ED" w14:paraId="660050FB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4C3D441" w14:textId="77777777" w:rsidR="009378ED" w:rsidRPr="009378ED" w:rsidRDefault="009378ED" w:rsidP="009378ED">
          <w:pPr>
            <w:tabs>
              <w:tab w:val="center" w:pos="4680"/>
              <w:tab w:val="right" w:pos="9360"/>
            </w:tabs>
            <w:spacing w:after="0"/>
            <w:rPr>
              <w:rFonts w:ascii="Calibri" w:eastAsia="Segoe UI" w:hAnsi="Calibri" w:cs="Rubik Light"/>
              <w:color w:val="3B3B3B"/>
              <w:sz w:val="24"/>
              <w:lang w:eastAsia="es-ES"/>
            </w:rPr>
          </w:pPr>
          <w:r w:rsidRPr="009378ED">
            <w:rPr>
              <w:rFonts w:ascii="Calibri" w:eastAsia="Segoe UI" w:hAnsi="Calibri" w:cs="Rubik Light"/>
              <w:noProof/>
              <w:color w:val="3B3B3B"/>
              <w:sz w:val="24"/>
              <w:lang w:eastAsia="es-CO"/>
            </w:rPr>
            <w:drawing>
              <wp:inline distT="0" distB="0" distL="0" distR="0" wp14:anchorId="352F93FC" wp14:editId="7D4D0C7A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B280B5" w14:textId="77777777" w:rsidR="009378ED" w:rsidRPr="009378ED" w:rsidRDefault="009378ED" w:rsidP="009378ED">
          <w:pPr>
            <w:tabs>
              <w:tab w:val="center" w:pos="4680"/>
              <w:tab w:val="right" w:pos="9360"/>
            </w:tabs>
            <w:spacing w:after="0"/>
            <w:jc w:val="right"/>
            <w:rPr>
              <w:rFonts w:ascii="Calibri" w:eastAsia="Segoe UI" w:hAnsi="Calibri" w:cs="Rubik Light"/>
              <w:color w:val="3B3B3B"/>
              <w:sz w:val="24"/>
              <w:lang w:eastAsia="es-ES"/>
            </w:rPr>
          </w:pPr>
          <w:r w:rsidRPr="009378ED">
            <w:rPr>
              <w:rFonts w:ascii="Calibri" w:eastAsia="Segoe UI" w:hAnsi="Calibri" w:cs="Rubik Light"/>
              <w:noProof/>
              <w:color w:val="3B3B3B"/>
              <w:sz w:val="24"/>
              <w:lang w:eastAsia="es-CO"/>
            </w:rPr>
            <w:drawing>
              <wp:inline distT="0" distB="0" distL="0" distR="0" wp14:anchorId="0FE48DAC" wp14:editId="4E1BC1F2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762060" w14:textId="77777777" w:rsidR="00B52FF4" w:rsidRDefault="00B52FF4" w:rsidP="009378ED">
    <w:pPr>
      <w:widowControl w:val="0"/>
      <w:tabs>
        <w:tab w:val="left" w:pos="8222"/>
      </w:tabs>
      <w:autoSpaceDE w:val="0"/>
      <w:adjustRightInd w:val="0"/>
      <w:spacing w:line="200" w:lineRule="exact"/>
      <w:ind w:right="-20"/>
      <w:rPr>
        <w:rFonts w:cs="Arial"/>
        <w:noProof/>
        <w:lang w:eastAsia="es-CO"/>
      </w:rPr>
    </w:pPr>
  </w:p>
  <w:p w14:paraId="1D21EA37" w14:textId="4DD1A29E" w:rsidR="00C40BB6" w:rsidRPr="00C40BB6" w:rsidRDefault="008D1FC8" w:rsidP="009378ED">
    <w:pPr>
      <w:widowControl w:val="0"/>
      <w:tabs>
        <w:tab w:val="left" w:pos="8222"/>
      </w:tabs>
      <w:autoSpaceDE w:val="0"/>
      <w:adjustRightInd w:val="0"/>
      <w:spacing w:line="200" w:lineRule="exact"/>
      <w:ind w:right="-20" w:firstLine="1416"/>
      <w:jc w:val="right"/>
      <w:rPr>
        <w:rFonts w:cs="Arial"/>
        <w:b/>
        <w:color w:val="3B3838"/>
      </w:rPr>
    </w:pPr>
    <w:r>
      <w:rPr>
        <w:rFonts w:cs="Arial"/>
        <w:b/>
        <w:color w:val="3B3838"/>
      </w:rPr>
      <w:t>INA-0</w:t>
    </w:r>
    <w:r w:rsidR="00594E93">
      <w:rPr>
        <w:rFonts w:cs="Arial"/>
        <w:b/>
        <w:color w:val="3B3838"/>
      </w:rPr>
      <w:t>16</w:t>
    </w:r>
    <w:r>
      <w:rPr>
        <w:rFonts w:cs="Arial"/>
        <w:b/>
        <w:color w:val="3B3838"/>
      </w:rPr>
      <w:t>-2021</w:t>
    </w:r>
  </w:p>
  <w:p w14:paraId="203A3043" w14:textId="1E6FF346" w:rsidR="006522CE" w:rsidRPr="00C40BB6" w:rsidRDefault="00C40BB6" w:rsidP="007D2E9C">
    <w:pPr>
      <w:widowControl w:val="0"/>
      <w:tabs>
        <w:tab w:val="left" w:pos="7780"/>
      </w:tabs>
      <w:autoSpaceDE w:val="0"/>
      <w:adjustRightInd w:val="0"/>
      <w:spacing w:line="200" w:lineRule="exact"/>
      <w:ind w:right="-20"/>
      <w:jc w:val="right"/>
      <w:rPr>
        <w:szCs w:val="22"/>
      </w:rPr>
    </w:pPr>
    <w:r>
      <w:rPr>
        <w:rFonts w:cs="Arial"/>
        <w:b/>
        <w:color w:val="3B3838"/>
      </w:rPr>
      <w:t xml:space="preserve">ANEXO </w:t>
    </w:r>
    <w:r w:rsidR="007D2E9C">
      <w:rPr>
        <w:rFonts w:cs="Arial"/>
        <w:b/>
        <w:color w:val="3B3838"/>
      </w:rPr>
      <w:t>2</w:t>
    </w:r>
    <w:r>
      <w:rPr>
        <w:rFonts w:cs="Arial"/>
        <w:b/>
        <w:color w:val="3B3838"/>
      </w:rPr>
      <w:t xml:space="preserve"> – </w:t>
    </w:r>
    <w:r w:rsidR="007D2E9C">
      <w:rPr>
        <w:rFonts w:cs="Arial"/>
        <w:b/>
        <w:color w:val="3B3838"/>
      </w:rPr>
      <w:t>CRONOGRAMA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4530A"/>
    <w:rsid w:val="00073CF2"/>
    <w:rsid w:val="000F4063"/>
    <w:rsid w:val="00132DDE"/>
    <w:rsid w:val="001457BB"/>
    <w:rsid w:val="00147837"/>
    <w:rsid w:val="001C06D2"/>
    <w:rsid w:val="001C5E0E"/>
    <w:rsid w:val="00214236"/>
    <w:rsid w:val="002415FE"/>
    <w:rsid w:val="00246B60"/>
    <w:rsid w:val="0028124C"/>
    <w:rsid w:val="00295277"/>
    <w:rsid w:val="002B36E3"/>
    <w:rsid w:val="002D2C56"/>
    <w:rsid w:val="002E3E4E"/>
    <w:rsid w:val="002F1D7B"/>
    <w:rsid w:val="00311FE9"/>
    <w:rsid w:val="00316B37"/>
    <w:rsid w:val="003328C1"/>
    <w:rsid w:val="00347006"/>
    <w:rsid w:val="003B3F14"/>
    <w:rsid w:val="003D3AD6"/>
    <w:rsid w:val="003F3F14"/>
    <w:rsid w:val="00402093"/>
    <w:rsid w:val="00413CA1"/>
    <w:rsid w:val="00430C44"/>
    <w:rsid w:val="004404E1"/>
    <w:rsid w:val="004C3497"/>
    <w:rsid w:val="004D3318"/>
    <w:rsid w:val="00550133"/>
    <w:rsid w:val="00594E93"/>
    <w:rsid w:val="005F3D2D"/>
    <w:rsid w:val="005F3EEA"/>
    <w:rsid w:val="00627712"/>
    <w:rsid w:val="006333AA"/>
    <w:rsid w:val="006522CE"/>
    <w:rsid w:val="00676733"/>
    <w:rsid w:val="006E3E33"/>
    <w:rsid w:val="00765F11"/>
    <w:rsid w:val="007705EB"/>
    <w:rsid w:val="007757C6"/>
    <w:rsid w:val="007D2E9C"/>
    <w:rsid w:val="007E37A5"/>
    <w:rsid w:val="00825376"/>
    <w:rsid w:val="0088511D"/>
    <w:rsid w:val="008B75D8"/>
    <w:rsid w:val="008D1FC8"/>
    <w:rsid w:val="00912B46"/>
    <w:rsid w:val="009378ED"/>
    <w:rsid w:val="00966597"/>
    <w:rsid w:val="00A74921"/>
    <w:rsid w:val="00A971F6"/>
    <w:rsid w:val="00AB556C"/>
    <w:rsid w:val="00B45254"/>
    <w:rsid w:val="00B469AF"/>
    <w:rsid w:val="00B52FF4"/>
    <w:rsid w:val="00B60672"/>
    <w:rsid w:val="00BC18AA"/>
    <w:rsid w:val="00C04079"/>
    <w:rsid w:val="00C40BB6"/>
    <w:rsid w:val="00C8610F"/>
    <w:rsid w:val="00C95212"/>
    <w:rsid w:val="00D32D93"/>
    <w:rsid w:val="00D60C2A"/>
    <w:rsid w:val="00D6442F"/>
    <w:rsid w:val="00DC5AD5"/>
    <w:rsid w:val="00DF0D4B"/>
    <w:rsid w:val="00E63AEB"/>
    <w:rsid w:val="00EC3706"/>
    <w:rsid w:val="00F042EB"/>
    <w:rsid w:val="00F61F23"/>
    <w:rsid w:val="00F70439"/>
    <w:rsid w:val="1F2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5DEB9"/>
  <w15:chartTrackingRefBased/>
  <w15:docId w15:val="{BCE41C7D-CFAB-4601-9FDB-86CC0714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9C"/>
    <w:pPr>
      <w:suppressAutoHyphens/>
      <w:autoSpaceDN w:val="0"/>
      <w:spacing w:line="240" w:lineRule="auto"/>
      <w:textAlignment w:val="baseline"/>
    </w:pPr>
    <w:rPr>
      <w:rFonts w:ascii="Arial" w:eastAsia="Calibri" w:hAnsi="Arial" w:cs="Times New Roman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uppressAutoHyphens w:val="0"/>
      <w:autoSpaceDN/>
      <w:spacing w:after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suppressAutoHyphens w:val="0"/>
      <w:autoSpaceDE w:val="0"/>
      <w:adjustRightInd w:val="0"/>
      <w:spacing w:before="120" w:after="240"/>
      <w:jc w:val="both"/>
      <w:textAlignment w:val="auto"/>
    </w:pPr>
    <w:rPr>
      <w:rFonts w:eastAsia="Times New Roman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uppressAutoHyphens w:val="0"/>
      <w:autoSpaceDN/>
      <w:spacing w:after="0"/>
      <w:jc w:val="both"/>
      <w:textAlignment w:val="auto"/>
    </w:pPr>
    <w:rPr>
      <w:rFonts w:eastAsia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6522CE"/>
    <w:pPr>
      <w:tabs>
        <w:tab w:val="center" w:pos="4252"/>
        <w:tab w:val="right" w:pos="8504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rsid w:val="006522CE"/>
  </w:style>
  <w:style w:type="paragraph" w:customStyle="1" w:styleId="Default">
    <w:name w:val="Default"/>
    <w:rsid w:val="007D2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7AA23-8FAE-4678-9AAC-3EB7A78F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EAA00-7121-504B-BDC8-0138E9D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Marcela Acosta</cp:lastModifiedBy>
  <cp:revision>2</cp:revision>
  <dcterms:created xsi:type="dcterms:W3CDTF">2021-06-02T23:42:00Z</dcterms:created>
  <dcterms:modified xsi:type="dcterms:W3CDTF">2021-06-02T23:42:00Z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