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3A70EDD6" w14:textId="1638D3BB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 xml:space="preserve">Proceso de selección No. </w:t>
      </w:r>
      <w:r w:rsidR="00BD660E">
        <w:rPr>
          <w:rFonts w:eastAsia="Calibri" w:cs="Arial"/>
          <w:bCs/>
          <w:sz w:val="22"/>
          <w:lang w:val="es-ES" w:eastAsia="es-ES"/>
        </w:rPr>
        <w:t>INA-010-2021</w:t>
      </w:r>
      <w:r w:rsidRPr="00084490">
        <w:rPr>
          <w:rFonts w:eastAsia="Calibri" w:cs="Arial"/>
          <w:bCs/>
          <w:sz w:val="22"/>
          <w:lang w:val="es-ES" w:eastAsia="es-ES"/>
        </w:rPr>
        <w:t xml:space="preserve">   </w:t>
      </w:r>
    </w:p>
    <w:p w14:paraId="1961044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val="es-ES" w:eastAsia="es-ES"/>
        </w:rPr>
      </w:pPr>
    </w:p>
    <w:p w14:paraId="39EE1A52" w14:textId="5F3E7A0B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BD660E" w:rsidRPr="00BD660E">
        <w:rPr>
          <w:rFonts w:eastAsia="Calibri" w:cs="Arial"/>
          <w:bCs/>
          <w:sz w:val="22"/>
          <w:lang w:val="es-ES" w:eastAsia="es-ES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  <w:r w:rsidRPr="00084490">
        <w:rPr>
          <w:rFonts w:eastAsia="Calibri" w:cs="Arial"/>
          <w:bCs/>
          <w:sz w:val="22"/>
          <w:lang w:val="es-ES" w:eastAsia="es-ES"/>
        </w:rPr>
        <w:t> </w:t>
      </w:r>
    </w:p>
    <w:p w14:paraId="7E747F4C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/>
          <w:bCs/>
          <w:sz w:val="22"/>
          <w:lang w:val="es-ES"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836C1EE" w14:textId="67BACD81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46ACC6C" w14:textId="1030F6B2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41CE2" w14:textId="77777777" w:rsidR="00791199" w:rsidRDefault="00791199" w:rsidP="007D0390">
      <w:pPr>
        <w:spacing w:after="0" w:line="240" w:lineRule="auto"/>
      </w:pPr>
      <w:r>
        <w:separator/>
      </w:r>
    </w:p>
  </w:endnote>
  <w:endnote w:type="continuationSeparator" w:id="0">
    <w:p w14:paraId="06B500AA" w14:textId="77777777" w:rsidR="00791199" w:rsidRDefault="0079119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78E62" w14:textId="77777777" w:rsidR="00791199" w:rsidRDefault="00791199" w:rsidP="007D0390">
      <w:pPr>
        <w:spacing w:after="0" w:line="240" w:lineRule="auto"/>
      </w:pPr>
      <w:r>
        <w:separator/>
      </w:r>
    </w:p>
  </w:footnote>
  <w:footnote w:type="continuationSeparator" w:id="0">
    <w:p w14:paraId="7A1C7086" w14:textId="77777777" w:rsidR="00791199" w:rsidRDefault="0079119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A58F26C" w:rsidR="000268C3" w:rsidRDefault="00BD660E" w:rsidP="00BD660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INA-010-2021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79.25pt;height:174.75pt" o:bullet="t">
        <v:imagedata r:id="rId1" o:title=""/>
      </v:shape>
    </w:pict>
  </w:numPicBullet>
  <w:numPicBullet w:numPicBulletId="1">
    <w:pict>
      <v:shape id="_x0000_i115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19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60E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9759B2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9759B2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9759B2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9"/>
    <w:rsid w:val="00752519"/>
    <w:rsid w:val="009759B2"/>
    <w:rsid w:val="00E25E3C"/>
    <w:rsid w:val="00E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Deivis Enrique Lozano Trillos (CENIT)</cp:lastModifiedBy>
  <cp:revision>3</cp:revision>
  <cp:lastPrinted>2015-06-30T23:24:00Z</cp:lastPrinted>
  <dcterms:created xsi:type="dcterms:W3CDTF">2021-01-07T15:54:00Z</dcterms:created>
  <dcterms:modified xsi:type="dcterms:W3CDTF">2021-04-07T19:15:00Z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