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F902A" w14:textId="77777777" w:rsidR="00B67F5B" w:rsidRPr="00CD614C" w:rsidRDefault="00B67F5B" w:rsidP="00B67F5B">
      <w:pPr>
        <w:pStyle w:val="Ttulo3"/>
        <w:spacing w:before="100" w:line="276" w:lineRule="auto"/>
        <w:ind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8550E8" w14:textId="77777777" w:rsidR="006B3D9E" w:rsidRPr="006B3D9E" w:rsidRDefault="00B67F5B" w:rsidP="006B3D9E">
      <w:pPr>
        <w:pStyle w:val="InviasNormal"/>
        <w:spacing w:after="0"/>
        <w:outlineLvl w:val="0"/>
        <w:rPr>
          <w:highlight w:val="darkGray"/>
          <w:lang w:val="es-CO"/>
        </w:rPr>
      </w:pPr>
      <w:r w:rsidRPr="00CD614C">
        <w:rPr>
          <w:b/>
          <w:szCs w:val="22"/>
        </w:rPr>
        <w:t>REFERENCIA:</w:t>
      </w:r>
      <w:r w:rsidRPr="00CD614C">
        <w:rPr>
          <w:szCs w:val="22"/>
        </w:rPr>
        <w:tab/>
      </w:r>
      <w:bookmarkStart w:id="0" w:name="_Hlk511125090"/>
      <w:r w:rsidRPr="00CD614C">
        <w:rPr>
          <w:szCs w:val="22"/>
        </w:rPr>
        <w:t xml:space="preserve">Proceso de Selección No. </w:t>
      </w:r>
      <w:bookmarkEnd w:id="0"/>
      <w:r w:rsidR="006B3D9E" w:rsidRPr="006B3D9E">
        <w:rPr>
          <w:lang w:val="es-CO"/>
        </w:rPr>
        <w:t>INA 005 – 2021</w:t>
      </w:r>
    </w:p>
    <w:p w14:paraId="4EB2335C" w14:textId="222708B2" w:rsidR="00B67F5B" w:rsidRPr="00CD614C" w:rsidRDefault="00B67F5B" w:rsidP="00B67F5B">
      <w:pPr>
        <w:pStyle w:val="InviasNormal"/>
        <w:spacing w:before="0" w:after="0" w:line="276" w:lineRule="auto"/>
        <w:outlineLvl w:val="0"/>
        <w:rPr>
          <w:b/>
          <w:szCs w:val="22"/>
          <w:u w:val="single"/>
        </w:rPr>
      </w:pPr>
    </w:p>
    <w:p w14:paraId="256932B6" w14:textId="77777777" w:rsidR="00B67F5B" w:rsidRPr="00CD614C" w:rsidRDefault="00B67F5B" w:rsidP="00B67F5B">
      <w:pPr>
        <w:spacing w:line="276" w:lineRule="auto"/>
        <w:rPr>
          <w:rFonts w:cs="Arial"/>
        </w:rPr>
      </w:pPr>
    </w:p>
    <w:p w14:paraId="027BF7C8" w14:textId="77777777" w:rsidR="006B3D9E" w:rsidRPr="006B3D9E" w:rsidRDefault="00B67F5B" w:rsidP="006B3D9E">
      <w:pPr>
        <w:spacing w:line="276" w:lineRule="auto"/>
        <w:rPr>
          <w:rFonts w:cs="Arial"/>
          <w:highlight w:val="darkGray"/>
        </w:rPr>
      </w:pPr>
      <w:r w:rsidRPr="00CD614C">
        <w:rPr>
          <w:rFonts w:cs="Arial"/>
          <w:b/>
        </w:rPr>
        <w:t>OBJETO:</w:t>
      </w:r>
      <w:r w:rsidRPr="00CD614C">
        <w:rPr>
          <w:rFonts w:cs="Arial"/>
          <w:b/>
        </w:rPr>
        <w:tab/>
      </w:r>
      <w:r w:rsidRPr="00CD614C">
        <w:rPr>
          <w:rFonts w:cs="Arial"/>
          <w:b/>
        </w:rPr>
        <w:tab/>
      </w:r>
      <w:bookmarkStart w:id="1" w:name="_Hlk511125131"/>
      <w:r w:rsidR="006B3D9E" w:rsidRPr="006B3D9E">
        <w:rPr>
          <w:rFonts w:cs="Arial"/>
        </w:rPr>
        <w:t xml:space="preserve">“ELABORACIÓN DE LOS DISEÑOS DE LAS MEDIDAS DE SEGURIDAD VIAL DENTRO DEL PROGRAMA PEQUEÑAS GRANDES OBRAS PGO III, EN LA ZONA CENTRO ORIENTE DEL PAIS” </w:t>
      </w:r>
    </w:p>
    <w:p w14:paraId="421B0D9F" w14:textId="197D99A4" w:rsidR="00B67F5B" w:rsidRPr="00CD614C" w:rsidRDefault="00B67F5B" w:rsidP="00B67F5B">
      <w:pPr>
        <w:spacing w:line="276" w:lineRule="auto"/>
        <w:rPr>
          <w:rFonts w:cs="Arial"/>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bookmarkStart w:id="2" w:name="_GoBack"/>
      <w:bookmarkEnd w:id="2"/>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lastRenderedPageBreak/>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lastRenderedPageBreak/>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B67F5B">
      <w:pPr>
        <w:pStyle w:val="Ttulo2"/>
        <w:spacing w:before="185" w:line="276" w:lineRule="auto"/>
        <w:ind w:left="0" w:right="153"/>
        <w:rPr>
          <w:rFonts w:ascii="Arial" w:hAnsi="Arial" w:cs="Arial"/>
          <w:sz w:val="22"/>
          <w:szCs w:val="22"/>
        </w:rPr>
      </w:pPr>
      <w:r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090F7" w14:textId="77777777" w:rsidR="00E5343D" w:rsidRDefault="00E5343D" w:rsidP="007D0390">
      <w:pPr>
        <w:spacing w:after="0" w:line="240" w:lineRule="auto"/>
      </w:pPr>
      <w:r>
        <w:separator/>
      </w:r>
    </w:p>
  </w:endnote>
  <w:endnote w:type="continuationSeparator" w:id="0">
    <w:p w14:paraId="13A6DE14" w14:textId="77777777" w:rsidR="00E5343D" w:rsidRDefault="00E5343D"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1B0C0673" w14:textId="77777777" w:rsidR="006B3D9E" w:rsidRPr="006B3D9E" w:rsidRDefault="006B3D9E" w:rsidP="006B3D9E">
    <w:pPr>
      <w:widowControl w:val="0"/>
      <w:autoSpaceDE w:val="0"/>
      <w:autoSpaceDN w:val="0"/>
      <w:adjustRightInd w:val="0"/>
      <w:spacing w:after="0" w:line="265" w:lineRule="exact"/>
      <w:ind w:left="-18" w:right="-38"/>
      <w:jc w:val="center"/>
      <w:rPr>
        <w:rFonts w:cs="Arial"/>
        <w:b/>
        <w:color w:val="7F7F7F"/>
        <w:szCs w:val="20"/>
      </w:rPr>
    </w:pPr>
    <w:r w:rsidRPr="006B3D9E">
      <w:rPr>
        <w:rFonts w:cs="Arial"/>
        <w:b/>
        <w:color w:val="7F7F7F"/>
        <w:szCs w:val="20"/>
      </w:rPr>
      <w:t xml:space="preserve">“ELABORACIÓN DE LOS DISEÑOS DE LAS MEDIDAS DE SEGURIDAD VIAL DENTRO DEL PROGRAMA PEQUEÑAS GRANDES OBRAS PGO III, EN LA ZONA CENTRO ORIENTE DEL PAIS” </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1FA55" w14:textId="77777777" w:rsidR="00E5343D" w:rsidRDefault="00E5343D" w:rsidP="007D0390">
      <w:pPr>
        <w:spacing w:after="0" w:line="240" w:lineRule="auto"/>
      </w:pPr>
      <w:r>
        <w:separator/>
      </w:r>
    </w:p>
  </w:footnote>
  <w:footnote w:type="continuationSeparator" w:id="0">
    <w:p w14:paraId="376751E0" w14:textId="77777777" w:rsidR="00E5343D" w:rsidRDefault="00E5343D"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419ACC1F" w14:textId="77777777" w:rsidR="006B3D9E" w:rsidRPr="006B3D9E" w:rsidRDefault="006B3D9E" w:rsidP="006B3D9E">
    <w:pPr>
      <w:widowControl w:val="0"/>
      <w:tabs>
        <w:tab w:val="left" w:pos="7780"/>
      </w:tabs>
      <w:autoSpaceDE w:val="0"/>
      <w:autoSpaceDN w:val="0"/>
      <w:adjustRightInd w:val="0"/>
      <w:spacing w:after="0" w:line="200" w:lineRule="exact"/>
      <w:ind w:right="-20"/>
      <w:jc w:val="right"/>
      <w:rPr>
        <w:rFonts w:cs="Arial"/>
        <w:b/>
        <w:color w:val="3B3838"/>
        <w:szCs w:val="20"/>
      </w:rPr>
    </w:pPr>
    <w:r w:rsidRPr="006B3D9E">
      <w:rPr>
        <w:rFonts w:cs="Arial"/>
        <w:b/>
        <w:color w:val="3B3838"/>
        <w:szCs w:val="20"/>
      </w:rPr>
      <w:t>INA 005 – 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79.15pt;height:175pt" o:bullet="t">
        <v:imagedata r:id="rId1" o:title=""/>
      </v:shape>
    </w:pict>
  </w:numPicBullet>
  <w:numPicBullet w:numPicBulletId="1">
    <w:pict>
      <v:shape id="_x0000_i1197" type="#_x0000_t75" style="width:10.9pt;height:10.9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3D9E"/>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343D"/>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1C41CB-BDD6-4BCE-9DB7-B56D4A49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Carol F. Villafañe Trillos</cp:lastModifiedBy>
  <cp:revision>3</cp:revision>
  <cp:lastPrinted>2015-06-30T23:24:00Z</cp:lastPrinted>
  <dcterms:created xsi:type="dcterms:W3CDTF">2021-01-07T16:02:00Z</dcterms:created>
  <dcterms:modified xsi:type="dcterms:W3CDTF">2021-02-25T16:01:00Z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